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78"/>
        <w:ind w:left="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 table in column one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sectPr>
          <w:pgSz w:w="11904" w:h="16838"/>
          <w:pgMar w:top="750" w:right="1314" w:bottom="1440" w:left="1436" w:header="720" w:footer="720" w:gutter="0"/>
          <w:cols w:space="720" w:num="1" w:equalWidth="0">
            <w:col w:w="91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51"/>
        <w:gridCol w:w="3051"/>
        <w:gridCol w:w="3051"/>
      </w:tblGrid>
      <w:tr>
        <w:trPr>
          <w:trHeight w:hRule="exact" w:val="280"/>
        </w:trPr>
        <w:tc>
          <w:tcPr>
            <w:tcW w:type="dxa" w:w="1384"/>
            <w:tcBorders>
              <w:start w:sz="3.2000000000000455" w:val="single" w:color="#000000"/>
              <w:top w:sz="2.39999999999997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388"/>
            <w:tcBorders>
              <w:start w:sz="4.0" w:val="single" w:color="#000000"/>
              <w:top w:sz="2.39999999999997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380"/>
            <w:tcBorders>
              <w:start w:sz="4.0" w:val="single" w:color="#000000"/>
              <w:top w:sz="2.39999999999997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82"/>
        </w:trPr>
        <w:tc>
          <w:tcPr>
            <w:tcW w:type="dxa" w:w="138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278"/>
        </w:trPr>
        <w:tc>
          <w:tcPr>
            <w:tcW w:type="dxa" w:w="138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3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End of column one. End of column one. End of </w:t>
      </w:r>
    </w:p>
    <w:p>
      <w:pPr>
        <w:autoSpaceDN w:val="0"/>
        <w:autoSpaceDE w:val="0"/>
        <w:widowControl/>
        <w:spacing w:line="197" w:lineRule="auto" w:before="68" w:after="0"/>
        <w:ind w:left="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column one. End of column one. </w:t>
      </w:r>
    </w:p>
    <w:p>
      <w:pPr>
        <w:autoSpaceDN w:val="0"/>
        <w:autoSpaceDE w:val="0"/>
        <w:widowControl/>
        <w:spacing w:line="240" w:lineRule="auto" w:before="1478" w:after="0"/>
        <w:ind w:left="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Nested explicit table: </w:t>
      </w:r>
    </w:p>
    <w:p>
      <w:pPr>
        <w:sectPr>
          <w:type w:val="continuous"/>
          <w:pgSz w:w="11904" w:h="16838"/>
          <w:pgMar w:top="750" w:right="1314" w:bottom="1440" w:left="1436" w:header="720" w:footer="720" w:gutter="0"/>
          <w:cols w:space="720" w:num="2" w:equalWidth="0">
            <w:col w:w="4531" w:space="0"/>
            <w:col w:w="4622" w:space="0"/>
            <w:col w:w="915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636"/>
        <w:ind w:left="342" w:right="20" w:firstLine="0"/>
        <w:jc w:val="both"/>
      </w:pPr>
      <w:r>
        <w:rPr>
          <w:rFonts w:ascii="Calibri" w:hAnsi="Calibri" w:eastAsia="Calibri"/>
          <w:b/>
          <w:i w:val="0"/>
          <w:color w:val="000000"/>
          <w:sz w:val="22"/>
        </w:rPr>
        <w:t>More texts in column two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More texts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column two. More texts in column two. More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texts in column two. More texts in column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two. More texts in column two. More texts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column two. </w:t>
      </w:r>
      <w:r>
        <w:rPr>
          <w:rFonts w:ascii="Calibri" w:hAnsi="Calibri" w:eastAsia="Calibri"/>
          <w:b w:val="0"/>
          <w:i w:val="0"/>
          <w:color w:val="000000"/>
          <w:sz w:val="22"/>
          <w:highlight w:val="green"/>
        </w:rPr>
        <w:t>More texts in column two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More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texts in column two. More texts in column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two. More texts in column two. More texts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column two. More texts in column two. More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texts in column two. More texts in column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two. More texts in column two. </w:t>
      </w:r>
    </w:p>
    <w:p>
      <w:pPr>
        <w:sectPr>
          <w:type w:val="nextColumn"/>
          <w:pgSz w:w="11904" w:h="16838"/>
          <w:pgMar w:top="750" w:right="1314" w:bottom="1440" w:left="1436" w:header="720" w:footer="720" w:gutter="0"/>
          <w:cols w:space="720" w:num="2" w:equalWidth="0">
            <w:col w:w="4531" w:space="0"/>
            <w:col w:w="4622" w:space="0"/>
            <w:col w:w="91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51"/>
        <w:gridCol w:w="3051"/>
        <w:gridCol w:w="3051"/>
      </w:tblGrid>
      <w:tr>
        <w:trPr>
          <w:trHeight w:hRule="exact" w:val="576"/>
        </w:trPr>
        <w:tc>
          <w:tcPr>
            <w:tcW w:type="dxa" w:w="3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7</w:t>
            </w:r>
          </w:p>
        </w:tc>
      </w:tr>
      <w:tr>
        <w:trPr>
          <w:trHeight w:hRule="exact" w:val="1010"/>
        </w:trPr>
        <w:tc>
          <w:tcPr>
            <w:tcW w:type="dxa" w:w="3006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6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298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649"/>
              <w:gridCol w:w="1649"/>
            </w:tblGrid>
            <w:tr>
              <w:trPr>
                <w:trHeight w:hRule="exact" w:val="274"/>
              </w:trPr>
              <w:tc>
                <w:tcPr>
                  <w:tcW w:type="dxa" w:w="1494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4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254"/>
              </w:trPr>
              <w:tc>
                <w:tcPr>
                  <w:tcW w:type="dxa" w:w="1494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48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18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6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4</w:t>
            </w:r>
          </w:p>
        </w:tc>
      </w:tr>
      <w:tr>
        <w:trPr>
          <w:trHeight w:hRule="exact" w:val="700"/>
        </w:trPr>
        <w:tc>
          <w:tcPr>
            <w:tcW w:type="dxa" w:w="3006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3298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718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97" w:lineRule="auto" w:before="504" w:after="0"/>
        <w:ind w:left="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Now one column again. </w:t>
      </w:r>
    </w:p>
    <w:sectPr w:rsidR="00FC693F" w:rsidRPr="0006063C" w:rsidSect="00034616">
      <w:type w:val="continuous"/>
      <w:pgSz w:w="11904" w:h="16838"/>
      <w:pgMar w:top="750" w:right="1314" w:bottom="1440" w:left="1436" w:header="720" w:footer="720" w:gutter="0"/>
      <w:cols w:space="720" w:num="1" w:equalWidth="0">
        <w:col w:w="9154" w:space="0"/>
        <w:col w:w="4531" w:space="0"/>
        <w:col w:w="4622" w:space="0"/>
        <w:col w:w="91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