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2286000</wp:posOffset>
            </wp:positionV>
            <wp:extent cx="6172200" cy="2641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4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19900" cy="165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5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2" w:lineRule="exact" w:before="104" w:after="0"/>
        <w:ind w:left="970" w:right="0" w:firstLine="0"/>
        <w:jc w:val="left"/>
      </w:pPr>
      <w:r>
        <w:rPr>
          <w:w w:val="97.99162546793619"/>
          <w:rFonts w:ascii="Helvetica" w:hAnsi="Helvetica" w:eastAsia="Helvetica"/>
          <w:b w:val="0"/>
          <w:i w:val="0"/>
          <w:color w:val="000000"/>
          <w:sz w:val="24"/>
        </w:rPr>
        <w:t>A Graphical Representation of Inverse VRML Uptake</w:t>
      </w:r>
    </w:p>
    <w:p>
      <w:pPr>
        <w:autoSpaceDN w:val="0"/>
        <w:autoSpaceDE w:val="0"/>
        <w:widowControl/>
        <w:spacing w:line="168" w:lineRule="exact" w:before="236" w:after="16"/>
        <w:ind w:left="0" w:right="4778" w:firstLine="0"/>
        <w:jc w:val="right"/>
      </w:pPr>
      <w:r>
        <w:rPr>
          <w:w w:val="103.37688005887544"/>
          <w:rFonts w:ascii="Helvetica" w:hAnsi="Helvetica" w:eastAsia="Helvetica"/>
          <w:b w:val="0"/>
          <w:i w:val="0"/>
          <w:color w:val="000000"/>
          <w:sz w:val="13"/>
        </w:rPr>
        <w:t>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793"/>
        <w:gridCol w:w="1793"/>
        <w:gridCol w:w="1793"/>
        <w:gridCol w:w="1793"/>
        <w:gridCol w:w="1793"/>
        <w:gridCol w:w="1793"/>
      </w:tblGrid>
      <w:tr>
        <w:trPr>
          <w:trHeight w:hRule="exact" w:val="245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16" w:after="0"/>
              <w:ind w:left="30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/>
                <w:i w:val="0"/>
                <w:color w:val="000000"/>
                <w:sz w:val="16"/>
              </w:rPr>
              <w:t>Inverse usage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40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8" w:after="0"/>
              <w:ind w:left="0" w:right="480" w:firstLine="0"/>
              <w:jc w:val="right"/>
            </w:pPr>
            <w:r>
              <w:rPr>
                <w:w w:val="103.37687272291917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Programmers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4" w:after="0"/>
              <w:ind w:left="68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/>
                <w:i w:val="0"/>
                <w:color w:val="000000"/>
                <w:sz w:val="16"/>
              </w:rPr>
              <w:t>Inverse log usage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6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2" w:after="0"/>
              <w:ind w:left="0" w:right="760" w:firstLine="0"/>
              <w:jc w:val="right"/>
            </w:pPr>
            <w:r>
              <w:rPr>
                <w:w w:val="103.37687272291917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Artists</w:t>
            </w:r>
          </w:p>
        </w:tc>
      </w:tr>
      <w:tr>
        <w:trPr>
          <w:trHeight w:hRule="exact" w:val="199"/>
        </w:trPr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256" w:firstLine="0"/>
              <w:jc w:val="right"/>
            </w:pPr>
            <w:r>
              <w:rPr>
                <w:w w:val="103.37686538696289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Technical Writers</w:t>
            </w:r>
          </w:p>
        </w:tc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" w:after="0"/>
              <w:ind w:left="0" w:right="536" w:firstLine="0"/>
              <w:jc w:val="right"/>
            </w:pPr>
            <w:r>
              <w:rPr>
                <w:w w:val="103.37686538696289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Musicians</w:t>
            </w:r>
          </w:p>
        </w:tc>
      </w:tr>
      <w:tr>
        <w:trPr>
          <w:trHeight w:hRule="exact" w:val="240"/>
        </w:trPr>
        <w:tc>
          <w:tcPr>
            <w:tcW w:type="dxa" w:w="179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40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" w:after="0"/>
              <w:ind w:left="0" w:right="1100" w:firstLine="0"/>
              <w:jc w:val="right"/>
            </w:pPr>
            <w:r>
              <w:rPr>
                <w:w w:val="103.37686538696289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QA</w:t>
            </w:r>
          </w:p>
        </w:tc>
        <w:tc>
          <w:tcPr>
            <w:tcW w:type="dxa" w:w="179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528" w:firstLine="0"/>
              <w:jc w:val="right"/>
            </w:pPr>
            <w:r>
              <w:rPr>
                <w:w w:val="103.37686538696289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Politicians</w:t>
            </w:r>
          </w:p>
        </w:tc>
      </w:tr>
      <w:tr>
        <w:trPr>
          <w:trHeight w:hRule="exact" w:val="360"/>
        </w:trPr>
        <w:tc>
          <w:tcPr>
            <w:tcW w:type="dxa" w:w="179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92" w:after="0"/>
              <w:ind w:left="40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0" w:right="958" w:firstLine="0"/>
              <w:jc w:val="right"/>
            </w:pPr>
            <w:r>
              <w:rPr>
                <w:w w:val="103.37685805100661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Other</w:t>
            </w:r>
          </w:p>
        </w:tc>
        <w:tc>
          <w:tcPr>
            <w:tcW w:type="dxa" w:w="179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2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6" w:after="0"/>
              <w:ind w:left="0" w:right="648" w:firstLine="0"/>
              <w:jc w:val="right"/>
            </w:pPr>
            <w:r>
              <w:rPr>
                <w:w w:val="103.37685805100661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Dentists</w:t>
            </w:r>
          </w:p>
        </w:tc>
      </w:tr>
      <w:tr>
        <w:trPr>
          <w:trHeight w:hRule="exact" w:val="480"/>
        </w:trPr>
        <w:tc>
          <w:tcPr>
            <w:tcW w:type="dxa" w:w="179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58" w:after="0"/>
              <w:ind w:left="116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2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179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79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6" w:after="0"/>
              <w:ind w:left="116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92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79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179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12" w:after="0"/>
              <w:ind w:left="5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793"/>
            <w:vMerge/>
            <w:tcBorders/>
          </w:tcPr>
          <w:p/>
        </w:tc>
      </w:tr>
    </w:tbl>
    <w:p>
      <w:pPr>
        <w:autoSpaceDN w:val="0"/>
        <w:tabs>
          <w:tab w:pos="5832" w:val="left"/>
        </w:tabs>
        <w:autoSpaceDE w:val="0"/>
        <w:widowControl/>
        <w:spacing w:line="176" w:lineRule="exact" w:before="0" w:after="42"/>
        <w:ind w:left="916" w:right="4752" w:firstLine="0"/>
        <w:jc w:val="left"/>
      </w:pPr>
      <w:r>
        <w:rPr>
          <w:w w:val="103.37688005887544"/>
          <w:rFonts w:ascii="Helvetica" w:hAnsi="Helvetica" w:eastAsia="Helvetica"/>
          <w:b w:val="0"/>
          <w:i w:val="0"/>
          <w:color w:val="000000"/>
          <w:sz w:val="13"/>
        </w:rPr>
        <w:t xml:space="preserve">40 </w:t>
      </w:r>
      <w:r>
        <w:br/>
      </w:r>
      <w:r>
        <w:tab/>
      </w:r>
      <w:r>
        <w:rPr>
          <w:w w:val="103.37688005887544"/>
          <w:rFonts w:ascii="Helvetica" w:hAnsi="Helvetica" w:eastAsia="Helvetica"/>
          <w:b w:val="0"/>
          <w:i w:val="0"/>
          <w:color w:val="000000"/>
          <w:sz w:val="13"/>
        </w:rPr>
        <w:t>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>
        <w:trPr>
          <w:trHeight w:hRule="exact" w:val="3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2" w:after="0"/>
              <w:ind w:left="0" w:right="0" w:firstLine="0"/>
              <w:jc w:val="righ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4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2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6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2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" w:after="0"/>
              <w:ind w:left="15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6" w:after="0"/>
              <w:ind w:left="15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2" w:after="0"/>
              <w:ind w:left="15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6" w:after="0"/>
              <w:ind w:left="15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4" w:after="0"/>
              <w:ind w:left="150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6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2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0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6" w:after="0"/>
              <w:ind w:left="0" w:right="662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2" w:after="0"/>
              <w:ind w:left="0" w:right="0" w:firstLine="0"/>
              <w:jc w:val="righ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2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32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06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6" w:after="0"/>
              <w:ind w:left="106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36" w:after="0"/>
              <w:ind w:left="32" w:right="0" w:firstLine="0"/>
              <w:jc w:val="lef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2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0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0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6" w:after="0"/>
              <w:ind w:left="0" w:right="706" w:firstLine="0"/>
              <w:jc w:val="right"/>
            </w:pPr>
            <w:r>
              <w:rPr>
                <w:w w:val="103.37610978346605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140</w:t>
            </w:r>
          </w:p>
        </w:tc>
      </w:tr>
      <w:tr>
        <w:trPr>
          <w:trHeight w:hRule="exact" w:val="580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90" w:after="0"/>
              <w:ind w:left="0" w:right="0" w:firstLine="0"/>
              <w:jc w:val="righ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32" w:after="0"/>
              <w:ind w:left="0" w:right="0" w:firstLine="0"/>
              <w:jc w:val="right"/>
            </w:pPr>
            <w:r>
              <w:rPr>
                <w:w w:val="103.37688005887544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1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172" w:right="0" w:firstLine="0"/>
              <w:jc w:val="left"/>
            </w:pPr>
            <w:r>
              <w:rPr>
                <w:w w:val="103.37688005887544"/>
                <w:rFonts w:ascii="Malgun Gothic" w:hAnsi="Malgun Gothic" w:eastAsia="Helvetica"/>
                <w:b/>
                <w:i w:val="0"/>
                <w:color w:val="000000"/>
                <w:sz w:val="16"/>
              </w:rPr>
              <w:t>Days after download</w:t>
            </w:r>
          </w:p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0" w:right="0" w:firstLine="0"/>
              <w:jc w:val="center"/>
            </w:pPr>
            <w:r>
              <w:rPr>
                <w:w w:val="103.37688005887544"/>
                <w:rFonts w:ascii="Malgun Gothic" w:hAnsi="Malgun Gothic" w:eastAsia="Helvetica"/>
                <w:b/>
                <w:i w:val="0"/>
                <w:color w:val="000000"/>
                <w:sz w:val="16"/>
              </w:rPr>
              <w:t>Days after download</w:t>
            </w:r>
          </w:p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  <w:tc>
          <w:tcPr>
            <w:tcW w:type="dxa" w:w="3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8" w:lineRule="exact" w:before="242" w:after="148"/>
        <w:ind w:left="960" w:right="0" w:firstLine="0"/>
        <w:jc w:val="left"/>
      </w:pPr>
      <w:r>
        <w:rPr>
          <w:w w:val="98.8152447868796"/>
          <w:rFonts w:ascii="Helvetica" w:hAnsi="Helvetica" w:eastAsia="Helvetica"/>
          <w:b w:val="0"/>
          <w:i w:val="0"/>
          <w:color w:val="000000"/>
          <w:sz w:val="17"/>
        </w:rPr>
        <w:t>Change the number in red below to adjust for download rate and/or bandwidth.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587"/>
        <w:gridCol w:w="3587"/>
        <w:gridCol w:w="3587"/>
      </w:tblGrid>
      <w:tr>
        <w:trPr>
          <w:trHeight w:hRule="exact" w:val="114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5.99999999999994" w:type="dxa"/>
            </w:tblPr>
            <w:tblGrid>
              <w:gridCol w:w="1040"/>
            </w:tblGrid>
            <w:tr>
              <w:trPr>
                <w:trHeight w:hRule="exact" w:val="202"/>
              </w:trPr>
              <w:tc>
                <w:tcPr>
                  <w:tcW w:type="dxa" w:w="534"/>
                  <w:tcBorders>
                    <w:start w:sz="12.799999999999955" w:val="single" w:color="#000000"/>
                    <w:top w:sz="12.0" w:val="single" w:color="#000000"/>
                    <w:end w:sz="12.0" w:val="single" w:color="#000000"/>
                    <w:bottom w:sz="12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2" w:after="0"/>
              <w:ind w:left="16" w:right="0" w:firstLine="0"/>
              <w:jc w:val="left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The number 1 represents an engineer with an "average" cube *</w:t>
            </w:r>
          </w:p>
        </w:tc>
      </w:tr>
      <w:tr>
        <w:trPr>
          <w:trHeight w:hRule="exact" w:val="140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8" w:after="0"/>
              <w:ind w:left="0" w:right="166" w:firstLine="0"/>
              <w:jc w:val="right"/>
            </w:pPr>
            <w:r>
              <w:rPr>
                <w:w w:val="98.8152447868796"/>
                <w:rFonts w:ascii="Malgun Gothic" w:hAnsi="Malgun Gothic" w:eastAsia="Helvetica"/>
                <w:b/>
                <w:i w:val="0"/>
                <w:color w:val="000000"/>
                <w:sz w:val="16"/>
              </w:rPr>
              <w:t>CF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8" w:after="0"/>
              <w:ind w:left="0" w:right="0" w:firstLine="0"/>
              <w:jc w:val="center"/>
            </w:pPr>
            <w:r>
              <w:rPr>
                <w:w w:val="98.8152447868796"/>
                <w:rFonts w:ascii="Malgun Gothic" w:hAnsi="Malgun Gothic" w:eastAsia="Helvetica"/>
                <w:b/>
                <w:i w:val="0"/>
                <w:color w:val="000000"/>
                <w:sz w:val="16"/>
              </w:rPr>
              <w:t>Min</w:t>
            </w:r>
          </w:p>
        </w:tc>
        <w:tc>
          <w:tcPr>
            <w:tcW w:type="dxa" w:w="6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605"/>
              <w:gridCol w:w="1605"/>
              <w:gridCol w:w="1605"/>
              <w:gridCol w:w="1605"/>
            </w:tblGrid>
            <w:tr>
              <w:trPr>
                <w:trHeight w:hRule="exact" w:val="56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12.800000000000182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fsw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12.800000000000182" w:val="single" w:color="#000000"/>
                    <w:end w:sz="5.600000000000136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Air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12.800000000000182" w:val="single" w:color="#000000"/>
                    <w:end w:sz="5.599999999999909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 xml:space="preserve">EANx 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32%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12.800000000000182" w:val="single" w:color="#000000"/>
                    <w:end w:sz="12.799999999999727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 xml:space="preserve">EANx 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0"/>
                    </w:rPr>
                    <w:t>36%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668"/>
                  <w:tcBorders>
                    <w:start w:sz="12.799999999999955" w:val="single" w:color="#000000"/>
                    <w:top w:sz="12.0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12.0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tcBorders>
                    <w:start w:sz="5.600000000000136" w:val="single" w:color="#000000"/>
                    <w:top w:sz="12.0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"/>
                  <w:tcBorders>
                    <w:start w:sz="5.599999999999909" w:val="single" w:color="#000000"/>
                    <w:top w:sz="12.0" w:val="single" w:color="#000000"/>
                    <w:end w:sz="12.799999999999727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2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599999999999454" w:val="single" w:color="#000000"/>
                    <w:end w:sz="12.0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20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59999999999945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8"/>
                  <w:tcBorders>
                    <w:start w:sz="5.600000000000136" w:val="single" w:color="#000000"/>
                    <w:top w:sz="5.59999999999945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"/>
                  <w:tcBorders>
                    <w:start w:sz="5.599999999999909" w:val="single" w:color="#000000"/>
                    <w:top w:sz="5.599999999999454" w:val="single" w:color="#000000"/>
                    <w:end w:sz="12.799999999999727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6.399999999999636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30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6.399999999999636" w:val="single" w:color="#000000"/>
                    <w:end w:sz="5.600000000000136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180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6.399999999999636" w:val="single" w:color="#000000"/>
                    <w:end w:sz="5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"/>
                  <w:tcBorders>
                    <w:start w:sz="5.599999999999909" w:val="single" w:color="#000000"/>
                    <w:top w:sz="6.399999999999636" w:val="single" w:color="#000000"/>
                    <w:end w:sz="12.799999999999727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2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599999999999454" w:val="single" w:color="#000000"/>
                    <w:end w:sz="12.0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40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59999999999945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120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59999999999945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"/>
                  <w:tcBorders>
                    <w:start w:sz="5.599999999999909" w:val="single" w:color="#000000"/>
                    <w:top w:sz="5.599999999999454" w:val="single" w:color="#000000"/>
                    <w:end w:sz="12.799999999999727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6.399999999999636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50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6.399999999999636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80.0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6.399999999999636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147.0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6.399999999999636" w:val="single" w:color="#000000"/>
                    <w:end w:sz="12.799999999999727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192.0</w:t>
                  </w:r>
                </w:p>
              </w:tc>
            </w:tr>
            <w:tr>
              <w:trPr>
                <w:trHeight w:hRule="exact" w:val="214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60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57.0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92.0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123.0</w:t>
                  </w:r>
                </w:p>
              </w:tc>
            </w:tr>
            <w:tr>
              <w:trPr>
                <w:trHeight w:hRule="exact" w:val="208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70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40.0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65.0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79.0</w:t>
                  </w:r>
                </w:p>
              </w:tc>
            </w:tr>
            <w:tr>
              <w:trPr>
                <w:trHeight w:hRule="exact" w:val="214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80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30.0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49.0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59.0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90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24.0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37.0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6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45.0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668"/>
                  <w:tcBorders>
                    <w:start w:sz="12.799999999999955" w:val="single" w:color="#000000"/>
                    <w:top w:sz="6.399999999999636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100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6.399999999999636" w:val="single" w:color="#000000"/>
                    <w:end w:sz="5.600000000000136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19.0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6.399999999999636" w:val="single" w:color="#000000"/>
                    <w:end w:sz="5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30.0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6.399999999999636" w:val="single" w:color="#000000"/>
                    <w:end w:sz="12.799999999999727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35.0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599999999999454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110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599999999999454" w:val="single" w:color="#000000"/>
                    <w:end w:sz="5.600000000000136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16.0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599999999999454" w:val="single" w:color="#000000"/>
                    <w:end w:sz="5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25.0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599999999999454" w:val="single" w:color="#000000"/>
                    <w:end w:sz="12.799999999999727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29.0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599999999999454" w:val="single" w:color="#000000"/>
                    <w:end w:sz="12.0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120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599999999999454" w:val="single" w:color="#000000"/>
                    <w:end w:sz="5.600000000000136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13.0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599999999999454" w:val="single" w:color="#000000"/>
                    <w:end w:sz="5.599999999999909" w:val="single" w:color="#000000"/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20.0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599999999999454" w:val="single" w:color="#000000"/>
                    <w:end w:sz="12.799999999999727" w:val="single" w:color="#000000"/>
                    <w:bottom w:sz="5.599999999999454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FFFFFF"/>
                      <w:sz w:val="17"/>
                    </w:rPr>
                    <w:t>n/a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599999999999454" w:val="single" w:color="#000000"/>
                    <w:end w:sz="12.0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130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599999999999454" w:val="single" w:color="#000000"/>
                    <w:end w:sz="5.600000000000136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10.0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599999999999454" w:val="single" w:color="#000000"/>
                    <w:end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17.0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599999999999454" w:val="single" w:color="#000000"/>
                    <w:end w:sz="12.799999999999727" w:val="single" w:color="#000000"/>
                    <w:bottom w:sz="5.600000000000364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FFFFFF"/>
                      <w:sz w:val="17"/>
                    </w:rPr>
                    <w:t>n/a</w:t>
                  </w:r>
                </w:p>
              </w:tc>
            </w:tr>
            <w:tr>
              <w:trPr>
                <w:trHeight w:hRule="exact" w:val="204"/>
              </w:trPr>
              <w:tc>
                <w:tcPr>
                  <w:tcW w:type="dxa" w:w="668"/>
                  <w:tcBorders>
                    <w:start w:sz="12.799999999999955" w:val="single" w:color="#000000"/>
                    <w:top w:sz="5.600000000000364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1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140</w:t>
                  </w:r>
                </w:p>
              </w:tc>
              <w:tc>
                <w:tcPr>
                  <w:tcW w:type="dxa" w:w="764"/>
                  <w:tcBorders>
                    <w:start w:sz="12.0" w:val="single" w:color="#000000"/>
                    <w:top w:sz="5.600000000000364" w:val="single" w:color="#000000"/>
                    <w:end w:sz="5.600000000000136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24" w:firstLine="0"/>
                    <w:jc w:val="right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000000"/>
                      <w:sz w:val="17"/>
                    </w:rPr>
                    <w:t>8.0</w:t>
                  </w:r>
                </w:p>
              </w:tc>
              <w:tc>
                <w:tcPr>
                  <w:tcW w:type="dxa" w:w="708"/>
                  <w:tcBorders>
                    <w:start w:sz="5.600000000000136" w:val="single" w:color="#000000"/>
                    <w:top w:sz="5.600000000000364" w:val="single" w:color="#000000"/>
                    <w:end w:sz="5.599999999999909" w:val="single" w:color="#000000"/>
                    <w:bottom w:sz="12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FFFFFF"/>
                      <w:sz w:val="17"/>
                    </w:rPr>
                    <w:t>n/a</w:t>
                  </w:r>
                </w:p>
              </w:tc>
              <w:tc>
                <w:tcPr>
                  <w:tcW w:type="dxa" w:w="696"/>
                  <w:tcBorders>
                    <w:start w:sz="5.599999999999909" w:val="single" w:color="#000000"/>
                    <w:top w:sz="5.600000000000364" w:val="single" w:color="#000000"/>
                    <w:end w:sz="12.799999999999727" w:val="single" w:color="#000000"/>
                    <w:bottom w:sz="12.0" w:val="single" w:color="#000000"/>
                  </w:tcBorders>
                  <w:shd w:fill="ff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98.8152447868796"/>
                      <w:rFonts w:ascii="Helvetica" w:hAnsi="Helvetica" w:eastAsia="Helvetica"/>
                      <w:b/>
                      <w:i w:val="0"/>
                      <w:color w:val="FFFFFF"/>
                      <w:sz w:val="17"/>
                    </w:rPr>
                    <w:t>n/a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8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664" w:right="0" w:firstLine="0"/>
              <w:jc w:val="both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80.0 149.12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61.4 114.43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49.8 92.846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41.9 78.102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36.2 67.402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31.8 59.275</w:t>
            </w:r>
          </w:p>
        </w:tc>
        <w:tc>
          <w:tcPr>
            <w:tcW w:type="dxa" w:w="358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48" w:firstLine="0"/>
              <w:jc w:val="right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28.4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right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52.9</w:t>
            </w:r>
          </w:p>
        </w:tc>
        <w:tc>
          <w:tcPr>
            <w:tcW w:type="dxa" w:w="3587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64" w:right="0" w:firstLine="0"/>
              <w:jc w:val="both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25.6 47.774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23.4 43.543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21.5 40.001</w:t>
            </w:r>
          </w:p>
        </w:tc>
        <w:tc>
          <w:tcPr>
            <w:tcW w:type="dxa" w:w="358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0" w:right="48" w:firstLine="0"/>
              <w:jc w:val="right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19.9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0" w:right="0" w:firstLine="0"/>
              <w:jc w:val="right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87"/>
            <w:vMerge/>
            <w:tcBorders/>
          </w:tcPr>
          <w:p/>
        </w:tc>
      </w:tr>
      <w:tr>
        <w:trPr>
          <w:trHeight w:hRule="exact" w:val="85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64" w:right="0" w:firstLine="0"/>
              <w:jc w:val="both"/>
            </w:pP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18.5 34.409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17.3 32.154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 xml:space="preserve">16.2 30.178 </w:t>
            </w:r>
            <w:r>
              <w:rPr>
                <w:w w:val="98.8152447868796"/>
                <w:rFonts w:ascii="Malgun Gothic" w:hAnsi="Malgun Gothic" w:eastAsia="Helvetica"/>
                <w:b w:val="0"/>
                <w:i w:val="0"/>
                <w:color w:val="000000"/>
                <w:sz w:val="16"/>
              </w:rPr>
              <w:t>15.1 28.202</w:t>
            </w:r>
          </w:p>
        </w:tc>
        <w:tc>
          <w:tcPr>
            <w:tcW w:type="dxa" w:w="35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50" w:right="740" w:bottom="896" w:left="740" w:header="720" w:footer="720" w:gutter="0"/>
      <w:cols w:space="720" w:num="1" w:equalWidth="0">
        <w:col w:w="107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