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47.png" ContentType="image/png"/>
  <Override PartName="/word/media/rId53.png" ContentType="image/png"/>
  <Override PartName="/word/media/rId56.png" ContentType="image/png"/>
  <Override PartName="/word/media/rId50.png" ContentType="image/png"/>
  <Override PartName="/word/media/rId59.png" ContentType="image/png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отчёт-по-лабораторной-работе-2"/>
    <w:p>
      <w:pPr>
        <w:pStyle w:val="1"/>
      </w:pPr>
      <w:r>
        <w:t xml:space="preserve">Отчёт по лабораторной работе №2</w:t>
      </w:r>
    </w:p>
    <w:p>
      <w:pPr/>
      <w:r>
        <w:rPr>
          <w:bCs/>
          <w:b/>
        </w:rPr>
        <w:t xml:space="preserve">Тема:</w:t>
      </w:r>
      <w:r>
        <w:t xml:space="preserve"> </w:t>
      </w:r>
      <w:r>
        <w:t xml:space="preserve">Низкочастотная фильтрация и глобальная пороговая обработка изображений (вариант 7)</w:t>
      </w:r>
    </w:p>
    <w:p>
      <w:pPr/>
      <w:r>
        <w:rPr>
          <w:bCs/>
          <w:b/>
        </w:rPr>
        <w:t xml:space="preserve">Выполнил:</w:t>
      </w:r>
      <w:r>
        <w:t xml:space="preserve"> </w:t>
      </w:r>
      <w:r>
        <w:t xml:space="preserve">Кукулянский Александр Федорович, группа 3, БМИ</w:t>
      </w:r>
    </w:p>
    <w:bookmarkStart w:id="20" w:name="вариант"/>
    <w:p>
      <w:pPr>
        <w:pStyle w:val="2"/>
      </w:pPr>
      <w:r>
        <w:t xml:space="preserve">Вариант</w:t>
      </w:r>
    </w:p>
    <w:p>
      <w:pPr/>
      <w:r>
        <w:t xml:space="preserve">Вариант 7: реализация низкочастотных (сглаживающих) фильтров и глобальная пороговая обработка изображения.</w:t>
      </w:r>
    </w:p>
    <w:bookmarkEnd w:id="20"/>
    <w:bookmarkStart w:id="21" w:name="цели-работы"/>
    <w:p>
      <w:pPr>
        <w:pStyle w:val="2"/>
      </w:pPr>
      <w:r>
        <w:t xml:space="preserve">Цели работы</w:t>
      </w:r>
    </w:p>
    <w:p>
      <w:pPr>
        <w:pStyle w:val="a4"/>
        <w:numPr>
          <w:ilvl w:val="0"/>
          <w:numId w:val="1001"/>
        </w:numPr>
      </w:pPr>
      <w:r>
        <w:t xml:space="preserve">Изучить принцип пространственной низкочастотной фильтрации и программно реализовать три сглаживающих фильтра (усредняющий, гауссов и взвешенный 3×3) через свёртку, без готовых функций фильтрации.</w:t>
      </w:r>
    </w:p>
    <w:p>
      <w:pPr>
        <w:pStyle w:val="a4"/>
        <w:numPr>
          <w:ilvl w:val="0"/>
          <w:numId w:val="1001"/>
        </w:numPr>
      </w:pPr>
      <w:r>
        <w:t xml:space="preserve">Изучить и реализовать два метода выбора глобального порога (метод Оцу и итерационный метод) и выполнить по найденному порогу бинаризацию изображения.</w:t>
      </w:r>
    </w:p>
    <w:p>
      <w:pPr>
        <w:pStyle w:val="a4"/>
        <w:numPr>
          <w:ilvl w:val="0"/>
          <w:numId w:val="1001"/>
        </w:numPr>
      </w:pPr>
      <w:r>
        <w:t xml:space="preserve">Разработать графическое приложение, в котором можно загрузить изображение, настроить параметры обработки и наглядно сравнить результаты.</w:t>
      </w:r>
    </w:p>
    <w:p>
      <w:pPr>
        <w:pStyle w:val="a4"/>
        <w:numPr>
          <w:ilvl w:val="0"/>
          <w:numId w:val="1001"/>
        </w:numPr>
      </w:pPr>
      <w:r>
        <w:t xml:space="preserve">Экспериментально оценить, насколько фильтры подавляют шум (по метрике PSNR) и как сглаживание влияет на результат пороговой обработки.</w:t>
      </w:r>
    </w:p>
    <w:p>
      <w:pPr>
        <w:pStyle w:val="a4"/>
        <w:numPr>
          <w:ilvl w:val="0"/>
          <w:numId w:val="1001"/>
        </w:numPr>
      </w:pPr>
      <w:r>
        <w:t xml:space="preserve">Определить, для каких изображений глобальный порог даёт корректное разделение объекта и фона, а для каких нет, и объяснить причины.</w:t>
      </w:r>
    </w:p>
    <w:bookmarkEnd w:id="21"/>
    <w:bookmarkStart w:id="22" w:name="задача"/>
    <w:p>
      <w:pPr>
        <w:pStyle w:val="2"/>
      </w:pPr>
      <w:r>
        <w:t xml:space="preserve">Задача</w:t>
      </w:r>
    </w:p>
    <w:p>
      <w:pPr/>
      <w:r>
        <w:t xml:space="preserve">Разработать приложение для обработки полутоновых изображений. Программа должна:</w:t>
      </w:r>
    </w:p>
    <w:p>
      <w:pPr>
        <w:pStyle w:val="a4"/>
        <w:numPr>
          <w:ilvl w:val="0"/>
          <w:numId w:val="1002"/>
        </w:numPr>
      </w:pPr>
      <w:r>
        <w:t xml:space="preserve">загружать изображение из файла или из выбранной папки и переводить его в оттенки серого;</w:t>
      </w:r>
    </w:p>
    <w:p>
      <w:pPr>
        <w:pStyle w:val="a4"/>
        <w:numPr>
          <w:ilvl w:val="0"/>
          <w:numId w:val="1002"/>
        </w:numPr>
      </w:pPr>
      <w:r>
        <w:t xml:space="preserve">выполнять низкочастотную фильтрацию выбранным фильтром с настраиваемым размером окна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и параметром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(для гауссова фильтра);</w:t>
      </w:r>
    </w:p>
    <w:p>
      <w:pPr>
        <w:pStyle w:val="a4"/>
        <w:numPr>
          <w:ilvl w:val="0"/>
          <w:numId w:val="1002"/>
        </w:numPr>
      </w:pPr>
      <w:r>
        <w:t xml:space="preserve">при необходимости добавлять к изображению гауссов шум или шум «соль и перец», чтобы проверять работу фильтров;</w:t>
      </w:r>
    </w:p>
    <w:p>
      <w:pPr>
        <w:pStyle w:val="a4"/>
        <w:numPr>
          <w:ilvl w:val="0"/>
          <w:numId w:val="1002"/>
        </w:numPr>
      </w:pPr>
      <w:r>
        <w:t xml:space="preserve">вычислять глобальный порог методом Оцу и итерационным методом и строить по нему бинарные изображения;</w:t>
      </w:r>
    </w:p>
    <w:p>
      <w:pPr>
        <w:pStyle w:val="a4"/>
        <w:numPr>
          <w:ilvl w:val="0"/>
          <w:numId w:val="1002"/>
        </w:numPr>
      </w:pPr>
      <w:r>
        <w:t xml:space="preserve">показывать исходное и сглаженное изображения, гистограмму с отмеченными порогами, результаты бинаризации и карту расхождения методов;</w:t>
      </w:r>
    </w:p>
    <w:p>
      <w:pPr>
        <w:pStyle w:val="a4"/>
        <w:numPr>
          <w:ilvl w:val="0"/>
          <w:numId w:val="1002"/>
        </w:numPr>
      </w:pPr>
      <w:r>
        <w:t xml:space="preserve">выводить численные характеристики: пороги, число итераций, долю белых пикселей, PSNR;</w:t>
      </w:r>
    </w:p>
    <w:p>
      <w:pPr>
        <w:pStyle w:val="a4"/>
        <w:numPr>
          <w:ilvl w:val="0"/>
          <w:numId w:val="1002"/>
        </w:numPr>
      </w:pPr>
      <w:r>
        <w:t xml:space="preserve">сравнивать все фильтры в одном окне и строить сводную таблицу порогов по всем изображениям папки;</w:t>
      </w:r>
    </w:p>
    <w:p>
      <w:pPr>
        <w:pStyle w:val="a4"/>
        <w:numPr>
          <w:ilvl w:val="0"/>
          <w:numId w:val="1002"/>
        </w:numPr>
      </w:pPr>
      <w:r>
        <w:t xml:space="preserve">сохранять результаты обработки в файлы.</w:t>
      </w:r>
    </w:p>
    <w:bookmarkEnd w:id="22"/>
    <w:bookmarkStart w:id="23" w:name="реализованное-приложение"/>
    <w:p>
      <w:pPr>
        <w:pStyle w:val="2"/>
      </w:pPr>
      <w:r>
        <w:t xml:space="preserve">Реализованное приложение</w:t>
      </w:r>
    </w:p>
    <w:p>
      <w:pPr/>
      <w:r>
        <w:t xml:space="preserve">Программа написана на Python и состоит из трёх модулей:</w:t>
      </w:r>
    </w:p>
    <w:p>
      <w:pPr>
        <w:pStyle w:val="a4"/>
        <w:numPr>
          <w:ilvl w:val="0"/>
          <w:numId w:val="1003"/>
        </w:numPr>
      </w:pPr>
      <w:r>
        <w:rPr>
          <w:rStyle w:val="CodeChar"/>
        </w:rPr>
        <w:t xml:space="preserve">imgproc.py</w:t>
      </w:r>
      <w:r>
        <w:t xml:space="preserve"> </w:t>
      </w:r>
      <w:r>
        <w:t xml:space="preserve">содержит все алгоритмы: перевод в оттенки серого, гистограмму, свёртку, ядра фильтров, генерацию шума, PSNR, методы Оцу и итерационный, бинаризацию. Модуль использует только NumPy (и Pillow для чтения файлов), готовые функции фильтрации и пороговой обработки не применяются;</w:t>
      </w:r>
    </w:p>
    <w:p>
      <w:pPr>
        <w:pStyle w:val="a4"/>
        <w:numPr>
          <w:ilvl w:val="0"/>
          <w:numId w:val="1003"/>
        </w:numPr>
      </w:pPr>
      <w:r>
        <w:rPr>
          <w:rStyle w:val="CodeChar"/>
        </w:rPr>
        <w:t xml:space="preserve">app.py</w:t>
      </w:r>
      <w:r>
        <w:t xml:space="preserve"> </w:t>
      </w:r>
      <w:r>
        <w:t xml:space="preserve">— графический интерфейс на Tkinter, графики строятся с помощью Matplotlib;</w:t>
      </w:r>
    </w:p>
    <w:p>
      <w:pPr>
        <w:pStyle w:val="a4"/>
        <w:numPr>
          <w:ilvl w:val="0"/>
          <w:numId w:val="1003"/>
        </w:numPr>
      </w:pPr>
      <w:r>
        <w:rPr>
          <w:rStyle w:val="CodeChar"/>
        </w:rPr>
        <w:t xml:space="preserve">benchmark.py</w:t>
      </w:r>
      <w:r>
        <w:t xml:space="preserve"> </w:t>
      </w:r>
      <w:r>
        <w:t xml:space="preserve">рассчитывает пороги для всех изображений папки при трёх вариантах предобработки и выводит их таблицей. Модуль можно запустить отдельно из командной строки.</w:t>
      </w:r>
    </w:p>
    <w:p>
      <w:pPr/>
      <w:r>
        <w:t xml:space="preserve">В папке</w:t>
      </w:r>
      <w:r>
        <w:t xml:space="preserve"> </w:t>
      </w:r>
      <w:r>
        <w:rPr>
          <w:rStyle w:val="CodeChar"/>
        </w:rPr>
        <w:t xml:space="preserve">images/</w:t>
      </w:r>
      <w:r>
        <w:t xml:space="preserve"> </w:t>
      </w:r>
      <w:r>
        <w:t xml:space="preserve">лежат 9 тестовых изображений, подобранных так, чтобы показать как удачные, так и неудачные для глобального порога ситуации: двухмодальная гистограмма (</w:t>
      </w:r>
      <w:r>
        <w:rPr>
          <w:rStyle w:val="CodeChar"/>
        </w:rPr>
        <w:t xml:space="preserve">camera_cameraman</w:t>
      </w:r>
      <w:r>
        <w:t xml:space="preserve">), шум (</w:t>
      </w:r>
      <w:r>
        <w:rPr>
          <w:rStyle w:val="CodeChar"/>
        </w:rPr>
        <w:t xml:space="preserve">noisy_night</w:t>
      </w:r>
      <w:r>
        <w:t xml:space="preserve">), размытие (</w:t>
      </w:r>
      <w:r>
        <w:rPr>
          <w:rStyle w:val="CodeChar"/>
        </w:rPr>
        <w:t xml:space="preserve">blurred_street</w:t>
      </w:r>
      <w:r>
        <w:t xml:space="preserve">), малый объект (</w:t>
      </w:r>
      <w:r>
        <w:rPr>
          <w:rStyle w:val="CodeChar"/>
        </w:rPr>
        <w:t xml:space="preserve">cell_small_object</w:t>
      </w:r>
      <w:r>
        <w:t xml:space="preserve">,</w:t>
      </w:r>
      <w:r>
        <w:t xml:space="preserve"> </w:t>
      </w:r>
      <w:r>
        <w:rPr>
          <w:rStyle w:val="CodeChar"/>
        </w:rPr>
        <w:t xml:space="preserve">clock_small_object</w:t>
      </w:r>
      <w:r>
        <w:t xml:space="preserve">), низкий контраст (</w:t>
      </w:r>
      <w:r>
        <w:rPr>
          <w:rStyle w:val="CodeChar"/>
        </w:rPr>
        <w:t xml:space="preserve">moon_low_contrast</w:t>
      </w:r>
      <w:r>
        <w:t xml:space="preserve">,</w:t>
      </w:r>
      <w:r>
        <w:t xml:space="preserve"> </w:t>
      </w:r>
      <w:r>
        <w:rPr>
          <w:rStyle w:val="CodeChar"/>
        </w:rPr>
        <w:t xml:space="preserve">text_low_contrast</w:t>
      </w:r>
      <w:r>
        <w:t xml:space="preserve">), неравномерное освещение (</w:t>
      </w:r>
      <w:r>
        <w:rPr>
          <w:rStyle w:val="CodeChar"/>
        </w:rPr>
        <w:t xml:space="preserve">page_shadow</w:t>
      </w:r>
      <w:r>
        <w:t xml:space="preserve">,</w:t>
      </w:r>
      <w:r>
        <w:t xml:space="preserve"> </w:t>
      </w:r>
      <w:r>
        <w:rPr>
          <w:rStyle w:val="CodeChar"/>
        </w:rPr>
        <w:t xml:space="preserve">coins_uneven_light</w:t>
      </w:r>
      <w:r>
        <w:t xml:space="preserve">).</w:t>
      </w:r>
    </w:p>
    <w:p>
      <w:pPr/>
      <w:r>
        <w:t xml:space="preserve">Окно приложения (рис. 1) разделено на три части. Вверху находятся панели настроек: «Изображение» (открыть файл, выбрать папку, список файлов), «Шум» (тип и уровень), «НЧ-фильтр» (тип фильтра, окно</w:t>
      </w:r>
      <w:r>
        <w:t xml:space="preserve"> </w:t>
      </w:r>
      <m:oMath>
        <m:r>
          <m:t>k</m:t>
        </m:r>
      </m:oMath>
      <w:r>
        <w:t xml:space="preserve">, параметр</w:t>
      </w:r>
      <w:r>
        <w:t xml:space="preserve"> </w:t>
      </w:r>
      <m:oMath>
        <m:r>
          <m:t>σ</m:t>
        </m:r>
      </m:oMath>
      <w:r>
        <w:t xml:space="preserve">) и «Итерационный метод» (способ выбора начального порога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 точность</w:t>
      </w:r>
      <w:r>
        <w:t xml:space="preserve"> </w:t>
      </w:r>
      <m:oMath>
        <m:r>
          <m:t>ε</m:t>
        </m:r>
      </m:oMath>
      <w:r>
        <w:t xml:space="preserve">). Под ними расположены кнопки «Сравнить все фильтры», «Таблица по папке» и «Сохранить результаты». В центре выводится сетка 2×3: вход, результат фильтрации, гистограмма с порогами (красная линия — Оцу, синяя пунктирная — итерационный метод), бинаризация двумя методами и карта пикселей, на которых методы разошлись. Внизу находится строка с численными результатами.</w:t>
      </w:r>
    </w:p>
    <w:p>
      <w:pPr/>
      <w:r>
        <w:t xml:space="preserve">Изображение обрабатывается по одной и той же цепочке, которая заново запускается при любом изменении параметров:</w:t>
      </w:r>
    </w:p>
    <w:p>
      <w:pPr/>
      <m:oMathPara>
        <m:oMathParaPr>
          <m:jc m:val="center"/>
        </m:oMathParaPr>
        <m:oMath>
          <m:r>
            <m:rPr>
              <m:nor/>
            </m:rPr>
            <m:t>файл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rPr>
              <m:nor/>
            </m:rPr>
            <m:t>оттенки серого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t> </m:t>
              </m:r>
              <m:r>
                <m:rPr>
                  <m:nor/>
                </m:rPr>
                <m:t>шум</m:t>
              </m:r>
            </m:e>
          </m:d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rPr>
              <m:nor/>
            </m:rPr>
            <m:t>НЧ-фильтр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rPr>
              <m:nor/>
            </m:rPr>
            <m:t>гистограмма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Оцу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итер</m:t>
              </m:r>
            </m:sub>
          </m:sSub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rPr>
              <m:nor/>
            </m:rPr>
            <m:t>бинаризация</m:t>
          </m:r>
        </m:oMath>
      </m:oMathPara>
    </w:p>
    <w:p>
      <w:pPr/>
      <w:r>
        <w:t xml:space="preserve">Исходное серое изображение хранится отдельно (поле</w:t>
      </w:r>
      <w:r>
        <w:t xml:space="preserve"> </w:t>
      </w:r>
      <w:r>
        <w:rPr>
          <w:rStyle w:val="CodeChar"/>
        </w:rPr>
        <w:t xml:space="preserve">self.original</w:t>
      </w:r>
      <w:r>
        <w:t xml:space="preserve">) и служит эталоном при расчёте PSNR, а на вход фильтра подаётся копия с шумом или без него (</w:t>
      </w:r>
      <w:r>
        <w:rPr>
          <w:rStyle w:val="CodeChar"/>
        </w:rPr>
        <w:t xml:space="preserve">self.gray</w:t>
      </w:r>
      <w:r>
        <w:t xml:space="preserve">). Пороги вычисляются по уже сглаженному изображению, поэтому сразу видно, как фильтр влияет на гистограмму и бинаризацию.</w:t>
      </w:r>
    </w:p>
    <w:bookmarkEnd w:id="23"/>
    <w:bookmarkStart w:id="24" w:name="функциональные-возможности"/>
    <w:p>
      <w:pPr>
        <w:pStyle w:val="2"/>
      </w:pPr>
      <w:r>
        <w:t xml:space="preserve">Функциональные возможности</w:t>
      </w:r>
    </w:p>
    <w:p>
      <w:pPr>
        <w:pStyle w:val="a4"/>
        <w:numPr>
          <w:ilvl w:val="0"/>
          <w:numId w:val="1004"/>
        </w:numPr>
      </w:pPr>
      <w:r>
        <w:t xml:space="preserve">Загрузка изображений PNG, JPG, BMP, TIFF, WEBP (в том числе 16-битных) из файла или папки.</w:t>
      </w:r>
    </w:p>
    <w:p>
      <w:pPr>
        <w:pStyle w:val="a4"/>
        <w:numPr>
          <w:ilvl w:val="0"/>
          <w:numId w:val="1004"/>
        </w:numPr>
      </w:pPr>
      <w:r>
        <w:t xml:space="preserve">Три НЧ-фильтра: усредняющий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, гауссов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с параметром</w:t>
      </w:r>
      <w:r>
        <w:t xml:space="preserve"> </w:t>
      </w:r>
      <m:oMath>
        <m:r>
          <m:t>σ</m:t>
        </m:r>
      </m:oMath>
      <w:r>
        <w:t xml:space="preserve">, взвешенный 3×3.</w:t>
      </w:r>
    </w:p>
    <w:p>
      <w:pPr>
        <w:pStyle w:val="a4"/>
        <w:numPr>
          <w:ilvl w:val="0"/>
          <w:numId w:val="1004"/>
        </w:numPr>
      </w:pPr>
      <w:r>
        <w:t xml:space="preserve">Добавление гауссова шума с заданным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или шума «соль и перец» с заданной долей испорченных пикселей.</w:t>
      </w:r>
    </w:p>
    <w:p>
      <w:pPr>
        <w:pStyle w:val="a4"/>
        <w:numPr>
          <w:ilvl w:val="0"/>
          <w:numId w:val="1004"/>
        </w:numPr>
      </w:pPr>
      <w:r>
        <w:t xml:space="preserve">Расчёт порога методом Оцу и итерационным методом (с двумя способами задания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 настраиваемой точностью</w:t>
      </w:r>
      <w:r>
        <w:t xml:space="preserve"> </w:t>
      </w:r>
      <m:oMath>
        <m:r>
          <m:t>ε</m:t>
        </m:r>
      </m:oMath>
      <w:r>
        <w:t xml:space="preserve">).</w:t>
      </w:r>
    </w:p>
    <w:p>
      <w:pPr>
        <w:pStyle w:val="a4"/>
        <w:numPr>
          <w:ilvl w:val="0"/>
          <w:numId w:val="1004"/>
        </w:numPr>
      </w:pPr>
      <w:r>
        <w:t xml:space="preserve">Гистограмма с отмеченными порогами, бинарные изображения и карта расхождения методов.</w:t>
      </w:r>
    </w:p>
    <w:p>
      <w:pPr>
        <w:pStyle w:val="a4"/>
        <w:numPr>
          <w:ilvl w:val="0"/>
          <w:numId w:val="1004"/>
        </w:numPr>
      </w:pPr>
      <w:r>
        <w:t xml:space="preserve">Окно сравнения всех фильтров при одинаковых параметрах (рис. 3).</w:t>
      </w:r>
    </w:p>
    <w:p>
      <w:pPr>
        <w:pStyle w:val="a4"/>
        <w:numPr>
          <w:ilvl w:val="0"/>
          <w:numId w:val="1004"/>
        </w:numPr>
      </w:pPr>
      <w:r>
        <w:t xml:space="preserve">Сводная таблица порогов по всей папке (рис. 6).</w:t>
      </w:r>
    </w:p>
    <w:p>
      <w:pPr>
        <w:pStyle w:val="a4"/>
        <w:numPr>
          <w:ilvl w:val="0"/>
          <w:numId w:val="1004"/>
        </w:numPr>
      </w:pPr>
      <w:r>
        <w:t xml:space="preserve">Сохранение сглаженного и бинарных изображений в PNG.</w:t>
      </w:r>
    </w:p>
    <w:bookmarkEnd w:id="24"/>
    <w:bookmarkStart w:id="25" w:name="X2519475b0097031174fe4494a2ea444133bbe2c"/>
    <w:p>
      <w:pPr>
        <w:pStyle w:val="2"/>
      </w:pPr>
      <w:r>
        <w:t xml:space="preserve">Предварительная обработка: перевод в оттенки серого</w:t>
      </w:r>
    </w:p>
    <w:p>
      <w:pPr/>
      <w:r>
        <w:t xml:space="preserve">Оба метода работают с яркостью, поэтому цветное изображение сначала переводится в оттенки серого по стандартной формуле яркости (рекомендация ITU-R BT.601):</w:t>
      </w:r>
    </w:p>
    <w:p>
      <w:pPr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299</m:t>
          </m:r>
          <m:r>
            <m:t> </m:t>
          </m:r>
          <m:r>
            <m:t>R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587</m:t>
          </m:r>
          <m:r>
            <m:t> </m:t>
          </m:r>
          <m:r>
            <m:t>G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114</m:t>
          </m:r>
          <m:r>
            <m:t> 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/>
      <w:r>
        <w:t xml:space="preserve">Коэффициенты учитывают разную чувствительность глаза к основным цветам: зелёный кажется самым ярким, синий — самым тёмным. Результат округляется и ограничивается диапазоном 0…255 (тип</w:t>
      </w:r>
      <w:r>
        <w:t xml:space="preserve"> </w:t>
      </w:r>
      <w:r>
        <w:rPr>
          <w:rStyle w:val="CodeChar"/>
        </w:rPr>
        <w:t xml:space="preserve">uint8</w:t>
      </w:r>
      <w:r>
        <w:t xml:space="preserve">). Если файл 16-битный (режимы</w:t>
      </w:r>
      <w:r>
        <w:t xml:space="preserve"> </w:t>
      </w:r>
      <w:r>
        <w:rPr>
          <w:rStyle w:val="CodeChar"/>
        </w:rPr>
        <w:t xml:space="preserve">I</w:t>
      </w:r>
      <w:r>
        <w:t xml:space="preserve">,</w:t>
      </w:r>
      <w:r>
        <w:t xml:space="preserve"> </w:t>
      </w:r>
      <w:r>
        <w:rPr>
          <w:rStyle w:val="CodeChar"/>
        </w:rPr>
        <w:t xml:space="preserve">F</w:t>
      </w:r>
      <w:r>
        <w:t xml:space="preserve">), значения делятся на 256, чтобы привести их к тому же диапазону.</w:t>
      </w:r>
    </w:p>
    <w:p>
      <w:pPr/>
      <w:r>
        <w:t xml:space="preserve">Гистограмма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— число пикселей с яркостью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255</m:t>
        </m:r>
      </m:oMath>
      <w:r>
        <w:t xml:space="preserve"> </w:t>
      </w:r>
      <w:r>
        <w:t xml:space="preserve">— считается за один проход функцией</w:t>
      </w:r>
      <w:r>
        <w:t xml:space="preserve"> </w:t>
      </w:r>
      <w:r>
        <w:rPr>
          <w:rStyle w:val="CodeChar"/>
        </w:rPr>
        <w:t xml:space="preserve">np.bincount</w:t>
      </w:r>
      <w:r>
        <w:t xml:space="preserve">. Нормированная гистограмма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rPr>
            <m:sty m:val="p"/>
          </m:rPr>
          <m:t>/</m:t>
        </m:r>
        <m:r>
          <m:t>N</m:t>
        </m:r>
      </m:oMath>
      <w:r>
        <w:t xml:space="preserve">, где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число пикселей, задаёт вероятность каждого уровня яркости. С ней работают оба метода выбора порога.</w:t>
      </w:r>
    </w:p>
    <w:bookmarkEnd w:id="25"/>
    <w:bookmarkStart w:id="35" w:name="X08b032543de6b0223014a0b511937b1d0843027"/>
    <w:p>
      <w:pPr>
        <w:pStyle w:val="2"/>
      </w:pPr>
      <w:r>
        <w:t xml:space="preserve">Реализация низкочастотных (сглаживающих) фильтров</w:t>
      </w:r>
    </w:p>
    <w:bookmarkStart w:id="26" w:name="зачем-нужно-сглаживание"/>
    <w:p>
      <w:pPr>
        <w:pStyle w:val="3"/>
      </w:pPr>
      <w:r>
        <w:t xml:space="preserve">Зачем нужно сглаживание</w:t>
      </w:r>
    </w:p>
    <w:p>
      <w:pPr/>
      <w:r>
        <w:t xml:space="preserve">Шум на изображении — это быстрые, от пикселя к пикселю, колебания яркости, то есть высокочастотная составляющая. Полезная информация (большие однородные области, плавные переходы) сосредоточена в основном на низких частотах. Низкочастотный фильтр заменяет каждый пиксель взвешенным средним по его окрестности. Случайные отклонения соседних пикселей при усреднении частично взаимно компенсируются, поэтому шум ослабевает, а медленно меняющаяся яркость почти не изменяется. Платой за это становится размытие границ и мелких деталей: резкий перепад яркости — тоже высокочастотная составляющая.</w:t>
      </w:r>
    </w:p>
    <w:bookmarkEnd w:id="26"/>
    <w:bookmarkStart w:id="27" w:name="свёртка"/>
    <w:p>
      <w:pPr>
        <w:pStyle w:val="3"/>
      </w:pPr>
      <w:r>
        <w:t xml:space="preserve">Свёртка</w:t>
      </w:r>
    </w:p>
    <w:p>
      <w:pPr/>
      <w:r>
        <w:t xml:space="preserve">Все три фильтра — линейные и задаются ядром (маской)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размера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, где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— нечётное число. Новое значение пикселя равно</w:t>
      </w:r>
    </w:p>
    <w:p>
      <w:pPr/>
      <m:oMathPara>
        <m:oMathParaPr>
          <m:jc m:val="center"/>
        </m:oMathParaPr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  <m:sup>
              <m:r>
                <m:t>a</m:t>
              </m:r>
            </m:sup>
            <m:e>
              <m:r>
                <m:t> </m:t>
              </m:r>
            </m:e>
          </m:nary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  <m:sup>
              <m:r>
                <m:t>a</m:t>
              </m:r>
            </m:sup>
            <m:e>
              <m:r>
                <m:t>w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 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/>
      <w:r>
        <w:t xml:space="preserve">Все ядра симметричны (</w:t>
      </w:r>
      <m:oMath>
        <m:r>
          <m:t>w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t>w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t</m:t>
            </m:r>
          </m:e>
        </m:d>
      </m:oMath>
      <w:r>
        <w:t xml:space="preserve">), поэтому корреляция и свёртка совпадают, и ядро не нужно переворачивать.</w:t>
      </w:r>
    </w:p>
    <w:p>
      <w:pPr/>
      <w:r>
        <w:t xml:space="preserve">Ядра нормированы:</w:t>
      </w:r>
    </w:p>
    <w:p>
      <w:pPr/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t>​</m:t>
              </m:r>
            </m:sup>
            <m:e>
              <m:r>
                <m:t>w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/>
      <w:r>
        <w:t xml:space="preserve">Нормировка нужна, чтобы фильтр не менял среднюю яркость: однородная область с яркостью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после фильтрации остаётся равной</w:t>
      </w:r>
      <w:r>
        <w:t xml:space="preserve"> </w:t>
      </w:r>
      <m:oMath>
        <m:r>
          <m:t>c</m:t>
        </m:r>
      </m:oMath>
      <w:r>
        <w:t xml:space="preserve">. Проверка на изображении</w:t>
      </w:r>
      <w:r>
        <w:t xml:space="preserve"> </w:t>
      </w:r>
      <w:r>
        <w:rPr>
          <w:rStyle w:val="CodeChar"/>
        </w:rPr>
        <w:t xml:space="preserve">camera_cameraman</w:t>
      </w:r>
      <w:r>
        <w:t xml:space="preserve">: средняя яркость до фильтрации 129,061, после усредняющего фильтра 7×7 — 129,062, после гауссова — 129,062 (разница возникает только из-за округления до целых).</w:t>
      </w:r>
    </w:p>
    <w:p>
      <w:pPr/>
      <w:r>
        <w:rPr>
          <w:bCs/>
          <w:b/>
        </w:rPr>
        <w:t xml:space="preserve">Обработка границ.</w:t>
      </w:r>
      <w:r>
        <w:t xml:space="preserve"> </w:t>
      </w:r>
      <w:r>
        <w:t xml:space="preserve">У пикселей у края изображения часть окрестности выходит за его пределы. Изображение дополняется на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пикселей с каждой стороны зеркальным отражением (</w:t>
      </w:r>
      <w:r>
        <w:rPr>
          <w:rStyle w:val="CodeChar"/>
        </w:rPr>
        <w:t xml:space="preserve">np.pad(..., mode="reflect")</w:t>
      </w:r>
      <w:r>
        <w:t xml:space="preserve">). Если дополнять нулями, к краю примешивался бы чёрный цвет и по периметру появлялась бы тёмная рамка, а зеркальное продолжение сохраняет локальную статистику яркости.</w:t>
      </w:r>
    </w:p>
    <w:p>
      <w:pPr/>
      <w:r>
        <w:rPr>
          <w:bCs/>
          <w:b/>
        </w:rPr>
        <w:t xml:space="preserve">Векторизация.</w:t>
      </w:r>
      <w:r>
        <w:t xml:space="preserve"> </w:t>
      </w:r>
      <w:r>
        <w:t xml:space="preserve">Вместо двойного цикла по пикселям программа проходит циклом по элементам ядра: для каждого веса</w:t>
      </w:r>
      <w:r>
        <w:t xml:space="preserve"> </w:t>
      </w:r>
      <m:oMath>
        <m:r>
          <m:t>w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к результату прибавляется сдвинутая на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копия дополненного изображения, умноженная на этот вес. Количество операций то же, но каждая выполняется сразу над целым массивом средствами NumPy, поэтому обработка изображения 512×512 занимает миллисекунды, а не секунды.</w:t>
      </w:r>
    </w:p>
    <w:p>
      <w:pPr/>
      <w:r>
        <w:t xml:space="preserve">Вычисления идут в типе</w:t>
      </w:r>
      <w:r>
        <w:t xml:space="preserve"> </w:t>
      </w:r>
      <w:r>
        <w:rPr>
          <w:rStyle w:val="CodeChar"/>
        </w:rPr>
        <w:t xml:space="preserve">float64</w:t>
      </w:r>
      <w:r>
        <w:t xml:space="preserve">. Округление и ограничение диапазоном 0…255 выполняются один раз в конце, иначе ошибки округления накапливались бы на каждом шаге.</w:t>
      </w:r>
    </w:p>
    <w:bookmarkEnd w:id="27"/>
    <w:bookmarkStart w:id="28" w:name="усредняющий-box-фильтр"/>
    <w:p>
      <w:pPr>
        <w:pStyle w:val="3"/>
      </w:pPr>
      <w:r>
        <w:t xml:space="preserve">Усредняющий (box) фильтр</w:t>
      </w:r>
    </w:p>
    <w:p>
      <w:pPr/>
      <w:r>
        <w:t xml:space="preserve">Все веса окна одинаковы:</w:t>
      </w:r>
    </w:p>
    <w:p>
      <w:pPr/>
      <m:oMathPara>
        <m:oMathParaPr>
          <m:jc m:val="center"/>
        </m:oMathParaPr>
        <m:oMath>
          <m:r>
            <m:t>w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например, для </m:t>
          </m:r>
          <m:r>
            <m:t>k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:</m:t>
          </m:r>
          <m:r>
            <m:t> </m:t>
          </m:r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/>
      <w:r>
        <w:t xml:space="preserve">Новое значение пикселя — обычное арифметическое среднее окна. Если шум в соседних пикселях независим и имеет дисперсию</w:t>
      </w:r>
      <w:r>
        <w:t xml:space="preserve"> </w:t>
      </w:r>
      <m:oMath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 то после усреднения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значений дисперсия уменьшается до</w:t>
      </w:r>
      <w:r>
        <w:t xml:space="preserve"> </w:t>
      </w:r>
      <m:oMath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 Например, при окне 7×7 среднеквадратическое отклонение шума уменьшается в 7 раз. Недостаток фильтра в том, что дальний пиксель окна влияет на результат так же, как центральный, поэтому границы размываются сильнее всего. Кроме того, частотная характеристика прямоугольного окна имеет вид функции</w:t>
      </w:r>
      <w:r>
        <w:t xml:space="preserve"> </w:t>
      </w:r>
      <m:oMath>
        <m:r>
          <m:rPr>
            <m:sty m:val="p"/>
          </m:rPr>
          <m:t>sinc</m:t>
        </m:r>
      </m:oMath>
      <w:r>
        <w:t xml:space="preserve"> </w:t>
      </w:r>
      <w:r>
        <w:t xml:space="preserve">с боковыми лепестками: часть высоких частот проходит через фильтр, и на мелких текстурах могут появляться артефакты.</w:t>
      </w:r>
    </w:p>
    <w:bookmarkEnd w:id="28"/>
    <w:bookmarkStart w:id="29" w:name="гауссов-фильтр"/>
    <w:p>
      <w:pPr>
        <w:pStyle w:val="3"/>
      </w:pPr>
      <w:r>
        <w:t xml:space="preserve">Гауссов фильтр</w:t>
      </w:r>
    </w:p>
    <w:p>
      <w:pPr/>
      <w:r>
        <w:t xml:space="preserve">Веса убывают с расстоянием от центра по закону нормального распределения:</w:t>
      </w:r>
    </w:p>
    <w:p>
      <w:pPr/>
      <m:oMathPara>
        <m:oMathParaPr>
          <m:jc m:val="center"/>
        </m:oMathParaPr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t>w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/>
      <w:r>
        <w:t xml:space="preserve">Ближние пиксели вносят больший вклад, чем дальние, поэтому при той же силе подавления шума границы размываются меньше, чем у усредняющего фильтра. Частотная характеристика гауссова ядра тоже гауссова, без боковых лепестков: высокие частоты подавляются монотонно, и артефактов не возникает.</w:t>
      </w:r>
    </w:p>
    <w:p>
      <w:pPr/>
      <w:r>
        <w:t xml:space="preserve">Параметры фильтра:</w:t>
      </w:r>
    </w:p>
    <w:p>
      <w:pPr>
        <w:pStyle w:val="a4"/>
        <w:numPr>
          <w:ilvl w:val="0"/>
          <w:numId w:val="1005"/>
        </w:numPr>
      </w:pPr>
      <m:oMath>
        <m:r>
          <m:t>σ</m:t>
        </m:r>
      </m:oMath>
      <w:r>
        <w:t xml:space="preserve"> </w:t>
      </w:r>
      <w:r>
        <w:t xml:space="preserve">задаёт силу сглаживания: чем больше</w:t>
      </w:r>
      <w:r>
        <w:t xml:space="preserve"> </w:t>
      </w:r>
      <m:oMath>
        <m:r>
          <m:t>σ</m:t>
        </m:r>
      </m:oMath>
      <w:r>
        <w:t xml:space="preserve">, тем шире «колокол» и тем сильнее размытие;</w:t>
      </w:r>
    </w:p>
    <w:p>
      <w:pPr>
        <w:pStyle w:val="a4"/>
        <w:numPr>
          <w:ilvl w:val="0"/>
          <w:numId w:val="1005"/>
        </w:numPr>
      </w:pPr>
      <m:oMath>
        <m:r>
          <m:t>k</m:t>
        </m:r>
      </m:oMath>
      <w:r>
        <w:t xml:space="preserve"> </w:t>
      </w:r>
      <w:r>
        <w:t xml:space="preserve">задаёт, где колокол обрезается. Почти вся масса гауссианы лежит в пределах</w:t>
      </w:r>
      <w:r>
        <w:t xml:space="preserve"> </w:t>
      </w:r>
      <m:oMath>
        <m:r>
          <m:rPr>
            <m:sty m:val="p"/>
          </m:rPr>
          <m:t>±</m:t>
        </m:r>
        <m:r>
          <m:t>3</m:t>
        </m:r>
        <m:r>
          <m:t>σ</m:t>
        </m:r>
      </m:oMath>
      <w:r>
        <w:t xml:space="preserve">, поэтому разумно брать</w:t>
      </w:r>
      <w:r>
        <w:t xml:space="preserve"> </w:t>
      </w:r>
      <m:oMath>
        <m:r>
          <m:t>k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⌈</m:t>
        </m:r>
        <m:r>
          <m:t>3</m:t>
        </m:r>
        <m:r>
          <m:t>σ</m:t>
        </m:r>
        <m:r>
          <m:rPr>
            <m:sty m:val="p"/>
          </m:rPr>
          <m:t>⌉</m:t>
        </m:r>
        <m:r>
          <m:rPr>
            <m:sty m:val="p"/>
          </m:rPr>
          <m:t>+</m:t>
        </m:r>
        <m:r>
          <m:t>1</m:t>
        </m:r>
      </m:oMath>
      <w:r>
        <w:t xml:space="preserve">. Если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мало по сравнению с</w:t>
      </w:r>
      <w:r>
        <w:t xml:space="preserve"> </w:t>
      </w:r>
      <m:oMath>
        <m:r>
          <m:t>σ</m:t>
        </m:r>
      </m:oMath>
      <w:r>
        <w:t xml:space="preserve">, хвосты обрезаются, веса выравниваются, и фильтр по поведению приближается к усредняющему.</w:t>
      </w:r>
    </w:p>
    <w:p>
      <w:pPr/>
      <w:r>
        <w:t xml:space="preserve">Пример: для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одномерное ядро (после нормировки) равно</w:t>
      </w:r>
    </w:p>
    <w:p>
      <w:pPr/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037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111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217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271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217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111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037</m:t>
              </m:r>
            </m:e>
          </m:d>
          <m:r>
            <m:rPr>
              <m:sty m:val="p"/>
            </m:rPr>
            <m:t>.</m:t>
          </m:r>
        </m:oMath>
      </m:oMathPara>
    </w:p>
    <w:p>
      <w:pPr/>
      <w:r>
        <w:t xml:space="preserve">Центральный пиксель получает вес в 7 раз больше, чем крайний. У усредняющего фильтра все веса одинаковы и равны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143</m:t>
        </m:r>
      </m:oMath>
      <w:r>
        <w:t xml:space="preserve">.</w:t>
      </w:r>
    </w:p>
    <w:bookmarkEnd w:id="29"/>
    <w:bookmarkStart w:id="30" w:name="взвешенный-фильтр-33"/>
    <w:p>
      <w:pPr>
        <w:pStyle w:val="3"/>
      </w:pPr>
      <w:r>
        <w:t xml:space="preserve">Взвешенный фильтр 3×3</w:t>
      </w:r>
    </w:p>
    <w:p>
      <w:pPr/>
      <w:r>
        <w:t xml:space="preserve">Классическая маска с целыми весами:</w:t>
      </w:r>
    </w:p>
    <w:p>
      <w:pPr/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/>
      <w:r>
        <w:t xml:space="preserve">Это биномиальное приближение гауссова ядра. Дисперсия одномерного ядра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равна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, то есть фильтр соответствует гауссиане с</w:t>
      </w:r>
      <w:r>
        <w:t xml:space="preserve"> </w:t>
      </w:r>
      <m:oMath>
        <m:r>
          <m:t>σ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71</m:t>
        </m:r>
      </m:oMath>
      <w:r>
        <w:t xml:space="preserve">. Окно у него фиксированное, поэтому при выборе этого фильтра поля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в интерфейсе блокируются. Это самый «мягкий» из трёх фильтров: шум он подавляет слабее, зато лучше всех сохраняет детали.</w:t>
      </w:r>
    </w:p>
    <w:bookmarkEnd w:id="30"/>
    <w:bookmarkStart w:id="31" w:name="раздельная-сепарабельная-реализация"/>
    <w:p>
      <w:pPr>
        <w:pStyle w:val="3"/>
      </w:pPr>
      <w:r>
        <w:t xml:space="preserve">Раздельная (сепарабельная) реализация</w:t>
      </w:r>
    </w:p>
    <w:p>
      <w:pPr/>
      <w:r>
        <w:t xml:space="preserve">У всех трёх ядер есть общее свойство: двумерное ядро равно внешнему произведению одномерного ядра на само себя,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u</m:t>
        </m:r>
        <m:r>
          <m:t> </m:t>
        </m:r>
        <m:sSup>
          <m:e>
            <m:r>
              <m:t>u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(видно из формул выше). Значит, двумерную свёртку можно заменить двумя одномерными — сначала по строкам, потом по столбцам:</w:t>
      </w:r>
    </w:p>
    <w:p>
      <w:pPr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*</m:t>
          </m:r>
          <m:r>
            <m:t>K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*</m:t>
              </m:r>
              <m:sSub>
                <m:e>
                  <m:r>
                    <m:t>u</m:t>
                  </m:r>
                </m:e>
                <m:sub>
                  <m:r>
                    <m:rPr>
                      <m:nor/>
                    </m:rPr>
                    <m:t>верт</m:t>
                  </m:r>
                </m:sub>
              </m:sSub>
            </m:e>
          </m:d>
          <m:r>
            <m:rPr>
              <m:sty m:val="p"/>
            </m:rPr>
            <m:t>*</m:t>
          </m:r>
          <m:sSub>
            <m:e>
              <m:r>
                <m:t>u</m:t>
              </m:r>
            </m:e>
            <m:sub>
              <m:r>
                <m:rPr>
                  <m:nor/>
                </m:rPr>
                <m:t>гор</m:t>
              </m:r>
            </m:sub>
          </m:sSub>
          <m:r>
            <m:rPr>
              <m:sty m:val="p"/>
            </m:rPr>
            <m:t>.</m:t>
          </m:r>
        </m:oMath>
      </m:oMathPara>
    </w:p>
    <w:p>
      <w:pPr/>
      <w:r>
        <w:t xml:space="preserve">На каждый пиксель приходится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умножений вместо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 Функция</w:t>
      </w:r>
      <w:r>
        <w:t xml:space="preserve"> </w:t>
      </w:r>
      <w:r>
        <w:rPr>
          <w:rStyle w:val="CodeChar"/>
        </w:rPr>
        <w:t xml:space="preserve">smooth()</w:t>
      </w:r>
      <w:r>
        <w:t xml:space="preserve"> </w:t>
      </w:r>
      <w:r>
        <w:t xml:space="preserve">использует именно этот вариант (</w:t>
      </w:r>
      <w:r>
        <w:rPr>
          <w:rStyle w:val="CodeChar"/>
        </w:rPr>
        <w:t xml:space="preserve">kernel_1d</w:t>
      </w:r>
      <w:r>
        <w:t xml:space="preserve"> </w:t>
      </w:r>
      <w:r>
        <w:t xml:space="preserve">+ два вызова</w:t>
      </w:r>
      <w:r>
        <w:t xml:space="preserve"> </w:t>
      </w:r>
      <w:r>
        <w:rPr>
          <w:rStyle w:val="CodeChar"/>
        </w:rPr>
        <w:t xml:space="preserve">convolve1d</w:t>
      </w:r>
      <w:r>
        <w:t xml:space="preserve">). Прямая двумерная свёртка</w:t>
      </w:r>
      <w:r>
        <w:t xml:space="preserve"> </w:t>
      </w:r>
      <w:r>
        <w:rPr>
          <w:rStyle w:val="CodeChar"/>
        </w:rPr>
        <w:t xml:space="preserve">convolve2d</w:t>
      </w:r>
      <w:r>
        <w:t xml:space="preserve"> </w:t>
      </w:r>
      <w:r>
        <w:t xml:space="preserve">сохранена в модуле для проверки. Сравнение на изображении 512×512:</w:t>
      </w:r>
    </w:p>
    <w:tbl>
      <w:tblPr>
        <w:tblStyle w:val="a8"/>
        <w:tblW w:type="dxa" w:w="9359"/>
        <w:jc w:val="center"/>
        <w:tblLayout w:type="fixed"/>
        <w:tblLook w:firstRow="1" w:lastRow="0" w:firstColumn="0" w:lastColumn="0" w:noHBand="0" w:noVBand="0" w:val="0020"/>
      </w:tblPr>
      <w:tblGrid>
        <w:gridCol w:w="1306"/>
        <w:gridCol w:w="3047"/>
        <w:gridCol w:w="3047"/>
        <w:gridCol w:w="1959"/>
      </w:tblGrid>
      <w:tr>
        <w:trPr>
          <w:tblHeader w:val="true"/>
        </w:trPr>
        <w:tc>
          <w:tcPr>
            <w:tcW w:type="dxa" w:w="1306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Окно k</w:t>
            </w:r>
          </w:p>
        </w:tc>
        <w:tc>
          <w:tcPr>
            <w:tcW w:type="dxa" w:w="3047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2D-свёртка, мс</w:t>
            </w:r>
          </w:p>
        </w:tc>
        <w:tc>
          <w:tcPr>
            <w:tcW w:type="dxa" w:w="3047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Раздельная, мс</w:t>
            </w:r>
          </w:p>
        </w:tc>
        <w:tc>
          <w:tcPr>
            <w:tcW w:type="dxa" w:w="1959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Ускорение</w:t>
            </w:r>
          </w:p>
        </w:tc>
      </w:tr>
      <w:tr>
        <w:tc>
          <w:tcPr>
            <w:tcW w:type="dxa" w:w="1306"/>
          </w:tcPr>
          <w:p>
            <w:pPr>
              <w:spacing w:before="40" w:after="40"/>
              <w:jc w:val="center"/>
            </w:pPr>
            <w:r>
              <w:t xml:space="preserve">7</w:t>
            </w:r>
          </w:p>
        </w:tc>
        <w:tc>
          <w:tcPr>
            <w:tcW w:type="dxa" w:w="3047"/>
          </w:tcPr>
          <w:p>
            <w:pPr>
              <w:spacing w:before="40" w:after="40"/>
              <w:jc w:val="center"/>
            </w:pPr>
            <w:r>
              <w:t xml:space="preserve">19,7</w:t>
            </w:r>
          </w:p>
        </w:tc>
        <w:tc>
          <w:tcPr>
            <w:tcW w:type="dxa" w:w="3047"/>
          </w:tcPr>
          <w:p>
            <w:pPr>
              <w:spacing w:before="40" w:after="40"/>
              <w:jc w:val="center"/>
            </w:pPr>
            <w:r>
              <w:t xml:space="preserve">6,6</w:t>
            </w:r>
          </w:p>
        </w:tc>
        <w:tc>
          <w:tcPr>
            <w:tcW w:type="dxa" w:w="1959"/>
          </w:tcPr>
          <w:p>
            <w:pPr>
              <w:spacing w:before="40" w:after="40"/>
              <w:jc w:val="center"/>
            </w:pPr>
            <w:r>
              <w:t xml:space="preserve">×3,0</w:t>
            </w:r>
          </w:p>
        </w:tc>
      </w:tr>
      <w:tr>
        <w:tc>
          <w:tcPr>
            <w:tcW w:type="dxa" w:w="1306"/>
          </w:tcPr>
          <w:p>
            <w:pPr>
              <w:spacing w:before="40" w:after="40"/>
              <w:jc w:val="center"/>
            </w:pPr>
            <w:r>
              <w:t xml:space="preserve">15</w:t>
            </w:r>
          </w:p>
        </w:tc>
        <w:tc>
          <w:tcPr>
            <w:tcW w:type="dxa" w:w="3047"/>
          </w:tcPr>
          <w:p>
            <w:pPr>
              <w:spacing w:before="40" w:after="40"/>
              <w:jc w:val="center"/>
            </w:pPr>
            <w:r>
              <w:t xml:space="preserve">93,4</w:t>
            </w:r>
          </w:p>
        </w:tc>
        <w:tc>
          <w:tcPr>
            <w:tcW w:type="dxa" w:w="3047"/>
          </w:tcPr>
          <w:p>
            <w:pPr>
              <w:spacing w:before="40" w:after="40"/>
              <w:jc w:val="center"/>
            </w:pPr>
            <w:r>
              <w:t xml:space="preserve">11,8</w:t>
            </w:r>
          </w:p>
        </w:tc>
        <w:tc>
          <w:tcPr>
            <w:tcW w:type="dxa" w:w="1959"/>
          </w:tcPr>
          <w:p>
            <w:pPr>
              <w:spacing w:before="40" w:after="40"/>
              <w:jc w:val="center"/>
            </w:pPr>
            <w:r>
              <w:t xml:space="preserve">×7,9</w:t>
            </w:r>
          </w:p>
        </w:tc>
      </w:tr>
      <w:tr>
        <w:tc>
          <w:tcPr>
            <w:tcW w:type="dxa" w:w="1306"/>
          </w:tcPr>
          <w:p>
            <w:pPr>
              <w:spacing w:before="40" w:after="40"/>
              <w:jc w:val="center"/>
            </w:pPr>
            <w:r>
              <w:t xml:space="preserve">31</w:t>
            </w:r>
          </w:p>
        </w:tc>
        <w:tc>
          <w:tcPr>
            <w:tcW w:type="dxa" w:w="3047"/>
          </w:tcPr>
          <w:p>
            <w:pPr>
              <w:spacing w:before="40" w:after="40"/>
              <w:jc w:val="center"/>
            </w:pPr>
            <w:r>
              <w:t xml:space="preserve">412,8</w:t>
            </w:r>
          </w:p>
        </w:tc>
        <w:tc>
          <w:tcPr>
            <w:tcW w:type="dxa" w:w="3047"/>
          </w:tcPr>
          <w:p>
            <w:pPr>
              <w:spacing w:before="40" w:after="40"/>
              <w:jc w:val="center"/>
            </w:pPr>
            <w:r>
              <w:t xml:space="preserve">23,8</w:t>
            </w:r>
          </w:p>
        </w:tc>
        <w:tc>
          <w:tcPr>
            <w:tcW w:type="dxa" w:w="1959"/>
          </w:tcPr>
          <w:p>
            <w:pPr>
              <w:spacing w:before="40" w:after="40"/>
              <w:jc w:val="center"/>
            </w:pPr>
            <w:r>
              <w:t xml:space="preserve">×17,3</w:t>
            </w:r>
          </w:p>
        </w:tc>
      </w:tr>
    </w:tbl>
    <w:p>
      <w:pPr>
        <w:spacing w:before="200"/>
      </w:pPr>
      <w:r>
        <w:t xml:space="preserve">Ускорение растёт примерно как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</m:oMath>
      <w:r>
        <w:t xml:space="preserve">, что совпадает с теоретической оценкой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t>k</m:t>
        </m:r>
      </m:oMath>
      <w:r>
        <w:t xml:space="preserve">. Максимальное расхождение результатов двух способов —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, то есть погрешность вещественной арифметики.</w:t>
      </w:r>
    </w:p>
    <w:bookmarkEnd w:id="31"/>
    <w:bookmarkStart w:id="32" w:name="модели-шума-и-оценка-качества"/>
    <w:p>
      <w:pPr>
        <w:pStyle w:val="3"/>
      </w:pPr>
      <w:r>
        <w:t xml:space="preserve">Модели шума и оценка качества</w:t>
      </w:r>
    </w:p>
    <w:p>
      <w:pPr/>
      <w:r>
        <w:t xml:space="preserve">Для проверки фильтров к изображению можно добавить шум двух видов:</w:t>
      </w:r>
    </w:p>
    <w:p>
      <w:pPr>
        <w:pStyle w:val="a4"/>
        <w:numPr>
          <w:ilvl w:val="0"/>
          <w:numId w:val="1006"/>
        </w:numPr>
      </w:pPr>
      <w:r>
        <w:rPr>
          <w:bCs/>
          <w:b/>
        </w:rPr>
        <w:t xml:space="preserve">гауссов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+</m:t>
        </m:r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Моделирует шум сенсора; в поле «Уровень» задаётся</w:t>
      </w:r>
      <w:r>
        <w:t xml:space="preserve"> </w:t>
      </w:r>
      <m:oMath>
        <m:r>
          <m:t>σ</m:t>
        </m:r>
      </m:oMath>
      <w:r>
        <w:t xml:space="preserve">;</w:t>
      </w:r>
    </w:p>
    <w:p>
      <w:pPr>
        <w:pStyle w:val="a4"/>
        <w:numPr>
          <w:ilvl w:val="0"/>
          <w:numId w:val="1006"/>
        </w:numPr>
      </w:pPr>
      <w:r>
        <w:rPr>
          <w:bCs/>
          <w:b/>
        </w:rPr>
        <w:t xml:space="preserve">«соль и перец»</w:t>
      </w:r>
      <w:r>
        <w:t xml:space="preserve">: доля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пикселей случайно заменяется на 0 или 255 (поровну). Моделирует импульсные помехи (битые пиксели, ошибки передачи).</w:t>
      </w:r>
    </w:p>
    <w:p>
      <w:pPr/>
      <w:r>
        <w:t xml:space="preserve">Генератор инициализируется фиксированным зерном (</w:t>
      </w:r>
      <w:r>
        <w:rPr>
          <w:rStyle w:val="CodeChar"/>
        </w:rPr>
        <w:t xml:space="preserve">seed=0</w:t>
      </w:r>
      <w:r>
        <w:t xml:space="preserve">), поэтому при одинаковых параметрах шум всегда одинаковый и сравнение фильтров корректно.</w:t>
      </w:r>
    </w:p>
    <w:p>
      <w:pPr/>
      <w:r>
        <w:t xml:space="preserve">Качество восстановления измеряется пиковым отношением сигнал/шум относительно исходного изображения без шума:</w:t>
      </w:r>
    </w:p>
    <w:p>
      <w:pPr/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−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f>
            <m:fPr>
              <m:type m:val="bar"/>
            </m:fPr>
            <m:num>
              <m:sSup>
                <m:e>
                  <m:r>
                    <m:t>255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den>
          </m:f>
          <m:r>
            <m:t> </m:t>
          </m:r>
          <m:r>
            <m:rPr>
              <m:nor/>
            </m:rPr>
            <m:t>дБ</m:t>
          </m:r>
          <m:r>
            <m:rPr>
              <m:sty m:val="p"/>
            </m:rPr>
            <m:t>.</m:t>
          </m:r>
        </m:oMath>
      </m:oMathPara>
    </w:p>
    <w:p>
      <w:pPr/>
      <w:r>
        <w:t xml:space="preserve">Чем выше PSNR, тем ближе результат к оригиналу. Разница в 3 дБ соответствует уменьшению MSE примерно в 2 раза.</w:t>
      </w:r>
    </w:p>
    <w:bookmarkEnd w:id="32"/>
    <w:bookmarkStart w:id="33" w:name="сравнение-фильтров"/>
    <w:p>
      <w:pPr>
        <w:pStyle w:val="3"/>
      </w:pPr>
      <w:r>
        <w:t xml:space="preserve">Сравнение фильтров</w:t>
      </w:r>
    </w:p>
    <w:p>
      <w:pPr/>
      <w:r>
        <w:t xml:space="preserve">PSNR (дБ) для изображения</w:t>
      </w:r>
      <w:r>
        <w:t xml:space="preserve"> </w:t>
      </w:r>
      <w:r>
        <w:rPr>
          <w:rStyle w:val="CodeChar"/>
        </w:rPr>
        <w:t xml:space="preserve">camera_cameraman</w:t>
      </w:r>
      <w:r>
        <w:t xml:space="preserve"> </w:t>
      </w:r>
      <w:r>
        <w:t xml:space="preserve">при разных видах и уровнях шума (G — гауссов шум с указанным</w:t>
      </w:r>
      <w:r>
        <w:t xml:space="preserve"> </w:t>
      </w:r>
      <m:oMath>
        <m:r>
          <m:t>σ</m:t>
        </m:r>
      </m:oMath>
      <w:r>
        <w:t xml:space="preserve">, S&amp;P — «соль и перец»). В строке «Без фильтра» указано качество зашумлённого входа, в остальных строках — качество после фильтрации:</w:t>
      </w:r>
    </w:p>
    <w:tbl>
      <w:tblPr>
        <w:tblStyle w:val="a8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2600"/>
        <w:gridCol w:w="1040"/>
        <w:gridCol w:w="1170"/>
        <w:gridCol w:w="1170"/>
        <w:gridCol w:w="1170"/>
        <w:gridCol w:w="2210"/>
      </w:tblGrid>
      <w:tr>
        <w:trPr>
          <w:tblHeader w:val="true"/>
        </w:trPr>
        <w:tc>
          <w:tcPr>
            <w:tcW w:type="dxa" w:w="2600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Фильтр</w:t>
            </w:r>
          </w:p>
        </w:tc>
        <w:tc>
          <w:tcPr>
            <w:tcW w:type="dxa" w:w="1040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Без шума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G, σ = 10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G, σ = 20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G, σ = 30</w:t>
            </w:r>
          </w:p>
        </w:tc>
        <w:tc>
          <w:tcPr>
            <w:tcW w:type="dxa" w:w="2210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S&amp;P, p = 0,05</w:t>
            </w:r>
          </w:p>
        </w:tc>
      </w:tr>
      <w:tr>
        <w:tc>
          <w:tcPr>
            <w:tcW w:type="dxa" w:w="2600"/>
          </w:tcPr>
          <w:p>
            <w:pPr>
              <w:spacing w:before="40" w:after="40"/>
              <w:jc w:val="left"/>
            </w:pPr>
            <w:r>
              <w:t xml:space="preserve">Без фильтра</w:t>
            </w:r>
          </w:p>
        </w:tc>
        <w:tc>
          <w:tcPr>
            <w:tcW w:type="dxa" w:w="1040"/>
          </w:tcPr>
          <w:p>
            <w:pPr>
              <w:spacing w:before="40" w:after="40"/>
              <w:jc w:val="center"/>
            </w:pPr>
            <w:r>
              <w:t xml:space="preserve">∞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t xml:space="preserve">28,23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t xml:space="preserve">22,40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t xml:space="preserve">19,13</w:t>
            </w:r>
          </w:p>
        </w:tc>
        <w:tc>
          <w:tcPr>
            <w:tcW w:type="dxa" w:w="2210"/>
          </w:tcPr>
          <w:p>
            <w:pPr>
              <w:spacing w:before="40" w:after="40"/>
              <w:jc w:val="center"/>
            </w:pPr>
            <w:r>
              <w:t xml:space="preserve">17,75</w:t>
            </w:r>
          </w:p>
        </w:tc>
      </w:tr>
      <w:tr>
        <w:tc>
          <w:tcPr>
            <w:tcW w:type="dxa" w:w="2600"/>
          </w:tcPr>
          <w:p>
            <w:pPr>
              <w:spacing w:before="40" w:after="40"/>
              <w:jc w:val="left"/>
            </w:pPr>
            <w:r>
              <w:t xml:space="preserve">Усредняющий 3×3</w:t>
            </w:r>
          </w:p>
        </w:tc>
        <w:tc>
          <w:tcPr>
            <w:tcW w:type="dxa" w:w="1040"/>
          </w:tcPr>
          <w:p>
            <w:pPr>
              <w:spacing w:before="40" w:after="40"/>
              <w:jc w:val="center"/>
            </w:pPr>
            <w:r>
              <w:t xml:space="preserve">29,44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t xml:space="preserve">28,82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t xml:space="preserve">27,41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t xml:space="preserve">25,80</w:t>
            </w:r>
          </w:p>
        </w:tc>
        <w:tc>
          <w:tcPr>
            <w:tcW w:type="dxa" w:w="2210"/>
          </w:tcPr>
          <w:p>
            <w:pPr>
              <w:spacing w:before="40" w:after="40"/>
              <w:jc w:val="center"/>
            </w:pPr>
            <w:r>
              <w:t xml:space="preserve">24,86</w:t>
            </w:r>
          </w:p>
        </w:tc>
      </w:tr>
      <w:tr>
        <w:tc>
          <w:tcPr>
            <w:tcW w:type="dxa" w:w="2600"/>
          </w:tcPr>
          <w:p>
            <w:pPr>
              <w:spacing w:before="40" w:after="40"/>
              <w:jc w:val="left"/>
            </w:pPr>
            <w:r>
              <w:t xml:space="preserve">Усредняющий 5×5</w:t>
            </w:r>
          </w:p>
        </w:tc>
        <w:tc>
          <w:tcPr>
            <w:tcW w:type="dxa" w:w="1040"/>
          </w:tcPr>
          <w:p>
            <w:pPr>
              <w:spacing w:before="40" w:after="40"/>
              <w:jc w:val="center"/>
            </w:pPr>
            <w:r>
              <w:t xml:space="preserve">26,73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t xml:space="preserve">26,59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t xml:space="preserve">26,20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t xml:space="preserve">25,59</w:t>
            </w:r>
          </w:p>
        </w:tc>
        <w:tc>
          <w:tcPr>
            <w:tcW w:type="dxa" w:w="2210"/>
          </w:tcPr>
          <w:p>
            <w:pPr>
              <w:spacing w:before="40" w:after="40"/>
              <w:jc w:val="center"/>
            </w:pPr>
            <w:r>
              <w:t xml:space="preserve">25,09</w:t>
            </w:r>
          </w:p>
        </w:tc>
      </w:tr>
      <w:tr>
        <w:tc>
          <w:tcPr>
            <w:tcW w:type="dxa" w:w="2600"/>
          </w:tcPr>
          <w:p>
            <w:pPr>
              <w:spacing w:before="40" w:after="40"/>
              <w:jc w:val="left"/>
            </w:pPr>
            <w:r>
              <w:t xml:space="preserve">Усредняющий 7×7</w:t>
            </w:r>
          </w:p>
        </w:tc>
        <w:tc>
          <w:tcPr>
            <w:tcW w:type="dxa" w:w="1040"/>
          </w:tcPr>
          <w:p>
            <w:pPr>
              <w:spacing w:before="40" w:after="40"/>
              <w:jc w:val="center"/>
            </w:pPr>
            <w:r>
              <w:t xml:space="preserve">25,09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t xml:space="preserve">25,04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t xml:space="preserve">24,87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t xml:space="preserve">24,56</w:t>
            </w:r>
          </w:p>
        </w:tc>
        <w:tc>
          <w:tcPr>
            <w:tcW w:type="dxa" w:w="2210"/>
          </w:tcPr>
          <w:p>
            <w:pPr>
              <w:spacing w:before="40" w:after="40"/>
              <w:jc w:val="center"/>
            </w:pPr>
            <w:r>
              <w:t xml:space="preserve">24,25</w:t>
            </w:r>
          </w:p>
        </w:tc>
      </w:tr>
      <w:tr>
        <w:tc>
          <w:tcPr>
            <w:tcW w:type="dxa" w:w="2600"/>
          </w:tcPr>
          <w:p>
            <w:pPr>
              <w:spacing w:before="40" w:after="40"/>
              <w:jc w:val="left"/>
            </w:pPr>
            <w:r>
              <w:t xml:space="preserve">Гауссов 7×7, σ = 1</w:t>
            </w:r>
          </w:p>
        </w:tc>
        <w:tc>
          <w:tcPr>
            <w:tcW w:type="dxa" w:w="1040"/>
          </w:tcPr>
          <w:p>
            <w:pPr>
              <w:spacing w:before="40" w:after="40"/>
              <w:jc w:val="center"/>
            </w:pPr>
            <w:r>
              <w:t xml:space="preserve">29,59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t xml:space="preserve">29,11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t xml:space="preserve">27,96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rPr>
                <w:bCs/>
                <w:b/>
              </w:rPr>
              <w:t xml:space="preserve">26,55</w:t>
            </w:r>
          </w:p>
        </w:tc>
        <w:tc>
          <w:tcPr>
            <w:tcW w:type="dxa" w:w="2210"/>
          </w:tcPr>
          <w:p>
            <w:pPr>
              <w:spacing w:before="40" w:after="40"/>
              <w:jc w:val="center"/>
            </w:pPr>
            <w:r>
              <w:rPr>
                <w:bCs/>
                <w:b/>
              </w:rPr>
              <w:t xml:space="preserve">25,64</w:t>
            </w:r>
          </w:p>
        </w:tc>
      </w:tr>
      <w:tr>
        <w:tc>
          <w:tcPr>
            <w:tcW w:type="dxa" w:w="2600"/>
          </w:tcPr>
          <w:p>
            <w:pPr>
              <w:spacing w:before="40" w:after="40"/>
              <w:jc w:val="left"/>
            </w:pPr>
            <w:r>
              <w:t xml:space="preserve">Гауссов 7×7, σ = 1,5</w:t>
            </w:r>
          </w:p>
        </w:tc>
        <w:tc>
          <w:tcPr>
            <w:tcW w:type="dxa" w:w="1040"/>
          </w:tcPr>
          <w:p>
            <w:pPr>
              <w:spacing w:before="40" w:after="40"/>
              <w:jc w:val="center"/>
            </w:pPr>
            <w:r>
              <w:t xml:space="preserve">27,48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t xml:space="preserve">27,32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t xml:space="preserve">26,87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t xml:space="preserve">26,19</w:t>
            </w:r>
          </w:p>
        </w:tc>
        <w:tc>
          <w:tcPr>
            <w:tcW w:type="dxa" w:w="2210"/>
          </w:tcPr>
          <w:p>
            <w:pPr>
              <w:spacing w:before="40" w:after="40"/>
              <w:jc w:val="center"/>
            </w:pPr>
            <w:r>
              <w:t xml:space="preserve">25,63</w:t>
            </w:r>
          </w:p>
        </w:tc>
      </w:tr>
      <w:tr>
        <w:tc>
          <w:tcPr>
            <w:tcW w:type="dxa" w:w="2600"/>
          </w:tcPr>
          <w:p>
            <w:pPr>
              <w:spacing w:before="40" w:after="40"/>
              <w:jc w:val="left"/>
            </w:pPr>
            <w:r>
              <w:t xml:space="preserve">Гауссов 7×7, σ = 2</w:t>
            </w:r>
          </w:p>
        </w:tc>
        <w:tc>
          <w:tcPr>
            <w:tcW w:type="dxa" w:w="1040"/>
          </w:tcPr>
          <w:p>
            <w:pPr>
              <w:spacing w:before="40" w:after="40"/>
              <w:jc w:val="center"/>
            </w:pPr>
            <w:r>
              <w:t xml:space="preserve">26,49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t xml:space="preserve">26,39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t xml:space="preserve">26,11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t xml:space="preserve">25,64</w:t>
            </w:r>
          </w:p>
        </w:tc>
        <w:tc>
          <w:tcPr>
            <w:tcW w:type="dxa" w:w="2210"/>
          </w:tcPr>
          <w:p>
            <w:pPr>
              <w:spacing w:before="40" w:after="40"/>
              <w:jc w:val="center"/>
            </w:pPr>
            <w:r>
              <w:t xml:space="preserve">25,21</w:t>
            </w:r>
          </w:p>
        </w:tc>
      </w:tr>
      <w:tr>
        <w:tc>
          <w:tcPr>
            <w:tcW w:type="dxa" w:w="2600"/>
          </w:tcPr>
          <w:p>
            <w:pPr>
              <w:spacing w:before="40" w:after="40"/>
              <w:jc w:val="left"/>
            </w:pPr>
            <w:r>
              <w:t xml:space="preserve">Взвешенный 3×3</w:t>
            </w:r>
          </w:p>
        </w:tc>
        <w:tc>
          <w:tcPr>
            <w:tcW w:type="dxa" w:w="1040"/>
          </w:tcPr>
          <w:p>
            <w:pPr>
              <w:spacing w:before="40" w:after="40"/>
              <w:jc w:val="center"/>
            </w:pPr>
            <w:r>
              <w:rPr>
                <w:bCs/>
                <w:b/>
              </w:rPr>
              <w:t xml:space="preserve">31,37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rPr>
                <w:bCs/>
                <w:b/>
              </w:rPr>
              <w:t xml:space="preserve">30,24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rPr>
                <w:bCs/>
                <w:b/>
              </w:rPr>
              <w:t xml:space="preserve">28,03</w:t>
            </w:r>
          </w:p>
        </w:tc>
        <w:tc>
          <w:tcPr>
            <w:tcW w:type="dxa" w:w="1170"/>
          </w:tcPr>
          <w:p>
            <w:pPr>
              <w:spacing w:before="40" w:after="40"/>
              <w:jc w:val="center"/>
            </w:pPr>
            <w:r>
              <w:t xml:space="preserve">25,90</w:t>
            </w:r>
          </w:p>
        </w:tc>
        <w:tc>
          <w:tcPr>
            <w:tcW w:type="dxa" w:w="2210"/>
          </w:tcPr>
          <w:p>
            <w:pPr>
              <w:spacing w:before="40" w:after="40"/>
              <w:jc w:val="center"/>
            </w:pPr>
            <w:r>
              <w:t xml:space="preserve">24,75</w:t>
            </w:r>
          </w:p>
        </w:tc>
      </w:tr>
    </w:tbl>
    <w:p>
      <w:pPr>
        <w:spacing w:before="200"/>
      </w:pPr>
      <w:r>
        <w:t xml:space="preserve">Что видно из таблицы:</w:t>
      </w:r>
    </w:p>
    <w:p>
      <w:pPr>
        <w:pStyle w:val="a4"/>
        <w:numPr>
          <w:ilvl w:val="0"/>
          <w:numId w:val="1007"/>
        </w:numPr>
      </w:pPr>
      <w:r>
        <w:rPr>
          <w:bCs/>
          <w:b/>
        </w:rPr>
        <w:t xml:space="preserve">На чистом изображении любой фильтр ухудшает PSNR</w:t>
      </w:r>
      <w:r>
        <w:t xml:space="preserve">: убирать нечего, остаётся только размытие. Чем «уже» ядро, тем меньше потеря (взвешенный 3×3 — 31,4 дБ, усредняющий 7×7 — 25,1 дБ).</w:t>
      </w:r>
    </w:p>
    <w:p>
      <w:pPr>
        <w:pStyle w:val="a4"/>
        <w:numPr>
          <w:ilvl w:val="0"/>
          <w:numId w:val="1007"/>
        </w:numPr>
      </w:pPr>
      <w:r>
        <w:rPr>
          <w:bCs/>
          <w:b/>
        </w:rPr>
        <w:t xml:space="preserve">Оптимальная сила сглаживания зависит от уровня шума.</w:t>
      </w:r>
      <w:r>
        <w:t xml:space="preserve"> </w:t>
      </w:r>
      <w:r>
        <w:t xml:space="preserve">При слабом шуме (σ = 10) выигрывают только мягкие фильтры: взвешенный 3×3 поднимает PSNR с 28,2 до 30,2 дБ, а усредняющий 7×7 снижает его до 25,0 дБ, потому что потери от размытия больше, чем выигрыш от подавления шума. При сильном шуме (σ = 30) полезны все фильтры: прирост составляет от 5,4 до 7,4 дБ.</w:t>
      </w:r>
    </w:p>
    <w:p>
      <w:pPr>
        <w:pStyle w:val="a4"/>
        <w:numPr>
          <w:ilvl w:val="0"/>
          <w:numId w:val="1007"/>
        </w:numPr>
      </w:pPr>
      <w:r>
        <w:rPr>
          <w:bCs/>
          <w:b/>
        </w:rPr>
        <w:t xml:space="preserve">Гауссов фильтр лучше усредняющего при том же окне.</w:t>
      </w:r>
      <w:r>
        <w:t xml:space="preserve"> </w:t>
      </w:r>
      <w:r>
        <w:t xml:space="preserve">При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и σ = 30 гауссов фильтр даёт 26,6 дБ, усредняющий — 24,6 дБ: благодаря убывающим весам он меньше размывает границы.</w:t>
      </w:r>
    </w:p>
    <w:p>
      <w:pPr>
        <w:pStyle w:val="a4"/>
        <w:numPr>
          <w:ilvl w:val="0"/>
          <w:numId w:val="1007"/>
        </w:numPr>
      </w:pPr>
      <w:r>
        <w:rPr>
          <w:bCs/>
          <w:b/>
        </w:rPr>
        <w:t xml:space="preserve">С шумом «соль и перец» линейные фильтры справляются плохо.</w:t>
      </w:r>
      <w:r>
        <w:t xml:space="preserve"> </w:t>
      </w:r>
      <w:r>
        <w:t xml:space="preserve">Импульс яркостью 0 или 255 не удаляется, а «размазывается» по окрестности в серое пятно (рис. 3). PSNR растёт с 17,8 до 25,6 дБ, но на бинаризации остаются следы помех. Для импульсного шума лучше подходит нелинейный медианный фильтр, но он не входит в задание варианта.</w:t>
      </w:r>
    </w:p>
    <w:bookmarkEnd w:id="33"/>
    <w:bookmarkStart w:id="34" w:name="Xe9eb103a19c80b8b344fb5577ed2f5d41543276"/>
    <w:p>
      <w:pPr>
        <w:pStyle w:val="3"/>
      </w:pPr>
      <w:r>
        <w:t xml:space="preserve">Влияние сглаживания на пороговую обработку</w:t>
      </w:r>
    </w:p>
    <w:p>
      <w:pPr/>
      <w:r>
        <w:t xml:space="preserve">Шум расширяет пики гистограммы. Если пики объекта и фона начинают перекрываться, провал между ними исчезает, и часть пикселей при любом пороге попадает «не в свой» класс — на бинарном изображении это выглядит как россыпь точек (рис. 2, 3). Сглаживание снова сужает пики и восстанавливает провал. Для оценки бинаризация зашумлённого изображения сравнивалась с эталонной маской, полученной методом Оцу по чистому изображению (доля несовпавших пикселей):</w:t>
      </w:r>
    </w:p>
    <w:tbl>
      <w:tblPr>
        <w:tblStyle w:val="a8"/>
        <w:tblW w:type="dxa" w:w="9357"/>
        <w:jc w:val="center"/>
        <w:tblLayout w:type="fixed"/>
        <w:tblLook w:firstRow="1" w:lastRow="0" w:firstColumn="0" w:lastColumn="0" w:noHBand="0" w:noVBand="0" w:val="0020"/>
      </w:tblPr>
      <w:tblGrid>
        <w:gridCol w:w="1940"/>
        <w:gridCol w:w="1255"/>
        <w:gridCol w:w="1255"/>
        <w:gridCol w:w="1255"/>
        <w:gridCol w:w="2054"/>
        <w:gridCol w:w="1598"/>
      </w:tblGrid>
      <w:tr>
        <w:trPr>
          <w:tblHeader w:val="true"/>
        </w:trPr>
        <w:tc>
          <w:tcPr>
            <w:tcW w:type="dxa" w:w="1940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Шум</w:t>
            </w:r>
          </w:p>
        </w:tc>
        <w:tc>
          <w:tcPr>
            <w:tcW w:type="dxa" w:w="1255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Без фильтра</w:t>
            </w:r>
          </w:p>
        </w:tc>
        <w:tc>
          <w:tcPr>
            <w:tcW w:type="dxa" w:w="1255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Усредн. 3×3</w:t>
            </w:r>
          </w:p>
        </w:tc>
        <w:tc>
          <w:tcPr>
            <w:tcW w:type="dxa" w:w="1255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Усредн. 7×7</w:t>
            </w:r>
          </w:p>
        </w:tc>
        <w:tc>
          <w:tcPr>
            <w:tcW w:type="dxa" w:w="2054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Гауссов 7×7, σ = 1</w:t>
            </w:r>
          </w:p>
        </w:tc>
        <w:tc>
          <w:tcPr>
            <w:tcW w:type="dxa" w:w="1598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Взвешенный 3×3</w:t>
            </w:r>
          </w:p>
        </w:tc>
      </w:tr>
      <w:tr>
        <w:tc>
          <w:tcPr>
            <w:tcW w:type="dxa" w:w="1940"/>
          </w:tcPr>
          <w:p>
            <w:pPr>
              <w:spacing w:before="40" w:after="40"/>
              <w:jc w:val="left"/>
            </w:pPr>
            <w:r>
              <w:t xml:space="preserve">G, σ = 10</w:t>
            </w:r>
          </w:p>
        </w:tc>
        <w:tc>
          <w:tcPr>
            <w:tcW w:type="dxa" w:w="1255"/>
          </w:tcPr>
          <w:p>
            <w:pPr>
              <w:spacing w:before="40" w:after="40"/>
              <w:jc w:val="center"/>
            </w:pPr>
            <w:r>
              <w:t xml:space="preserve">0,69 %</w:t>
            </w:r>
          </w:p>
        </w:tc>
        <w:tc>
          <w:tcPr>
            <w:tcW w:type="dxa" w:w="1255"/>
          </w:tcPr>
          <w:p>
            <w:pPr>
              <w:spacing w:before="40" w:after="40"/>
              <w:jc w:val="center"/>
            </w:pPr>
            <w:r>
              <w:t xml:space="preserve">0,85 %</w:t>
            </w:r>
          </w:p>
        </w:tc>
        <w:tc>
          <w:tcPr>
            <w:tcW w:type="dxa" w:w="1255"/>
          </w:tcPr>
          <w:p>
            <w:pPr>
              <w:spacing w:before="40" w:after="40"/>
              <w:jc w:val="center"/>
            </w:pPr>
            <w:r>
              <w:t xml:space="preserve">2,02 %</w:t>
            </w:r>
          </w:p>
        </w:tc>
        <w:tc>
          <w:tcPr>
            <w:tcW w:type="dxa" w:w="2054"/>
          </w:tcPr>
          <w:p>
            <w:pPr>
              <w:spacing w:before="40" w:after="40"/>
              <w:jc w:val="center"/>
            </w:pPr>
            <w:r>
              <w:t xml:space="preserve">0,86 %</w:t>
            </w:r>
          </w:p>
        </w:tc>
        <w:tc>
          <w:tcPr>
            <w:tcW w:type="dxa" w:w="1598"/>
          </w:tcPr>
          <w:p>
            <w:pPr>
              <w:spacing w:before="40" w:after="40"/>
              <w:jc w:val="center"/>
            </w:pPr>
            <w:r>
              <w:t xml:space="preserve">0,69 %</w:t>
            </w:r>
          </w:p>
        </w:tc>
      </w:tr>
      <w:tr>
        <w:tc>
          <w:tcPr>
            <w:tcW w:type="dxa" w:w="1940"/>
          </w:tcPr>
          <w:p>
            <w:pPr>
              <w:spacing w:before="40" w:after="40"/>
              <w:jc w:val="left"/>
            </w:pPr>
            <w:r>
              <w:t xml:space="preserve">G, σ = 30</w:t>
            </w:r>
          </w:p>
        </w:tc>
        <w:tc>
          <w:tcPr>
            <w:tcW w:type="dxa" w:w="1255"/>
          </w:tcPr>
          <w:p>
            <w:pPr>
              <w:spacing w:before="40" w:after="40"/>
              <w:jc w:val="center"/>
            </w:pPr>
            <w:r>
              <w:t xml:space="preserve">4,97 %</w:t>
            </w:r>
          </w:p>
        </w:tc>
        <w:tc>
          <w:tcPr>
            <w:tcW w:type="dxa" w:w="1255"/>
          </w:tcPr>
          <w:p>
            <w:pPr>
              <w:spacing w:before="40" w:after="40"/>
              <w:jc w:val="center"/>
            </w:pPr>
            <w:r>
              <w:t xml:space="preserve">1,11 %</w:t>
            </w:r>
          </w:p>
        </w:tc>
        <w:tc>
          <w:tcPr>
            <w:tcW w:type="dxa" w:w="1255"/>
          </w:tcPr>
          <w:p>
            <w:pPr>
              <w:spacing w:before="40" w:after="40"/>
              <w:jc w:val="center"/>
            </w:pPr>
            <w:r>
              <w:t xml:space="preserve">2,05 %</w:t>
            </w:r>
          </w:p>
        </w:tc>
        <w:tc>
          <w:tcPr>
            <w:tcW w:type="dxa" w:w="2054"/>
          </w:tcPr>
          <w:p>
            <w:pPr>
              <w:spacing w:before="40" w:after="40"/>
              <w:jc w:val="center"/>
            </w:pPr>
            <w:r>
              <w:t xml:space="preserve">1,06 %</w:t>
            </w:r>
          </w:p>
        </w:tc>
        <w:tc>
          <w:tcPr>
            <w:tcW w:type="dxa" w:w="1598"/>
          </w:tcPr>
          <w:p>
            <w:pPr>
              <w:spacing w:before="40" w:after="40"/>
              <w:jc w:val="center"/>
            </w:pPr>
            <w:r>
              <w:t xml:space="preserve">1,01 %</w:t>
            </w:r>
          </w:p>
        </w:tc>
      </w:tr>
      <w:tr>
        <w:tc>
          <w:tcPr>
            <w:tcW w:type="dxa" w:w="1940"/>
          </w:tcPr>
          <w:p>
            <w:pPr>
              <w:spacing w:before="40" w:after="40"/>
              <w:jc w:val="left"/>
            </w:pPr>
            <w:r>
              <w:t xml:space="preserve">S&amp;P, p = 0,05</w:t>
            </w:r>
          </w:p>
        </w:tc>
        <w:tc>
          <w:tcPr>
            <w:tcW w:type="dxa" w:w="1255"/>
          </w:tcPr>
          <w:p>
            <w:pPr>
              <w:spacing w:before="40" w:after="40"/>
              <w:jc w:val="center"/>
            </w:pPr>
            <w:r>
              <w:t xml:space="preserve">2,59 %</w:t>
            </w:r>
          </w:p>
        </w:tc>
        <w:tc>
          <w:tcPr>
            <w:tcW w:type="dxa" w:w="1255"/>
          </w:tcPr>
          <w:p>
            <w:pPr>
              <w:spacing w:before="40" w:after="40"/>
              <w:jc w:val="center"/>
            </w:pPr>
            <w:r>
              <w:t xml:space="preserve">1,15 %</w:t>
            </w:r>
          </w:p>
        </w:tc>
        <w:tc>
          <w:tcPr>
            <w:tcW w:type="dxa" w:w="1255"/>
          </w:tcPr>
          <w:p>
            <w:pPr>
              <w:spacing w:before="40" w:after="40"/>
              <w:jc w:val="center"/>
            </w:pPr>
            <w:r>
              <w:t xml:space="preserve">2,04 %</w:t>
            </w:r>
          </w:p>
        </w:tc>
        <w:tc>
          <w:tcPr>
            <w:tcW w:type="dxa" w:w="2054"/>
          </w:tcPr>
          <w:p>
            <w:pPr>
              <w:spacing w:before="40" w:after="40"/>
              <w:jc w:val="center"/>
            </w:pPr>
            <w:r>
              <w:t xml:space="preserve">1,05 %</w:t>
            </w:r>
          </w:p>
        </w:tc>
        <w:tc>
          <w:tcPr>
            <w:tcW w:type="dxa" w:w="1598"/>
          </w:tcPr>
          <w:p>
            <w:pPr>
              <w:spacing w:before="40" w:after="40"/>
              <w:jc w:val="center"/>
            </w:pPr>
            <w:r>
              <w:t xml:space="preserve">1,22 %</w:t>
            </w:r>
          </w:p>
        </w:tc>
      </w:tr>
    </w:tbl>
    <w:p>
      <w:pPr>
        <w:spacing w:before="200"/>
      </w:pPr>
      <w:r>
        <w:t xml:space="preserve">При сильном шуме фильтрация уменьшает число ошибок бинаризации почти в 5 раз. При слабом шуме и большом окне она, наоборот, вредит: размытие сдвигает границы объектов. Чрезмерное сглаживание особенно заметно на</w:t>
      </w:r>
      <w:r>
        <w:t xml:space="preserve"> </w:t>
      </w:r>
      <w:r>
        <w:rPr>
          <w:rStyle w:val="CodeChar"/>
        </w:rPr>
        <w:t xml:space="preserve">text_low_contrast</w:t>
      </w:r>
      <w:r>
        <w:t xml:space="preserve">: штрихи рукописного текста тоньше окна 7×7, и после гауссова фильтра соседние символы сливаются в пятна (доля белого по Оцу меняется с 86,7 % до 75,5 %). Поэтому окно фильтра нужно выбирать меньше характерного размера деталей, которые должны сохраниться.</w:t>
      </w:r>
    </w:p>
    <w:bookmarkEnd w:id="34"/>
    <w:bookmarkEnd w:id="35"/>
    <w:bookmarkStart w:id="41" w:name="глобальная-пороговая-обработка"/>
    <w:p>
      <w:pPr>
        <w:pStyle w:val="2"/>
      </w:pPr>
      <w:r>
        <w:t xml:space="preserve">Глобальная пороговая обработка</w:t>
      </w:r>
    </w:p>
    <w:bookmarkStart w:id="36" w:name="постановка-задачи"/>
    <w:p>
      <w:pPr>
        <w:pStyle w:val="3"/>
      </w:pPr>
      <w:r>
        <w:t xml:space="preserve">Постановка задачи</w:t>
      </w:r>
    </w:p>
    <w:p>
      <w:pPr/>
      <w:r>
        <w:t xml:space="preserve">Пороговая обработка делит пиксели на два класса — объект и фон — по яркости:</w:t>
      </w:r>
    </w:p>
    <w:p>
      <w:pPr/>
      <m:oMathPara>
        <m:oMathParaPr>
          <m:jc m:val="center"/>
        </m:oMathParaPr>
        <m:oMath>
          <m:r>
            <m:t>b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255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/>
      <w:r>
        <w:t xml:space="preserve">Порог называется глобальным, потому что одно значение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используется для всего изображения. Такой подход работает, если гистограмма двухмодальная (у объекта и фона свои пики, разделённые провалом) и освещение равномерное. Задача метода — найти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в провале автоматически, по гистограмме. В программе бинаризацию выполняет функция</w:t>
      </w:r>
      <w:r>
        <w:t xml:space="preserve"> </w:t>
      </w:r>
      <w:r>
        <w:rPr>
          <w:rStyle w:val="CodeChar"/>
        </w:rPr>
        <w:t xml:space="preserve">binarize()</w:t>
      </w:r>
      <w:r>
        <w:t xml:space="preserve">, а порог ищется двумя способами.</w:t>
      </w:r>
    </w:p>
    <w:bookmarkEnd w:id="36"/>
    <w:bookmarkStart w:id="37" w:name="метод-оцу"/>
    <w:p>
      <w:pPr>
        <w:pStyle w:val="3"/>
      </w:pPr>
      <w:r>
        <w:t xml:space="preserve">Метод Оцу</w:t>
      </w:r>
    </w:p>
    <w:p>
      <w:pPr/>
      <w:r>
        <w:rPr>
          <w:bCs/>
          <w:b/>
        </w:rPr>
        <w:t xml:space="preserve">Идея.</w:t>
      </w:r>
      <w:r>
        <w:t xml:space="preserve"> </w:t>
      </w:r>
      <w:r>
        <w:t xml:space="preserve">Хороший порог делит пиксели на два класса, каждый из которых как можно однороднее, то есть имеет малую внутриклассовую дисперсию. Общая дисперсия яркости</w:t>
      </w:r>
      <w:r>
        <w:t xml:space="preserve"> </w:t>
      </w:r>
      <m:oMath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от порога не зависит и раскладывается на две части:</w:t>
      </w:r>
    </w:p>
    <w:p>
      <w:pPr/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σ</m:t>
              </m:r>
            </m:e>
            <m:sub>
              <m:r>
                <m:t>W</m:t>
              </m:r>
            </m:sub>
            <m:sup>
              <m:r>
                <m:t>2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sSubSup>
            <m:e>
              <m:r>
                <m:t>σ</m:t>
              </m:r>
            </m:e>
            <m:sub>
              <m:r>
                <m:t>B</m:t>
              </m:r>
            </m:sub>
            <m:sup>
              <m:r>
                <m:t>2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</m:oMath>
      </m:oMathPara>
    </w:p>
    <w:p>
      <w:pPr/>
      <w:r>
        <w:t xml:space="preserve">где</w:t>
      </w:r>
      <w:r>
        <w:t xml:space="preserve"> </w:t>
      </w:r>
      <m:oMath>
        <m:sSubSup>
          <m:e>
            <m:r>
              <m:t>σ</m:t>
            </m:r>
          </m:e>
          <m:sub>
            <m:r>
              <m:t>W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— внутриклассовая дисперсия, а</w:t>
      </w:r>
      <w:r>
        <w:t xml:space="preserve"> </w:t>
      </w:r>
      <m:oMath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— межклассовая. Поэтому минимизировать</w:t>
      </w:r>
      <w:r>
        <w:t xml:space="preserve"> </w:t>
      </w:r>
      <m:oMath>
        <m:sSubSup>
          <m:e>
            <m:r>
              <m:t>σ</m:t>
            </m:r>
          </m:e>
          <m:sub>
            <m:r>
              <m:t>W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— то же самое, что максимизировать</w:t>
      </w:r>
      <w:r>
        <w:t xml:space="preserve"> </w:t>
      </w:r>
      <m:oMath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</m:oMath>
      <w:r>
        <w:t xml:space="preserve">. Межклассовую дисперсию выгоднее считать: для неё нужны только накопленные суммы гистограммы.</w:t>
      </w:r>
    </w:p>
    <w:p>
      <w:pPr/>
      <w:r>
        <w:rPr>
          <w:bCs/>
          <w:b/>
        </w:rPr>
        <w:t xml:space="preserve">Формулы.</w:t>
      </w:r>
      <w:r>
        <w:t xml:space="preserve"> </w:t>
      </w:r>
      <w:r>
        <w:t xml:space="preserve">Для каждого кандидата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255</m:t>
        </m:r>
      </m:oMath>
      <w:r>
        <w:t xml:space="preserve">:</w:t>
      </w:r>
    </w:p>
    <w:p>
      <w:pPr/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r>
            <m:t>μ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i</m:t>
              </m:r>
            </m:e>
          </m:nary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μ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255</m:t>
              </m:r>
            </m:sup>
            <m:e>
              <m:r>
                <m:t>i</m:t>
              </m:r>
            </m:e>
          </m:nary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/>
      <w:r>
        <w:t xml:space="preserve">где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доля пикселей класса фона (тёмного),</w:t>
      </w:r>
      <w:r>
        <w:t xml:space="preserve"> </w:t>
      </w:r>
      <m:oMath>
        <m:r>
          <m:t>μ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накопленное среднее,</w:t>
      </w:r>
      <w:r>
        <w:t xml:space="preserve"> </w:t>
      </w:r>
      <m:oMath>
        <m:sSub>
          <m:e>
            <m:r>
              <m:t>μ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 средняя яркость всего изображения. Тогда</w:t>
      </w:r>
    </w:p>
    <w:p>
      <w:pPr/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B</m:t>
              </m:r>
            </m:sub>
            <m:sup>
              <m:r>
                <m:t>2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 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t> 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μ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0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Оцу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t</m:t>
              </m:r>
            </m:lim>
          </m:limLow>
          <m:r>
            <m:t> </m:t>
          </m:r>
          <m:sSubSup>
            <m:e>
              <m:r>
                <m:t>σ</m:t>
              </m:r>
            </m:e>
            <m:sub>
              <m:r>
                <m:t>B</m:t>
              </m:r>
            </m:sub>
            <m:sup>
              <m:r>
                <m:t>2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/>
      <w:r>
        <w:t xml:space="preserve">Первая форма записи показывает смысл критерия: он велик, когда средние классов далеко друг от друга, а сами классы не слишком малы. Вторая форма удобна для вычислений.</w:t>
      </w:r>
    </w:p>
    <w:p>
      <w:pPr/>
      <w:r>
        <w:rPr>
          <w:bCs/>
          <w:b/>
        </w:rPr>
        <w:t xml:space="preserve">Реализация</w:t>
      </w:r>
      <w:r>
        <w:t xml:space="preserve"> </w:t>
      </w:r>
      <w:r>
        <w:t xml:space="preserve">(</w:t>
      </w:r>
      <w:r>
        <w:rPr>
          <w:rStyle w:val="CodeChar"/>
        </w:rPr>
        <w:t xml:space="preserve">otsu_threshold</w:t>
      </w:r>
      <w:r>
        <w:t xml:space="preserve">):</w:t>
      </w:r>
    </w:p>
    <w:p>
      <w:pPr>
        <w:pStyle w:val="a4"/>
        <w:numPr>
          <w:ilvl w:val="0"/>
          <w:numId w:val="1008"/>
        </w:numPr>
      </w:pPr>
      <w:r>
        <w:t xml:space="preserve">Гистограмма нормируется,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a4"/>
        <w:numPr>
          <w:ilvl w:val="0"/>
          <w:numId w:val="1008"/>
        </w:numPr>
      </w:pPr>
      <w:r>
        <w:t xml:space="preserve">Функция</w:t>
      </w:r>
      <w:r>
        <w:t xml:space="preserve"> </w:t>
      </w:r>
      <w:r>
        <w:rPr>
          <w:rStyle w:val="CodeChar"/>
        </w:rPr>
        <w:t xml:space="preserve">np.cumsum</w:t>
      </w:r>
      <w:r>
        <w:t xml:space="preserve"> </w:t>
      </w:r>
      <w:r>
        <w:t xml:space="preserve">за один проход даёт векторы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μ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сразу для всех 256 порогов. Сложность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256</m:t>
            </m:r>
          </m:e>
        </m:d>
      </m:oMath>
      <w:r>
        <w:t xml:space="preserve"> </w:t>
      </w:r>
      <w:r>
        <w:t xml:space="preserve">и не зависит от размера изображения, перебор пикселей не нужен.</w:t>
      </w:r>
    </w:p>
    <w:p>
      <w:pPr>
        <w:pStyle w:val="a4"/>
        <w:numPr>
          <w:ilvl w:val="0"/>
          <w:numId w:val="1008"/>
        </w:numPr>
      </w:pPr>
      <w:r>
        <w:t xml:space="preserve">Если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или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(один из классов пуст), знаменатель равен нулю. Для таких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значение</w:t>
      </w:r>
      <w:r>
        <w:t xml:space="preserve"> </w:t>
      </w:r>
      <m:oMath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принимается равным 0, а предупреждения NumPy о делении на ноль подавляются.</w:t>
      </w:r>
    </w:p>
    <w:p>
      <w:pPr>
        <w:pStyle w:val="a4"/>
        <w:numPr>
          <w:ilvl w:val="0"/>
          <w:numId w:val="1008"/>
        </w:numPr>
      </w:pPr>
      <w:r>
        <w:t xml:space="preserve">Если максимум достигается на нескольких соседних уровнях (плато — бывает, когда в гистограмме есть пустые уровни), берётся середина плато, а не его левый край. Так порог оказывается посередине провала.</w:t>
      </w:r>
    </w:p>
    <w:p>
      <w:pPr/>
      <w:r>
        <w:rPr>
          <w:bCs/>
          <w:b/>
        </w:rPr>
        <w:t xml:space="preserve">Пример расчёта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CodeChar"/>
        </w:rPr>
        <w:t xml:space="preserve">camera_cameraman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102</m:t>
        </m:r>
      </m:oMath>
      <w:r>
        <w:t xml:space="preserve">,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321</m:t>
        </m:r>
      </m:oMath>
      <w:r>
        <w:t xml:space="preserve"> </w:t>
      </w:r>
      <w:r>
        <w:t xml:space="preserve">(32 % пикселей — тёмный фотограф и штатив),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29</m:t>
        </m:r>
        <m:r>
          <m:rPr>
            <m:sty m:val="p"/>
          </m:rPr>
          <m:t>,</m:t>
        </m:r>
        <m:r>
          <m:t>9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175</m:t>
        </m:r>
        <m:r>
          <m:rPr>
            <m:sty m:val="p"/>
          </m:rPr>
          <m:t>,</m:t>
        </m:r>
        <m:r>
          <m:t>9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4649</m:t>
        </m:r>
      </m:oMath>
      <w:r>
        <w:t xml:space="preserve"> </w:t>
      </w:r>
      <w:r>
        <w:t xml:space="preserve">при общей дисперсии</w:t>
      </w:r>
      <w:r>
        <w:t xml:space="preserve"> </w:t>
      </w:r>
      <m:oMath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5424</m:t>
        </m:r>
      </m:oMath>
      <w:r>
        <w:t xml:space="preserve">.</w:t>
      </w:r>
    </w:p>
    <w:p>
      <w:pPr/>
      <w:r>
        <w:rPr>
          <w:bCs/>
          <w:b/>
        </w:rPr>
        <w:t xml:space="preserve">Мера разделимости.</w:t>
      </w:r>
      <w:r>
        <w:t xml:space="preserve"> </w:t>
      </w:r>
      <w:r>
        <w:t xml:space="preserve">Отношение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показывает, какую часть разброса яркости объясняет деление на два класса. Для</w:t>
      </w:r>
      <w:r>
        <w:t xml:space="preserve"> </w:t>
      </w:r>
      <w:r>
        <w:rPr>
          <w:rStyle w:val="CodeChar"/>
        </w:rPr>
        <w:t xml:space="preserve">camera_cameraman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86</m:t>
        </m:r>
      </m:oMath>
      <w:r>
        <w:t xml:space="preserve"> </w:t>
      </w:r>
      <w:r>
        <w:t xml:space="preserve">(классы хорошо разделены), а для</w:t>
      </w:r>
      <w:r>
        <w:t xml:space="preserve"> </w:t>
      </w:r>
      <w:r>
        <w:rPr>
          <w:rStyle w:val="CodeChar"/>
        </w:rPr>
        <w:t xml:space="preserve">moon_low_contrast</w:t>
      </w:r>
      <w:r>
        <w:t xml:space="preserve"> </w:t>
      </w:r>
      <w:r>
        <w:t xml:space="preserve">— только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46</m:t>
        </m:r>
      </m:oMath>
      <w:r>
        <w:t xml:space="preserve">: у этой гистограммы нет двух выраженных пиков.</w:t>
      </w:r>
    </w:p>
    <w:bookmarkEnd w:id="37"/>
    <w:bookmarkStart w:id="38" w:name="X629ba1a3dad4e3a732154203fca5b762e05c30f"/>
    <w:p>
      <w:pPr>
        <w:pStyle w:val="3"/>
      </w:pPr>
      <w:r>
        <w:t xml:space="preserve">Итерационный метод (Ridler — Calvard, ISODATA)</w:t>
      </w:r>
    </w:p>
    <w:p>
      <w:pPr/>
      <w:r>
        <w:rPr>
          <w:bCs/>
          <w:b/>
        </w:rPr>
        <w:t xml:space="preserve">Идея.</w:t>
      </w:r>
      <w:r>
        <w:t xml:space="preserve"> </w:t>
      </w:r>
      <w:r>
        <w:t xml:space="preserve">Если порог выбран правильно, он лежит посередине между средними яркостями двух классов, которые он образует. Это условие можно использовать как правило уточнения: взять приближение</w:t>
      </w:r>
      <w:r>
        <w:t xml:space="preserve"> </w:t>
      </w:r>
      <m:oMath>
        <m:r>
          <m:t>T</m:t>
        </m:r>
      </m:oMath>
      <w:r>
        <w:t xml:space="preserve">, найти средние классов и сдвинуть порог в их середину. Повторять, пока порог не перестанет меняться.</w:t>
      </w:r>
    </w:p>
    <w:p>
      <w:pPr/>
      <w:r>
        <w:rPr>
          <w:bCs/>
          <w:b/>
        </w:rPr>
        <w:t xml:space="preserve">Алгоритм</w:t>
      </w:r>
      <w:r>
        <w:t xml:space="preserve"> </w:t>
      </w:r>
      <w:r>
        <w:t xml:space="preserve">(</w:t>
      </w:r>
      <w:r>
        <w:rPr>
          <w:rStyle w:val="CodeChar"/>
        </w:rPr>
        <w:t xml:space="preserve">iterative_threshold</w:t>
      </w:r>
      <w:r>
        <w:t xml:space="preserve">):</w:t>
      </w:r>
    </w:p>
    <w:p>
      <w:pPr>
        <w:pStyle w:val="a4"/>
        <w:numPr>
          <w:ilvl w:val="0"/>
          <w:numId w:val="1009"/>
        </w:numPr>
      </w:pPr>
      <w:r>
        <w:t xml:space="preserve">Начальное приближение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выбирается одним из двух способов (задаётся в интерфейсе):</w:t>
      </w:r>
    </w:p>
    <w:p>
      <w:pPr/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f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i</m:t>
              </m:r>
            </m:e>
          </m:nary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 </m:t>
          </m:r>
          <m:r>
            <m:rPr>
              <m:nor/>
            </m:rPr>
            <m:t>(среднее яркости)</m:t>
          </m:r>
          <m:r>
            <m:t>  </m:t>
          </m:r>
          <m:r>
            <m:rPr>
              <m:nor/>
            </m:rPr>
            <m:t>или</m:t>
          </m:r>
          <m:r>
            <m:t>  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a4"/>
        <w:numPr>
          <w:ilvl w:val="0"/>
          <w:numId w:val="1009"/>
        </w:numPr>
      </w:pPr>
      <w:r>
        <w:t xml:space="preserve">Пиксели делятся на классы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f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f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 для них вычисляются средние яркости по гистограмме:</w:t>
      </w:r>
    </w:p>
    <w:p>
      <w:pPr/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i</m:t>
                  </m:r>
                </m:e>
              </m:nary>
              <m:r>
                <m:t> </m:t>
              </m:r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&gt;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i</m:t>
                  </m:r>
                </m:e>
              </m:nary>
              <m:r>
                <m:t> </m:t>
              </m:r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&gt;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a4"/>
        <w:numPr>
          <w:ilvl w:val="0"/>
          <w:numId w:val="1009"/>
        </w:numPr>
      </w:pPr>
      <w:r>
        <w:t xml:space="preserve">Новый порог: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</m:rPr>
              <m:t>new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a4"/>
        <w:numPr>
          <w:ilvl w:val="0"/>
          <w:numId w:val="1009"/>
        </w:numPr>
      </w:pPr>
      <w:r>
        <w:t xml:space="preserve">Если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rPr>
                    <m:nor/>
                  </m:rPr>
                  <m:t>new</m:t>
                </m:r>
              </m:sub>
            </m:sSub>
            <m:r>
              <m:rPr>
                <m:sty m:val="p"/>
              </m:rPr>
              <m:t>−</m:t>
            </m:r>
            <m:r>
              <m:t>T</m:t>
            </m:r>
          </m:e>
        </m:d>
        <m:r>
          <m:rPr>
            <m:sty m:val="p"/>
          </m:rPr>
          <m:t>&lt;</m:t>
        </m:r>
        <m:r>
          <m:t>ε</m:t>
        </m:r>
      </m:oMath>
      <w:r>
        <w:t xml:space="preserve">, процесс останавливается. Иначе</w:t>
      </w:r>
      <w:r>
        <w:t xml:space="preserve"> </w:t>
      </w:r>
      <m:oMath>
        <m:r>
          <m:t>T</m:t>
        </m:r>
        <m:r>
          <m:rPr>
            <m:sty m:val="p"/>
          </m:rPr>
          <m:t>←</m:t>
        </m:r>
        <m:sSub>
          <m:e>
            <m:r>
              <m:t>T</m:t>
            </m:r>
          </m:e>
          <m:sub>
            <m:r>
              <m:rPr>
                <m:nor/>
              </m:rPr>
              <m:t>new</m:t>
            </m:r>
          </m:sub>
        </m:sSub>
      </m:oMath>
      <w:r>
        <w:t xml:space="preserve"> </w:t>
      </w:r>
      <w:r>
        <w:t xml:space="preserve">и выполняется переход к шагу 2.</w:t>
      </w:r>
    </w:p>
    <w:p>
      <w:pPr/>
      <w:r>
        <w:t xml:space="preserve">Как и в методе Оцу, все суммы считаются по гистограмме, поэтому одна итерация стоит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256</m:t>
            </m:r>
          </m:e>
        </m:d>
      </m:oMath>
      <w:r>
        <w:t xml:space="preserve"> </w:t>
      </w:r>
      <w:r>
        <w:t xml:space="preserve">операций при любом размере изображения. Для защиты от зацикливания число итераций ограничено (</w:t>
      </w:r>
      <w:r>
        <w:rPr>
          <w:rStyle w:val="CodeChar"/>
        </w:rPr>
        <w:t xml:space="preserve">max_iter = 1000</w:t>
      </w:r>
      <w:r>
        <w:t xml:space="preserve">). Если один из классов оказался пустым, цикл прерывается, иначе возникло бы деление на ноль. Функция возвращает порог и число выполненных итераций, и оно выводится в строке состояния.</w:t>
      </w:r>
    </w:p>
    <w:p>
      <w:pPr/>
      <w:r>
        <w:rPr>
          <w:bCs/>
          <w:b/>
        </w:rPr>
        <w:t xml:space="preserve">Пример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CodeChar"/>
        </w:rPr>
        <w:t xml:space="preserve">camera_cameraman</w:t>
      </w:r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среднее,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:</w:t>
      </w:r>
    </w:p>
    <w:p>
      <w:pPr/>
      <m:oMathPara>
        <m:oMathParaPr>
          <m:jc m:val="center"/>
        </m:oMathParaPr>
        <m:oMath>
          <m:r>
            <m:t>129</m:t>
          </m:r>
          <m:r>
            <m:rPr>
              <m:sty m:val="p"/>
            </m:rPr>
            <m:t>,</m:t>
          </m:r>
          <m:r>
            <m:t>1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t>109</m:t>
          </m:r>
          <m:r>
            <m:rPr>
              <m:sty m:val="p"/>
            </m:rPr>
            <m:t>,</m:t>
          </m:r>
          <m:r>
            <m:t>9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t>103</m:t>
          </m:r>
          <m:r>
            <m:rPr>
              <m:sty m:val="p"/>
            </m:rPr>
            <m:t>,</m:t>
          </m:r>
          <m:r>
            <m:t>9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t>103</m:t>
          </m:r>
          <m:r>
            <m:rPr>
              <m:sty m:val="p"/>
            </m:rPr>
            <m:t>,</m:t>
          </m:r>
          <m:r>
            <m:t>1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t>103</m:t>
          </m:r>
          <m:r>
            <m:rPr>
              <m:sty m:val="p"/>
            </m:rPr>
            <m:t>,</m:t>
          </m:r>
          <m:r>
            <m:t>1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t> </m:t>
              </m:r>
              <m:r>
                <m:rPr>
                  <m:nor/>
                </m:rPr>
                <m:t>итерации</m:t>
              </m:r>
              <m:r>
                <m:rPr>
                  <m:sty m:val="p"/>
                </m:rPr>
                <m:t>;</m:t>
              </m:r>
              <m:r>
                <m:t> 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176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/>
      <w:r>
        <w:t xml:space="preserve">Первая итерация сдвигает порог на 19 уровней, последняя — меньше чем на 1: процесс быстро сходится.</w:t>
      </w:r>
    </w:p>
    <w:bookmarkEnd w:id="38"/>
    <w:bookmarkStart w:id="39" w:name="связь-двух-методов"/>
    <w:p>
      <w:pPr>
        <w:pStyle w:val="3"/>
      </w:pPr>
      <w:r>
        <w:t xml:space="preserve">Связь двух методов</w:t>
      </w:r>
    </w:p>
    <w:p>
      <w:pPr/>
      <w:r>
        <w:t xml:space="preserve">Оба метода минимизируют один и тот же критерий — сумму квадратов отклонений яркостей от средних своих классов, то есть внутриклассовую дисперсию</w:t>
      </w:r>
      <w:r>
        <w:t xml:space="preserve"> </w:t>
      </w:r>
      <m:oMath>
        <m:sSubSup>
          <m:e>
            <m:r>
              <m:t>σ</m:t>
            </m:r>
          </m:e>
          <m:sub>
            <m:r>
              <m:t>W</m:t>
            </m:r>
          </m:sub>
          <m:sup>
            <m:r>
              <m:t>2</m:t>
            </m:r>
          </m:sup>
        </m:sSubSup>
      </m:oMath>
      <w:r>
        <w:t xml:space="preserve">. Итерационный метод по сути представляет собой алгоритм</w:t>
      </w:r>
      <w:r>
        <w:t xml:space="preserve"> </w:t>
      </w:r>
      <m:oMath>
        <m:r>
          <m:t>k</m:t>
        </m:r>
      </m:oMath>
      <w:r>
        <w:t xml:space="preserve">-средних с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для одномерных данных: шаг 2 — пересчёт центров, шаг 3 — граница между ними. Различаются способы поиска:</w:t>
      </w:r>
    </w:p>
    <w:p>
      <w:pPr>
        <w:pStyle w:val="a4"/>
        <w:numPr>
          <w:ilvl w:val="0"/>
          <w:numId w:val="1010"/>
        </w:numPr>
      </w:pPr>
      <w:r>
        <w:rPr>
          <w:bCs/>
          <w:b/>
        </w:rPr>
        <w:t xml:space="preserve">метод Оцу</w:t>
      </w:r>
      <w:r>
        <w:t xml:space="preserve"> </w:t>
      </w:r>
      <w:r>
        <w:t xml:space="preserve">перебирает все 256 порогов и гарантированно находит</w:t>
      </w:r>
      <w:r>
        <w:t xml:space="preserve"> </w:t>
      </w:r>
      <w:r>
        <w:rPr>
          <w:bCs/>
          <w:b/>
        </w:rPr>
        <w:t xml:space="preserve">глобальный</w:t>
      </w:r>
      <w:r>
        <w:t xml:space="preserve"> </w:t>
      </w:r>
      <w:r>
        <w:t xml:space="preserve">оптимум, без итераций и без начального приближения;</w:t>
      </w:r>
    </w:p>
    <w:p>
      <w:pPr>
        <w:pStyle w:val="a4"/>
        <w:numPr>
          <w:ilvl w:val="0"/>
          <w:numId w:val="1010"/>
        </w:numPr>
      </w:pPr>
      <w:r>
        <w:rPr>
          <w:bCs/>
          <w:b/>
        </w:rPr>
        <w:t xml:space="preserve">итерационный метод</w:t>
      </w:r>
      <w:r>
        <w:t xml:space="preserve"> </w:t>
      </w:r>
      <w:r>
        <w:t xml:space="preserve">спускается к ближайшей неподвижной точке и может остановиться в</w:t>
      </w:r>
      <w:r>
        <w:t xml:space="preserve"> </w:t>
      </w:r>
      <w:r>
        <w:rPr>
          <w:bCs/>
          <w:b/>
        </w:rPr>
        <w:t xml:space="preserve">локальном</w:t>
      </w:r>
      <w:r>
        <w:t xml:space="preserve"> </w:t>
      </w:r>
      <w:r>
        <w:t xml:space="preserve">оптимуме, поэтому результат зависит от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</w:p>
    <w:p>
      <w:pPr/>
      <w:r>
        <w:t xml:space="preserve">Порог Оцу сам является неподвижной точкой итерационного метода. Поэтому на «хороших» изображениях методы дают почти одинаковые пороги (разница 1–2 уровня объясняется дискретностью и точностью</w:t>
      </w:r>
      <w:r>
        <w:t xml:space="preserve"> </w:t>
      </w:r>
      <m:oMath>
        <m:r>
          <m:t>ε</m:t>
        </m:r>
      </m:oMath>
      <w:r>
        <w:t xml:space="preserve">), а на «трудных» могут расходиться очень сильно.</w:t>
      </w:r>
    </w:p>
    <w:bookmarkEnd w:id="39"/>
    <w:bookmarkStart w:id="40" w:name="X9d3631b8af3eb572b860fb846d7024ae44c4801"/>
    <w:p>
      <w:pPr>
        <w:pStyle w:val="3"/>
      </w:pPr>
      <w:r>
        <w:t xml:space="preserve">Сравнение методов на тестовых изображениях</w:t>
      </w:r>
    </w:p>
    <w:p>
      <w:pPr/>
      <w:r>
        <w:t xml:space="preserve">Пороги без предварительной фильтрации (σ — стандартное отклонение яркости,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— мера разделимости Оцу, «расхождение» — доля пикселей, по-разному классифицированных двумя методами при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среднее):</w:t>
      </w:r>
    </w:p>
    <w:tbl>
      <w:tblPr>
        <w:tblStyle w:val="a8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2250"/>
        <w:gridCol w:w="650"/>
        <w:gridCol w:w="650"/>
        <w:gridCol w:w="750"/>
        <w:gridCol w:w="1800"/>
        <w:gridCol w:w="2000"/>
        <w:gridCol w:w="1260"/>
      </w:tblGrid>
      <w:tr>
        <w:trPr>
          <w:tblHeader w:val="true"/>
        </w:trPr>
        <w:tc>
          <w:tcPr>
            <w:tcW w:type="dxa" w:w="2250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Изображение</w:t>
            </w:r>
          </w:p>
        </w:tc>
        <w:tc>
          <w:tcPr>
            <w:tcW w:type="dxa" w:w="650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σ</w:t>
            </w:r>
          </w:p>
        </w:tc>
        <w:tc>
          <w:tcPr>
            <w:tcW w:type="dxa" w:w="650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η</w:t>
            </w:r>
          </w:p>
        </w:tc>
        <w:tc>
          <w:tcPr>
            <w:tcW w:type="dxa" w:w="750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T Оцу</w:t>
            </w:r>
          </w:p>
        </w:tc>
        <w:tc>
          <w:tcPr>
            <w:tcW w:type="dxa" w:w="1800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T итер. (T₀ = среднее)</w:t>
            </w:r>
          </w:p>
        </w:tc>
        <w:tc>
          <w:tcPr>
            <w:tcW w:type="dxa" w:w="2000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T итер. (T₀ = (min+max)/2)</w:t>
            </w:r>
          </w:p>
        </w:tc>
        <w:tc>
          <w:tcPr>
            <w:tcW w:type="dxa" w:w="1260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Расхождение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  <w:jc w:val="left"/>
            </w:pPr>
            <w:r>
              <w:t xml:space="preserve">camera_cameraman</w:t>
            </w:r>
          </w:p>
        </w:tc>
        <w:tc>
          <w:tcPr>
            <w:tcW w:type="dxa" w:w="650"/>
          </w:tcPr>
          <w:p>
            <w:pPr>
              <w:spacing w:before="40" w:after="40"/>
              <w:jc w:val="center"/>
            </w:pPr>
            <w:r>
              <w:t xml:space="preserve">73,6</w:t>
            </w:r>
          </w:p>
        </w:tc>
        <w:tc>
          <w:tcPr>
            <w:tcW w:type="dxa" w:w="650"/>
          </w:tcPr>
          <w:p>
            <w:pPr>
              <w:spacing w:before="40" w:after="40"/>
              <w:jc w:val="center"/>
            </w:pPr>
            <w:r>
              <w:t xml:space="preserve">0,86</w:t>
            </w:r>
          </w:p>
        </w:tc>
        <w:tc>
          <w:tcPr>
            <w:tcW w:type="dxa" w:w="750"/>
          </w:tcPr>
          <w:p>
            <w:pPr>
              <w:spacing w:before="40" w:after="40"/>
              <w:jc w:val="center"/>
            </w:pPr>
            <w:r>
              <w:t xml:space="preserve">102</w:t>
            </w:r>
          </w:p>
        </w:tc>
        <w:tc>
          <w:tcPr>
            <w:tcW w:type="dxa" w:w="1800"/>
          </w:tcPr>
          <w:p>
            <w:pPr>
              <w:spacing w:before="40" w:after="40"/>
              <w:jc w:val="center"/>
            </w:pPr>
            <w:r>
              <w:t xml:space="preserve">103,1 (4 ит.)</w:t>
            </w:r>
          </w:p>
        </w:tc>
        <w:tc>
          <w:tcPr>
            <w:tcW w:type="dxa" w:w="2000"/>
          </w:tcPr>
          <w:p>
            <w:pPr>
              <w:spacing w:before="40" w:after="40"/>
              <w:jc w:val="center"/>
            </w:pPr>
            <w:r>
              <w:t xml:space="preserve">103,1 (4 ит.)</w:t>
            </w:r>
          </w:p>
        </w:tc>
        <w:tc>
          <w:tcPr>
            <w:tcW w:type="dxa" w:w="1260"/>
          </w:tcPr>
          <w:p>
            <w:pPr>
              <w:spacing w:before="40" w:after="40"/>
              <w:jc w:val="center"/>
            </w:pPr>
            <w:r>
              <w:t xml:space="preserve">0,09 %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  <w:jc w:val="left"/>
            </w:pPr>
            <w:r>
              <w:t xml:space="preserve">coins_uneven_light</w:t>
            </w:r>
          </w:p>
        </w:tc>
        <w:tc>
          <w:tcPr>
            <w:tcW w:type="dxa" w:w="650"/>
          </w:tcPr>
          <w:p>
            <w:pPr>
              <w:spacing w:before="40" w:after="40"/>
              <w:jc w:val="center"/>
            </w:pPr>
            <w:r>
              <w:t xml:space="preserve">52,9</w:t>
            </w:r>
          </w:p>
        </w:tc>
        <w:tc>
          <w:tcPr>
            <w:tcW w:type="dxa" w:w="650"/>
          </w:tcPr>
          <w:p>
            <w:pPr>
              <w:spacing w:before="40" w:after="40"/>
              <w:jc w:val="center"/>
            </w:pPr>
            <w:r>
              <w:t xml:space="preserve">0,76</w:t>
            </w:r>
          </w:p>
        </w:tc>
        <w:tc>
          <w:tcPr>
            <w:tcW w:type="dxa" w:w="750"/>
          </w:tcPr>
          <w:p>
            <w:pPr>
              <w:spacing w:before="40" w:after="40"/>
              <w:jc w:val="center"/>
            </w:pPr>
            <w:r>
              <w:t xml:space="preserve">107</w:t>
            </w:r>
          </w:p>
        </w:tc>
        <w:tc>
          <w:tcPr>
            <w:tcW w:type="dxa" w:w="1800"/>
          </w:tcPr>
          <w:p>
            <w:pPr>
              <w:spacing w:before="40" w:after="40"/>
              <w:jc w:val="center"/>
            </w:pPr>
            <w:r>
              <w:t xml:space="preserve">107,0 (4 ит.)</w:t>
            </w:r>
          </w:p>
        </w:tc>
        <w:tc>
          <w:tcPr>
            <w:tcW w:type="dxa" w:w="2000"/>
          </w:tcPr>
          <w:p>
            <w:pPr>
              <w:spacing w:before="40" w:after="40"/>
              <w:jc w:val="center"/>
            </w:pPr>
            <w:r>
              <w:t xml:space="preserve">107,9 (5 ит.)</w:t>
            </w:r>
          </w:p>
        </w:tc>
        <w:tc>
          <w:tcPr>
            <w:tcW w:type="dxa" w:w="1260"/>
          </w:tcPr>
          <w:p>
            <w:pPr>
              <w:spacing w:before="40" w:after="40"/>
              <w:jc w:val="center"/>
            </w:pPr>
            <w:r>
              <w:t xml:space="preserve">0,00 %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  <w:jc w:val="left"/>
            </w:pPr>
            <w:r>
              <w:t xml:space="preserve">noisy_night</w:t>
            </w:r>
          </w:p>
        </w:tc>
        <w:tc>
          <w:tcPr>
            <w:tcW w:type="dxa" w:w="650"/>
          </w:tcPr>
          <w:p>
            <w:pPr>
              <w:spacing w:before="40" w:after="40"/>
              <w:jc w:val="center"/>
            </w:pPr>
            <w:r>
              <w:t xml:space="preserve">41,1</w:t>
            </w:r>
          </w:p>
        </w:tc>
        <w:tc>
          <w:tcPr>
            <w:tcW w:type="dxa" w:w="650"/>
          </w:tcPr>
          <w:p>
            <w:pPr>
              <w:spacing w:before="40" w:after="40"/>
              <w:jc w:val="center"/>
            </w:pPr>
            <w:r>
              <w:t xml:space="preserve">0,72</w:t>
            </w:r>
          </w:p>
        </w:tc>
        <w:tc>
          <w:tcPr>
            <w:tcW w:type="dxa" w:w="750"/>
          </w:tcPr>
          <w:p>
            <w:pPr>
              <w:spacing w:before="40" w:after="40"/>
              <w:jc w:val="center"/>
            </w:pPr>
            <w:r>
              <w:t xml:space="preserve">85</w:t>
            </w:r>
          </w:p>
        </w:tc>
        <w:tc>
          <w:tcPr>
            <w:tcW w:type="dxa" w:w="1800"/>
          </w:tcPr>
          <w:p>
            <w:pPr>
              <w:spacing w:before="40" w:after="40"/>
              <w:jc w:val="center"/>
            </w:pPr>
            <w:r>
              <w:t xml:space="preserve">85,8 (1 ит.)</w:t>
            </w:r>
          </w:p>
        </w:tc>
        <w:tc>
          <w:tcPr>
            <w:tcW w:type="dxa" w:w="2000"/>
          </w:tcPr>
          <w:p>
            <w:pPr>
              <w:spacing w:before="40" w:after="40"/>
              <w:jc w:val="center"/>
            </w:pPr>
            <w:r>
              <w:t xml:space="preserve">85,3 (8 ит.)</w:t>
            </w:r>
          </w:p>
        </w:tc>
        <w:tc>
          <w:tcPr>
            <w:tcW w:type="dxa" w:w="1260"/>
          </w:tcPr>
          <w:p>
            <w:pPr>
              <w:spacing w:before="40" w:after="40"/>
              <w:jc w:val="center"/>
            </w:pPr>
            <w:r>
              <w:t xml:space="preserve">0,00 %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  <w:jc w:val="left"/>
            </w:pPr>
            <w:r>
              <w:t xml:space="preserve">page_shadow</w:t>
            </w:r>
          </w:p>
        </w:tc>
        <w:tc>
          <w:tcPr>
            <w:tcW w:type="dxa" w:w="650"/>
          </w:tcPr>
          <w:p>
            <w:pPr>
              <w:spacing w:before="40" w:after="40"/>
              <w:jc w:val="center"/>
            </w:pPr>
            <w:r>
              <w:t xml:space="preserve">56,8</w:t>
            </w:r>
          </w:p>
        </w:tc>
        <w:tc>
          <w:tcPr>
            <w:tcW w:type="dxa" w:w="650"/>
          </w:tcPr>
          <w:p>
            <w:pPr>
              <w:spacing w:before="40" w:after="40"/>
              <w:jc w:val="center"/>
            </w:pPr>
            <w:r>
              <w:t xml:space="preserve">0,72</w:t>
            </w:r>
          </w:p>
        </w:tc>
        <w:tc>
          <w:tcPr>
            <w:tcW w:type="dxa" w:w="750"/>
          </w:tcPr>
          <w:p>
            <w:pPr>
              <w:spacing w:before="40" w:after="40"/>
              <w:jc w:val="center"/>
            </w:pPr>
            <w:r>
              <w:t xml:space="preserve">157</w:t>
            </w:r>
          </w:p>
        </w:tc>
        <w:tc>
          <w:tcPr>
            <w:tcW w:type="dxa" w:w="1800"/>
          </w:tcPr>
          <w:p>
            <w:pPr>
              <w:spacing w:before="40" w:after="40"/>
              <w:jc w:val="center"/>
            </w:pPr>
            <w:r>
              <w:t xml:space="preserve">158,3 (8 ит.)</w:t>
            </w:r>
          </w:p>
        </w:tc>
        <w:tc>
          <w:tcPr>
            <w:tcW w:type="dxa" w:w="2000"/>
          </w:tcPr>
          <w:p>
            <w:pPr>
              <w:spacing w:before="40" w:after="40"/>
              <w:jc w:val="center"/>
            </w:pPr>
            <w:r>
              <w:t xml:space="preserve">157,7 (8 ит.)</w:t>
            </w:r>
          </w:p>
        </w:tc>
        <w:tc>
          <w:tcPr>
            <w:tcW w:type="dxa" w:w="1260"/>
          </w:tcPr>
          <w:p>
            <w:pPr>
              <w:spacing w:before="40" w:after="40"/>
              <w:jc w:val="center"/>
            </w:pPr>
            <w:r>
              <w:t xml:space="preserve">0,54 %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  <w:jc w:val="left"/>
            </w:pPr>
            <w:r>
              <w:t xml:space="preserve">blurred_street</w:t>
            </w:r>
          </w:p>
        </w:tc>
        <w:tc>
          <w:tcPr>
            <w:tcW w:type="dxa" w:w="650"/>
          </w:tcPr>
          <w:p>
            <w:pPr>
              <w:spacing w:before="40" w:after="40"/>
              <w:jc w:val="center"/>
            </w:pPr>
            <w:r>
              <w:t xml:space="preserve">47,8</w:t>
            </w:r>
          </w:p>
        </w:tc>
        <w:tc>
          <w:tcPr>
            <w:tcW w:type="dxa" w:w="650"/>
          </w:tcPr>
          <w:p>
            <w:pPr>
              <w:spacing w:before="40" w:after="40"/>
              <w:jc w:val="center"/>
            </w:pPr>
            <w:r>
              <w:t xml:space="preserve">0,70</w:t>
            </w:r>
          </w:p>
        </w:tc>
        <w:tc>
          <w:tcPr>
            <w:tcW w:type="dxa" w:w="750"/>
          </w:tcPr>
          <w:p>
            <w:pPr>
              <w:spacing w:before="40" w:after="40"/>
              <w:jc w:val="center"/>
            </w:pPr>
            <w:r>
              <w:t xml:space="preserve">95</w:t>
            </w:r>
          </w:p>
        </w:tc>
        <w:tc>
          <w:tcPr>
            <w:tcW w:type="dxa" w:w="1800"/>
          </w:tcPr>
          <w:p>
            <w:pPr>
              <w:spacing w:before="40" w:after="40"/>
              <w:jc w:val="center"/>
            </w:pPr>
            <w:r>
              <w:t xml:space="preserve">95,0 (7 ит.)</w:t>
            </w:r>
          </w:p>
        </w:tc>
        <w:tc>
          <w:tcPr>
            <w:tcW w:type="dxa" w:w="2000"/>
          </w:tcPr>
          <w:p>
            <w:pPr>
              <w:spacing w:before="40" w:after="40"/>
              <w:jc w:val="center"/>
            </w:pPr>
            <w:r>
              <w:t xml:space="preserve">96,3 (9 ит.)</w:t>
            </w:r>
          </w:p>
        </w:tc>
        <w:tc>
          <w:tcPr>
            <w:tcW w:type="dxa" w:w="1260"/>
          </w:tcPr>
          <w:p>
            <w:pPr>
              <w:spacing w:before="40" w:after="40"/>
              <w:jc w:val="center"/>
            </w:pPr>
            <w:r>
              <w:t xml:space="preserve">0,61 %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  <w:jc w:val="left"/>
            </w:pPr>
            <w:r>
              <w:t xml:space="preserve">text_low_contrast</w:t>
            </w:r>
          </w:p>
        </w:tc>
        <w:tc>
          <w:tcPr>
            <w:tcW w:type="dxa" w:w="650"/>
          </w:tcPr>
          <w:p>
            <w:pPr>
              <w:spacing w:before="40" w:after="40"/>
              <w:jc w:val="center"/>
            </w:pPr>
            <w:r>
              <w:t xml:space="preserve">22,9</w:t>
            </w:r>
          </w:p>
        </w:tc>
        <w:tc>
          <w:tcPr>
            <w:tcW w:type="dxa" w:w="650"/>
          </w:tcPr>
          <w:p>
            <w:pPr>
              <w:spacing w:before="40" w:after="40"/>
              <w:jc w:val="center"/>
            </w:pPr>
            <w:r>
              <w:t xml:space="preserve">0,64</w:t>
            </w:r>
          </w:p>
        </w:tc>
        <w:tc>
          <w:tcPr>
            <w:tcW w:type="dxa" w:w="750"/>
          </w:tcPr>
          <w:p>
            <w:pPr>
              <w:spacing w:before="40" w:after="40"/>
              <w:jc w:val="center"/>
            </w:pPr>
            <w:r>
              <w:t xml:space="preserve">109</w:t>
            </w:r>
          </w:p>
        </w:tc>
        <w:tc>
          <w:tcPr>
            <w:tcW w:type="dxa" w:w="1800"/>
          </w:tcPr>
          <w:p>
            <w:pPr>
              <w:spacing w:before="40" w:after="40"/>
              <w:jc w:val="center"/>
            </w:pPr>
            <w:r>
              <w:t xml:space="preserve">110,1 (10 ит.)</w:t>
            </w:r>
          </w:p>
        </w:tc>
        <w:tc>
          <w:tcPr>
            <w:tcW w:type="dxa" w:w="2000"/>
          </w:tcPr>
          <w:p>
            <w:pPr>
              <w:spacing w:before="40" w:after="40"/>
              <w:jc w:val="center"/>
            </w:pPr>
            <w:r>
              <w:t xml:space="preserve">108,7 (6 ит.)</w:t>
            </w:r>
          </w:p>
        </w:tc>
        <w:tc>
          <w:tcPr>
            <w:tcW w:type="dxa" w:w="1260"/>
          </w:tcPr>
          <w:p>
            <w:pPr>
              <w:spacing w:before="40" w:after="40"/>
              <w:jc w:val="center"/>
            </w:pPr>
            <w:r>
              <w:t xml:space="preserve">0,62 %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  <w:jc w:val="left"/>
            </w:pPr>
            <w:r>
              <w:t xml:space="preserve">cell_small_object</w:t>
            </w:r>
          </w:p>
        </w:tc>
        <w:tc>
          <w:tcPr>
            <w:tcW w:type="dxa" w:w="650"/>
          </w:tcPr>
          <w:p>
            <w:pPr>
              <w:spacing w:before="40" w:after="40"/>
              <w:jc w:val="center"/>
            </w:pPr>
            <w:r>
              <w:t xml:space="preserve">23,9</w:t>
            </w:r>
          </w:p>
        </w:tc>
        <w:tc>
          <w:tcPr>
            <w:tcW w:type="dxa" w:w="650"/>
          </w:tcPr>
          <w:p>
            <w:pPr>
              <w:spacing w:before="40" w:after="40"/>
              <w:jc w:val="center"/>
            </w:pPr>
            <w:r>
              <w:t xml:space="preserve">0,73</w:t>
            </w:r>
          </w:p>
        </w:tc>
        <w:tc>
          <w:tcPr>
            <w:tcW w:type="dxa" w:w="750"/>
          </w:tcPr>
          <w:p>
            <w:pPr>
              <w:spacing w:before="40" w:after="40"/>
              <w:jc w:val="center"/>
            </w:pPr>
            <w:r>
              <w:t xml:space="preserve">122</w:t>
            </w:r>
          </w:p>
        </w:tc>
        <w:tc>
          <w:tcPr>
            <w:tcW w:type="dxa" w:w="1800"/>
          </w:tcPr>
          <w:p>
            <w:pPr>
              <w:spacing w:before="40" w:after="40"/>
              <w:jc w:val="center"/>
            </w:pPr>
            <w:r>
              <w:rPr>
                <w:bCs/>
                <w:b/>
              </w:rPr>
              <w:t xml:space="preserve">68,3 (1 ит.)</w:t>
            </w:r>
          </w:p>
        </w:tc>
        <w:tc>
          <w:tcPr>
            <w:tcW w:type="dxa" w:w="2000"/>
          </w:tcPr>
          <w:p>
            <w:pPr>
              <w:spacing w:before="40" w:after="40"/>
              <w:jc w:val="center"/>
            </w:pPr>
            <w:r>
              <w:t xml:space="preserve">122,1 (2 ит.)</w:t>
            </w:r>
          </w:p>
        </w:tc>
        <w:tc>
          <w:tcPr>
            <w:tcW w:type="dxa" w:w="1260"/>
          </w:tcPr>
          <w:p>
            <w:pPr>
              <w:spacing w:before="40" w:after="40"/>
              <w:jc w:val="center"/>
            </w:pPr>
            <w:r>
              <w:rPr>
                <w:bCs/>
                <w:b/>
              </w:rPr>
              <w:t xml:space="preserve">37,12 %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  <w:jc w:val="left"/>
            </w:pPr>
            <w:r>
              <w:t xml:space="preserve">clock_small_object</w:t>
            </w:r>
          </w:p>
        </w:tc>
        <w:tc>
          <w:tcPr>
            <w:tcW w:type="dxa" w:w="650"/>
          </w:tcPr>
          <w:p>
            <w:pPr>
              <w:spacing w:before="40" w:after="40"/>
              <w:jc w:val="center"/>
            </w:pPr>
            <w:r>
              <w:t xml:space="preserve">20,9</w:t>
            </w:r>
          </w:p>
        </w:tc>
        <w:tc>
          <w:tcPr>
            <w:tcW w:type="dxa" w:w="650"/>
          </w:tcPr>
          <w:p>
            <w:pPr>
              <w:spacing w:before="40" w:after="40"/>
              <w:jc w:val="center"/>
            </w:pPr>
            <w:r>
              <w:t xml:space="preserve">0,58</w:t>
            </w:r>
          </w:p>
        </w:tc>
        <w:tc>
          <w:tcPr>
            <w:tcW w:type="dxa" w:w="750"/>
          </w:tcPr>
          <w:p>
            <w:pPr>
              <w:spacing w:before="40" w:after="40"/>
              <w:jc w:val="center"/>
            </w:pPr>
            <w:r>
              <w:t xml:space="preserve">174</w:t>
            </w:r>
          </w:p>
        </w:tc>
        <w:tc>
          <w:tcPr>
            <w:tcW w:type="dxa" w:w="1800"/>
          </w:tcPr>
          <w:p>
            <w:pPr>
              <w:spacing w:before="40" w:after="40"/>
              <w:jc w:val="center"/>
            </w:pPr>
            <w:r>
              <w:rPr>
                <w:bCs/>
                <w:b/>
              </w:rPr>
              <w:t xml:space="preserve">153,9 (7 ит.)</w:t>
            </w:r>
          </w:p>
        </w:tc>
        <w:tc>
          <w:tcPr>
            <w:tcW w:type="dxa" w:w="2000"/>
          </w:tcPr>
          <w:p>
            <w:pPr>
              <w:spacing w:before="40" w:after="40"/>
              <w:jc w:val="center"/>
            </w:pPr>
            <w:r>
              <w:t xml:space="preserve">174,6 (2 ит.)</w:t>
            </w:r>
          </w:p>
        </w:tc>
        <w:tc>
          <w:tcPr>
            <w:tcW w:type="dxa" w:w="1260"/>
          </w:tcPr>
          <w:p>
            <w:pPr>
              <w:spacing w:before="40" w:after="40"/>
              <w:jc w:val="center"/>
            </w:pPr>
            <w:r>
              <w:rPr>
                <w:bCs/>
                <w:b/>
              </w:rPr>
              <w:t xml:space="preserve">21,55 %</w:t>
            </w:r>
          </w:p>
        </w:tc>
      </w:tr>
      <w:tr>
        <w:tc>
          <w:tcPr>
            <w:tcW w:type="dxa" w:w="2250"/>
          </w:tcPr>
          <w:p>
            <w:pPr>
              <w:spacing w:before="40" w:after="40"/>
              <w:jc w:val="left"/>
            </w:pPr>
            <w:r>
              <w:t xml:space="preserve">moon_low_contrast</w:t>
            </w:r>
          </w:p>
        </w:tc>
        <w:tc>
          <w:tcPr>
            <w:tcW w:type="dxa" w:w="650"/>
          </w:tcPr>
          <w:p>
            <w:pPr>
              <w:spacing w:before="40" w:after="40"/>
              <w:jc w:val="center"/>
            </w:pPr>
            <w:r>
              <w:t xml:space="preserve">13,3</w:t>
            </w:r>
          </w:p>
        </w:tc>
        <w:tc>
          <w:tcPr>
            <w:tcW w:type="dxa" w:w="650"/>
          </w:tcPr>
          <w:p>
            <w:pPr>
              <w:spacing w:before="40" w:after="40"/>
              <w:jc w:val="center"/>
            </w:pPr>
            <w:r>
              <w:t xml:space="preserve">0,46</w:t>
            </w:r>
          </w:p>
        </w:tc>
        <w:tc>
          <w:tcPr>
            <w:tcW w:type="dxa" w:w="750"/>
          </w:tcPr>
          <w:p>
            <w:pPr>
              <w:spacing w:before="40" w:after="40"/>
              <w:jc w:val="center"/>
            </w:pPr>
            <w:r>
              <w:t xml:space="preserve">87</w:t>
            </w:r>
          </w:p>
        </w:tc>
        <w:tc>
          <w:tcPr>
            <w:tcW w:type="dxa" w:w="1800"/>
          </w:tcPr>
          <w:p>
            <w:pPr>
              <w:spacing w:before="40" w:after="40"/>
              <w:jc w:val="center"/>
            </w:pPr>
            <w:r>
              <w:t xml:space="preserve">88,1 (14 ит.)</w:t>
            </w:r>
          </w:p>
        </w:tc>
        <w:tc>
          <w:tcPr>
            <w:tcW w:type="dxa" w:w="2000"/>
          </w:tcPr>
          <w:p>
            <w:pPr>
              <w:spacing w:before="40" w:after="40"/>
              <w:jc w:val="center"/>
            </w:pPr>
            <w:r>
              <w:rPr>
                <w:bCs/>
                <w:b/>
              </w:rPr>
              <w:t xml:space="preserve">139,6 (9 ит.)</w:t>
            </w:r>
          </w:p>
        </w:tc>
        <w:tc>
          <w:tcPr>
            <w:tcW w:type="dxa" w:w="1260"/>
          </w:tcPr>
          <w:p>
            <w:pPr>
              <w:spacing w:before="40" w:after="40"/>
              <w:jc w:val="center"/>
            </w:pPr>
            <w:r>
              <w:t xml:space="preserve">0,14 %</w:t>
            </w:r>
          </w:p>
        </w:tc>
      </w:tr>
    </w:tbl>
    <w:p>
      <w:pPr>
        <w:spacing w:before="200"/>
      </w:pPr>
      <w:r>
        <w:t xml:space="preserve">Изображения делятся на три группы.</w:t>
      </w:r>
    </w:p>
    <w:p>
      <w:pPr/>
      <w:r>
        <w:rPr>
          <w:bCs/>
          <w:b/>
        </w:rPr>
        <w:t xml:space="preserve">1. Двухмодальная гистограмма — методы совпадают.</w:t>
      </w:r>
      <w:r>
        <w:t xml:space="preserve"> </w:t>
      </w:r>
      <w:r>
        <w:t xml:space="preserve">Для первых шести изображений пороги отличаются не более чем на 1,3 уровня, доля расхождения меньше 1 %, и оба метода дают правильное разделение (рис. 1). Итерационному методу хватает 1–10 итераций.</w:t>
      </w:r>
    </w:p>
    <w:p>
      <w:pPr/>
      <w:r>
        <w:rPr>
          <w:bCs/>
          <w:b/>
        </w:rPr>
        <w:t xml:space="preserve">2. Малый объект — итерационный метод с</w:t>
      </w:r>
      <w:r>
        <w:rPr>
          <w:bCs/>
          <w:b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= среднее ошибается.</w:t>
      </w:r>
      <w:r>
        <w:t xml:space="preserve"> </w:t>
      </w:r>
      <w:r>
        <w:t xml:space="preserve">На</w:t>
      </w:r>
      <w:r>
        <w:t xml:space="preserve"> </w:t>
      </w:r>
      <w:r>
        <w:rPr>
          <w:rStyle w:val="CodeChar"/>
        </w:rPr>
        <w:t xml:space="preserve">cell_small_object</w:t>
      </w:r>
      <w:r>
        <w:t xml:space="preserve"> </w:t>
      </w:r>
      <w:r>
        <w:t xml:space="preserve">клетка занимает 3,2 % кадра. Средняя яркость изображения (68,0) почти совпадает со средней яркостью фона, поэтому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попадает прямо в пик фона. Классы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оказываются двумя половинами этого пика (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58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78</m:t>
        </m:r>
        <m:r>
          <m:rPr>
            <m:sty m:val="p"/>
          </m:rPr>
          <m:t>,</m:t>
        </m:r>
        <m:r>
          <m:t>4</m:t>
        </m:r>
      </m:oMath>
      <w:r>
        <w:t xml:space="preserve">), их середина снова лежит около 68, и метод останавливается уже после первой итерации в локальной неподвижной точке. В результате 40 % кадра (текстура фона) объявляется объектом (рис. 4). Метод Оцу находит правильный порог 122. Если задать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min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max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127</m:t>
        </m:r>
        <m:r>
          <m:rPr>
            <m:sty m:val="p"/>
          </m:rPr>
          <m:t>,</m:t>
        </m:r>
        <m:r>
          <m:t>5</m:t>
        </m:r>
      </m:oMath>
      <w:r>
        <w:t xml:space="preserve">, итерационный метод тоже приходит к 122,1 за 2 итерации. Так же ведёт себя</w:t>
      </w:r>
      <w:r>
        <w:t xml:space="preserve"> </w:t>
      </w:r>
      <w:r>
        <w:rPr>
          <w:rStyle w:val="CodeChar"/>
        </w:rPr>
        <w:t xml:space="preserve">clock_small_object</w:t>
      </w:r>
      <w:r>
        <w:t xml:space="preserve"> </w:t>
      </w:r>
      <w:r>
        <w:t xml:space="preserve">(153,9 против 174,6). Вывод: при малом объекте начальный порог нужно брать по середине диапазона яркостей, а не по среднему.</w:t>
      </w:r>
    </w:p>
    <w:p>
      <w:pPr/>
      <w:r>
        <w:rPr>
          <w:bCs/>
          <w:b/>
        </w:rPr>
        <w:t xml:space="preserve">3. Ограничения глобального порога как такового.</w:t>
      </w:r>
    </w:p>
    <w:p>
      <w:pPr>
        <w:pStyle w:val="a4"/>
        <w:numPr>
          <w:ilvl w:val="0"/>
          <w:numId w:val="1011"/>
        </w:numPr>
      </w:pPr>
      <w:r>
        <w:rPr>
          <w:iCs/>
          <w:i/>
        </w:rPr>
        <w:t xml:space="preserve">Низкий контраст</w:t>
      </w:r>
      <w:r>
        <w:t xml:space="preserve"> </w:t>
      </w:r>
      <w:r>
        <w:t xml:space="preserve">(</w:t>
      </w:r>
      <w:r>
        <w:rPr>
          <w:rStyle w:val="CodeChar"/>
        </w:rPr>
        <w:t xml:space="preserve">moon_low_contrast</w:t>
      </w:r>
      <w:r>
        <w:t xml:space="preserve">, σ = 13,3,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46</m:t>
        </m:r>
      </m:oMath>
      <w:r>
        <w:t xml:space="preserve">). Гистограмма — один узкий пик без провала. Оцу ставит порог 87 и отсекает лишь 3 % самых тёмных пикселей (97 % кадра белые). Итерационный метод в зависимости от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даёт 88,1 или 139,6, то есть у задачи нет устойчивого решения. Здесь нужно сначала повысить контраст (например, эквализацией гистограммы).</w:t>
      </w:r>
    </w:p>
    <w:p>
      <w:pPr>
        <w:pStyle w:val="a4"/>
        <w:numPr>
          <w:ilvl w:val="0"/>
          <w:numId w:val="1011"/>
        </w:numPr>
      </w:pPr>
      <w:r>
        <w:rPr>
          <w:iCs/>
          <w:i/>
        </w:rPr>
        <w:t xml:space="preserve">Неравномерное освещение</w:t>
      </w:r>
      <w:r>
        <w:t xml:space="preserve"> </w:t>
      </w:r>
      <w:r>
        <w:t xml:space="preserve">(</w:t>
      </w:r>
      <w:r>
        <w:rPr>
          <w:rStyle w:val="CodeChar"/>
        </w:rPr>
        <w:t xml:space="preserve">page_shadow</w:t>
      </w:r>
      <w:r>
        <w:t xml:space="preserve">,</w:t>
      </w:r>
      <w:r>
        <w:t xml:space="preserve"> </w:t>
      </w:r>
      <w:r>
        <w:rPr>
          <w:rStyle w:val="CodeChar"/>
        </w:rPr>
        <w:t xml:space="preserve">coins_uneven_light</w:t>
      </w:r>
      <w:r>
        <w:t xml:space="preserve">). Яркость фона меняется по кадру, и затенённый фон оказывается темнее, чем текст на освещённой части. Никакой единый порог не подходит для обеих половин: левая часть страницы целиком становится чёрной (рис. 5). Оба метода здесь совпадают (расхождение 0 %), но оба ошибаются одинаково. Это ограничение самой глобальной постановки, его снимает только локальная (адаптивная) пороговая обработка.</w:t>
      </w:r>
    </w:p>
    <w:bookmarkEnd w:id="40"/>
    <w:bookmarkEnd w:id="41"/>
    <w:bookmarkStart w:id="42" w:name="обработка-ошибок-и-проверка-данных"/>
    <w:p>
      <w:pPr>
        <w:pStyle w:val="2"/>
      </w:pPr>
      <w:r>
        <w:t xml:space="preserve">Обработка ошибок и проверка данных</w:t>
      </w:r>
    </w:p>
    <w:p>
      <w:pPr>
        <w:pStyle w:val="a4"/>
        <w:numPr>
          <w:ilvl w:val="0"/>
          <w:numId w:val="1012"/>
        </w:numPr>
      </w:pPr>
      <w:r>
        <w:rPr>
          <w:bCs/>
          <w:b/>
        </w:rPr>
        <w:t xml:space="preserve">Размер окна</w:t>
      </w:r>
      <w:r>
        <w:rPr>
          <w:bCs/>
          <w:b/>
        </w:rPr>
        <w:t xml:space="preserve"> </w:t>
      </w:r>
      <m:oMath>
        <m:r>
          <m:t>k</m:t>
        </m:r>
      </m:oMath>
      <w:r>
        <w:t xml:space="preserve"> </w:t>
      </w:r>
      <w:r>
        <w:t xml:space="preserve">задаётся полем с шагом 2 в диапазоне 3…51. Если пользователь ввёл чётное значение вручную, оно увеличивается на 1, поскольку у ядра должен быть центральный элемент.</w:t>
      </w:r>
    </w:p>
    <w:p>
      <w:pPr>
        <w:pStyle w:val="a4"/>
        <w:numPr>
          <w:ilvl w:val="0"/>
          <w:numId w:val="1012"/>
        </w:numPr>
      </w:pPr>
      <w:r>
        <w:rPr>
          <w:bCs/>
          <w:b/>
        </w:rPr>
        <w:t xml:space="preserve">Параметр</w:t>
      </w:r>
      <w:r>
        <w:rPr>
          <w:bCs/>
          <w:b/>
        </w:rPr>
        <w:t xml:space="preserve"> </w:t>
      </w:r>
      <m:oMath>
        <m:r>
          <m:t>σ</m:t>
        </m:r>
      </m:oMath>
      <w:r>
        <w:t xml:space="preserve"> </w:t>
      </w:r>
      <w:r>
        <w:t xml:space="preserve">ограничивается снизу значением 0,1 (при</w:t>
      </w:r>
      <w:r>
        <w:t xml:space="preserve"> </w:t>
      </w:r>
      <m:oMath>
        <m:r>
          <m:t>σ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в формуле гауссианы было бы деление на ноль), точность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— значением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.</w:t>
      </w:r>
    </w:p>
    <w:p>
      <w:pPr>
        <w:pStyle w:val="a4"/>
        <w:numPr>
          <w:ilvl w:val="0"/>
          <w:numId w:val="1012"/>
        </w:numPr>
      </w:pPr>
      <w:r>
        <w:rPr>
          <w:bCs/>
          <w:b/>
        </w:rPr>
        <w:t xml:space="preserve">Нечисловой ввод</w:t>
      </w:r>
      <w:r>
        <w:t xml:space="preserve"> </w:t>
      </w:r>
      <w:r>
        <w:t xml:space="preserve">в полях (ошибки</w:t>
      </w:r>
      <w:r>
        <w:t xml:space="preserve"> </w:t>
      </w:r>
      <w:r>
        <w:rPr>
          <w:rStyle w:val="CodeChar"/>
        </w:rPr>
        <w:t xml:space="preserve">TclError</w:t>
      </w:r>
      <w:r>
        <w:t xml:space="preserve">,</w:t>
      </w:r>
      <w:r>
        <w:t xml:space="preserve"> </w:t>
      </w:r>
      <w:r>
        <w:rPr>
          <w:rStyle w:val="CodeChar"/>
        </w:rPr>
        <w:t xml:space="preserve">ValueError</w:t>
      </w:r>
      <w:r>
        <w:t xml:space="preserve">) перехватывается в</w:t>
      </w:r>
      <w:r>
        <w:t xml:space="preserve"> </w:t>
      </w:r>
      <w:r>
        <w:rPr>
          <w:rStyle w:val="CodeChar"/>
        </w:rPr>
        <w:t xml:space="preserve">_params()</w:t>
      </w:r>
      <w:r>
        <w:t xml:space="preserve">: пересчёт не выполняется, на экране остаётся предыдущий результат.</w:t>
      </w:r>
    </w:p>
    <w:p>
      <w:pPr>
        <w:pStyle w:val="a4"/>
        <w:numPr>
          <w:ilvl w:val="0"/>
          <w:numId w:val="1012"/>
        </w:numPr>
      </w:pPr>
      <w:r>
        <w:rPr>
          <w:bCs/>
          <w:b/>
        </w:rPr>
        <w:t xml:space="preserve">Неприменимые параметры блокируются</w:t>
      </w:r>
      <w:r>
        <w:t xml:space="preserve">: для усредняющего фильтра недоступно поле</w:t>
      </w:r>
      <w:r>
        <w:t xml:space="preserve"> </w:t>
      </w:r>
      <m:oMath>
        <m:r>
          <m:t>σ</m:t>
        </m:r>
      </m:oMath>
      <w:r>
        <w:t xml:space="preserve">, для взвешенного 3×3 и режима «Без фильтра» — поля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a4"/>
        <w:numPr>
          <w:ilvl w:val="0"/>
          <w:numId w:val="1012"/>
        </w:numPr>
      </w:pPr>
      <w:r>
        <w:rPr>
          <w:bCs/>
          <w:b/>
        </w:rPr>
        <w:t xml:space="preserve">Уровень шума «соль и перец»</w:t>
      </w:r>
      <w:r>
        <w:t xml:space="preserve"> </w:t>
      </w:r>
      <w:r>
        <w:t xml:space="preserve">ограничивается диапазоном 0…1, так как это доля пикселей.</w:t>
      </w:r>
    </w:p>
    <w:p>
      <w:pPr>
        <w:pStyle w:val="a4"/>
        <w:numPr>
          <w:ilvl w:val="0"/>
          <w:numId w:val="1012"/>
        </w:numPr>
      </w:pPr>
      <w:r>
        <w:rPr>
          <w:bCs/>
          <w:b/>
        </w:rPr>
        <w:t xml:space="preserve">Ошибка открытия файла</w:t>
      </w:r>
      <w:r>
        <w:t xml:space="preserve"> </w:t>
      </w:r>
      <w:r>
        <w:t xml:space="preserve">(повреждённый или неподдерживаемый формат) выводится в диалоговом окне, текущее изображение не сбрасывается. Если в папке нет изображений, в строке состояния появляется подсказка.</w:t>
      </w:r>
    </w:p>
    <w:p>
      <w:pPr>
        <w:pStyle w:val="a4"/>
        <w:numPr>
          <w:ilvl w:val="0"/>
          <w:numId w:val="1012"/>
        </w:numPr>
      </w:pPr>
      <w:r>
        <w:rPr>
          <w:bCs/>
          <w:b/>
        </w:rPr>
        <w:t xml:space="preserve">Вырожденные гистограммы</w:t>
      </w:r>
      <w:r>
        <w:t xml:space="preserve">: в методе Оцу пороги с пустым классом исключаются (</w:t>
      </w:r>
      <m:oMath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), в итерационном методе цикл прерывается при пустом классе.</w:t>
      </w:r>
    </w:p>
    <w:p>
      <w:pPr>
        <w:pStyle w:val="a4"/>
        <w:numPr>
          <w:ilvl w:val="0"/>
          <w:numId w:val="1012"/>
        </w:numPr>
      </w:pPr>
      <w:r>
        <w:rPr>
          <w:bCs/>
          <w:b/>
        </w:rPr>
        <w:t xml:space="preserve">16-битные изображения</w:t>
      </w:r>
      <w:r>
        <w:t xml:space="preserve"> </w:t>
      </w:r>
      <w:r>
        <w:t xml:space="preserve">приводятся к диапазону 0…255.</w:t>
      </w:r>
    </w:p>
    <w:p>
      <w:pPr>
        <w:pStyle w:val="a4"/>
        <w:numPr>
          <w:ilvl w:val="0"/>
          <w:numId w:val="1012"/>
        </w:numPr>
      </w:pPr>
      <w:r>
        <w:rPr>
          <w:bCs/>
          <w:b/>
        </w:rPr>
        <w:t xml:space="preserve">Сохранение</w:t>
      </w:r>
      <w:r>
        <w:t xml:space="preserve">: если диалог выбора папки закрыт без выбора, ничего не происходит.</w:t>
      </w:r>
    </w:p>
    <w:bookmarkEnd w:id="42"/>
    <w:bookmarkStart w:id="43" w:name="как-запустить"/>
    <w:p>
      <w:pPr>
        <w:pStyle w:val="2"/>
      </w:pPr>
      <w:r>
        <w:t xml:space="preserve">Как запустить</w:t>
      </w:r>
    </w:p>
    <w:p>
      <w:pPr>
        <w:pStyle w:val="a4"/>
        <w:numPr>
          <w:ilvl w:val="0"/>
          <w:numId w:val="1013"/>
        </w:numPr>
      </w:pPr>
      <w:r>
        <w:t xml:space="preserve">Установите зависимости:</w:t>
      </w:r>
    </w:p>
    <w:p>
      <w:pPr>
        <w:pStyle w:val="Code"/>
      </w:pPr>
      <w:r>
        <w:rPr>
          <w:rStyle w:val="CodeChar"/>
        </w:rPr>
        <w:t xml:space="preserve">pip install numpy pillow matplotlib</w:t>
      </w:r>
    </w:p>
    <w:p>
      <w:pPr>
        <w:pStyle w:val="a4"/>
        <w:numPr>
          <w:ilvl w:val="0"/>
          <w:numId w:val="1014"/>
        </w:numPr>
      </w:pPr>
      <w:r>
        <w:t xml:space="preserve">Перейдите в папку</w:t>
      </w:r>
      <w:r>
        <w:t xml:space="preserve"> </w:t>
      </w:r>
      <w:r>
        <w:rPr>
          <w:rStyle w:val="CodeChar"/>
        </w:rPr>
        <w:t xml:space="preserve">lab2</w:t>
      </w:r>
      <w:r>
        <w:t xml:space="preserve"> </w:t>
      </w:r>
      <w:r>
        <w:t xml:space="preserve">и запустите приложение:</w:t>
      </w:r>
    </w:p>
    <w:p>
      <w:pPr>
        <w:pStyle w:val="Code"/>
      </w:pPr>
      <w:r>
        <w:rPr>
          <w:rStyle w:val="CodeChar"/>
        </w:rPr>
        <w:t xml:space="preserve">python app.py</w:t>
      </w:r>
    </w:p>
    <w:p>
      <w:pPr/>
      <w:r>
        <w:t xml:space="preserve">Тестовые изображения из папки</w:t>
      </w:r>
      <w:r>
        <w:t xml:space="preserve"> </w:t>
      </w:r>
      <w:r>
        <w:rPr>
          <w:rStyle w:val="CodeChar"/>
        </w:rPr>
        <w:t xml:space="preserve">images/</w:t>
      </w:r>
      <w:r>
        <w:t xml:space="preserve"> </w:t>
      </w:r>
      <w:r>
        <w:t xml:space="preserve">загрузятся автоматически. Таблицу порогов можно получить и без интерфейса:</w:t>
      </w:r>
    </w:p>
    <w:p>
      <w:pPr>
        <w:pStyle w:val="Code"/>
      </w:pPr>
      <w:r>
        <w:rPr>
          <w:rStyle w:val="CodeChar"/>
        </w:rPr>
        <w:t xml:space="preserve">python benchmark.py images</w:t>
      </w:r>
    </w:p>
    <w:p>
      <w:pPr/>
      <w:r>
        <w:t xml:space="preserve">Нужен Python 3 с Tkinter (входит в стандартную поставку для Windows и macOS).</w:t>
      </w:r>
    </w:p>
    <w:bookmarkEnd w:id="43"/>
    <w:bookmarkStart w:id="62" w:name="скриншоты-и-демонстрация-работы"/>
    <w:p>
      <w:pPr>
        <w:pStyle w:val="2"/>
      </w:pPr>
      <w:r>
        <w:t xml:space="preserve">Скриншоты и демонстрация работы</w:t>
      </w:r>
    </w:p>
    <w:p>
      <w:pPr>
        <w:keepNext/>
        <w:spacing w:before="200" w:after="60"/>
        <w:jc w:val="center"/>
      </w:pPr>
      <w:r>
        <w:drawing>
          <wp:inline>
            <wp:extent cx="5468112" cy="3708806"/>
            <wp:effectExtent b="0" l="0" r="0" t="0"/>
            <wp:docPr descr="Рис. 1. Главное окно: camera_cameraman, гауссов фильтр 7×7, σ = 1,5. Гистограмма двухмодальная, пороги Оцу (102) и итерационного метода (102,6) практически совпадают, карта расхождения пустая." title="" id="45" name="Picture"/>
            <a:graphic>
              <a:graphicData uri="http://schemas.openxmlformats.org/drawingml/2006/picture">
                <pic:pic>
                  <pic:nvPicPr>
                    <pic:cNvPr descr="media/01_camerama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112" cy="370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 xml:space="preserve">Рис. 1. Главное окно:</w:t>
      </w:r>
      <w:r>
        <w:rPr>
          <w:i/>
          <w:sz w:val="20"/>
        </w:rPr>
        <w:t xml:space="preserve"> </w:t>
      </w:r>
      <w:r>
        <w:rPr>
          <w:i/>
          <w:sz w:val="20"/>
          <w:rStyle w:val="CodeChar"/>
        </w:rPr>
        <w:t xml:space="preserve">camera_cameraman</w:t>
      </w:r>
      <w:r>
        <w:rPr>
          <w:i/>
          <w:sz w:val="20"/>
        </w:rPr>
        <w:t xml:space="preserve">, гауссов фильтр 7×7, σ = 1,5. Гистограмма двухмодальная, пороги Оцу (102) и итерационного метода (102,6) практически совпадают, карта расхождения пустая.</w:t>
      </w:r>
    </w:p>
    <w:p>
      <w:pPr>
        <w:keepNext/>
        <w:spacing w:before="200" w:after="60"/>
        <w:jc w:val="center"/>
      </w:pPr>
      <w:r>
        <w:drawing>
          <wp:inline>
            <wp:extent cx="5468112" cy="3708806"/>
            <wp:effectExtent b="0" l="0" r="0" t="0"/>
            <wp:docPr descr="Рис. 2. То же изображение с гауссовым шумом σ = 30: фильтр поднимает PSNR с 19,1 до 26,2 дБ, гистограмма после сглаживания остаётся двухмодальной, бинаризация чистая." title="" id="48" name="Picture"/>
            <a:graphic>
              <a:graphicData uri="http://schemas.openxmlformats.org/drawingml/2006/picture">
                <pic:pic>
                  <pic:nvPicPr>
                    <pic:cNvPr descr="media/02_cameraman_nois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112" cy="370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 xml:space="preserve">Рис. 2. То же изображение с гауссовым шумом σ = 30: фильтр поднимает PSNR с 19,1 до 26,2 дБ, гистограмма после сглаживания остаётся двухмодальной, бинаризация чистая.</w:t>
      </w:r>
    </w:p>
    <w:p>
      <w:pPr>
        <w:keepNext/>
        <w:spacing w:before="200" w:after="60"/>
        <w:jc w:val="center"/>
      </w:pPr>
      <w:r>
        <w:drawing>
          <wp:inline>
            <wp:extent cx="5468112" cy="3090672"/>
            <wp:effectExtent b="0" l="0" r="0" t="0"/>
            <wp:docPr descr="Рис. 3. Окно «Сравнить все фильтры» при шуме «соль и перец» (p = 0,05, k = 5): без фильтра бинаризация засыпана точками; усредняющий и гауссов фильтры убирают их, взвешенный 3×3 оставляет часть помех." title="" id="51" name="Picture"/>
            <a:graphic>
              <a:graphicData uri="http://schemas.openxmlformats.org/drawingml/2006/picture">
                <pic:pic>
                  <pic:nvPicPr>
                    <pic:cNvPr descr="media/06_compare_sp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112" cy="3090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 xml:space="preserve">Рис. 3. Окно «Сравнить все фильтры» при шуме «соль и перец» (p = 0,05, k = 5): без фильтра бинаризация засыпана точками; усредняющий и гауссов фильтры убирают их, взвешенный 3×3 оставляет часть помех.</w:t>
      </w:r>
    </w:p>
    <w:p>
      <w:pPr>
        <w:keepNext/>
        <w:spacing w:before="200" w:after="60"/>
        <w:jc w:val="center"/>
      </w:pPr>
      <w:r>
        <w:drawing>
          <wp:inline>
            <wp:extent cx="5468112" cy="3708806"/>
            <wp:effectExtent b="0" l="0" r="0" t="0"/>
            <wp:docPr descr="Рис. 4. Малый объект (cell_small_object): Оцу (T = 122) выделяет клетку, итерационный метод с T₀ = среднее застревает в пике фона (T = 68,3, 1 итерация), расхождение 37 % пикселей." title="" id="54" name="Picture"/>
            <a:graphic>
              <a:graphicData uri="http://schemas.openxmlformats.org/drawingml/2006/picture">
                <pic:pic>
                  <pic:nvPicPr>
                    <pic:cNvPr descr="media/03_cell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112" cy="370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 xml:space="preserve">Рис. 4. Малый объект (</w:t>
      </w:r>
      <w:r>
        <w:rPr>
          <w:i/>
          <w:sz w:val="20"/>
          <w:rStyle w:val="CodeChar"/>
        </w:rPr>
        <w:t xml:space="preserve">cell_small_object</w:t>
      </w:r>
      <w:r>
        <w:rPr>
          <w:i/>
          <w:sz w:val="20"/>
        </w:rPr>
        <w:t xml:space="preserve">): Оцу (T = 122) выделяет клетку, итерационный метод с T₀ = среднее застревает в пике фона (T = 68,3, 1 итерация), расхождение 37 % пикселей.</w:t>
      </w:r>
    </w:p>
    <w:p>
      <w:pPr>
        <w:keepNext/>
        <w:spacing w:before="200" w:after="60"/>
        <w:jc w:val="center"/>
      </w:pPr>
      <w:r>
        <w:drawing>
          <wp:inline>
            <wp:extent cx="5468112" cy="3708806"/>
            <wp:effectExtent b="0" l="0" r="0" t="0"/>
            <wp:docPr descr="Рис. 5. Неравномерное освещение (page_shadow): единый порог не подходит для освещённой и затенённой частей страницы, левая часть уходит в чёрное у обоих методов." title="" id="57" name="Picture"/>
            <a:graphic>
              <a:graphicData uri="http://schemas.openxmlformats.org/drawingml/2006/picture">
                <pic:pic>
                  <pic:nvPicPr>
                    <pic:cNvPr descr="media/04_pag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112" cy="370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 xml:space="preserve">Рис. 5. Неравномерное освещение (</w:t>
      </w:r>
      <w:r>
        <w:rPr>
          <w:i/>
          <w:sz w:val="20"/>
          <w:rStyle w:val="CodeChar"/>
        </w:rPr>
        <w:t xml:space="preserve">page_shadow</w:t>
      </w:r>
      <w:r>
        <w:rPr>
          <w:i/>
          <w:sz w:val="20"/>
        </w:rPr>
        <w:t xml:space="preserve">): единый порог не подходит для освещённой и затенённой частей страницы, левая часть уходит в чёрное у обоих методов.</w:t>
      </w:r>
    </w:p>
    <w:p>
      <w:pPr>
        <w:keepNext/>
        <w:spacing w:before="200" w:after="60"/>
        <w:jc w:val="center"/>
      </w:pPr>
      <w:r>
        <w:drawing>
          <wp:inline>
            <wp:extent cx="5468112" cy="3280867"/>
            <wp:effectExtent b="0" l="0" r="0" t="0"/>
            <wp:docPr descr="Рис. 6. Окно «Таблица по папке»: пороги двух методов для всех изображений без фильтра, после усредняющего 7×7 и гауссова 7×7 фильтров." title="" id="60" name="Picture"/>
            <a:graphic>
              <a:graphicData uri="http://schemas.openxmlformats.org/drawingml/2006/picture">
                <pic:pic>
                  <pic:nvPicPr>
                    <pic:cNvPr descr="media/08_bench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112" cy="3280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 xml:space="preserve">Рис. 6. Окно «Таблица по папке»: пороги двух методов для всех изображений без фильтра, после усредняющего 7×7 и гауссова 7×7 фильтров.</w:t>
      </w:r>
    </w:p>
    <w:bookmarkEnd w:id="62"/>
    <w:bookmarkStart w:id="63" w:name="проверка"/>
    <w:p>
      <w:pPr>
        <w:pStyle w:val="2"/>
      </w:pPr>
      <w:r>
        <w:t xml:space="preserve">Проверка</w:t>
      </w:r>
    </w:p>
    <w:p>
      <w:pPr/>
      <w:r>
        <w:t xml:space="preserve">Корректность реализации проверялась отдельным скриптом на тестовых изображениях:</w:t>
      </w:r>
    </w:p>
    <w:p>
      <w:pPr>
        <w:pStyle w:val="a4"/>
        <w:numPr>
          <w:ilvl w:val="0"/>
          <w:numId w:val="1015"/>
        </w:numPr>
      </w:pPr>
      <w:r>
        <w:rPr>
          <w:bCs/>
          <w:b/>
        </w:rPr>
        <w:t xml:space="preserve">раздельная и двумерная свёртки</w:t>
      </w:r>
      <w:r>
        <w:t xml:space="preserve"> </w:t>
      </w:r>
      <w:r>
        <w:t xml:space="preserve">дают одинаковый результат для всех трёх фильтров (максимальное расхождение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); внешнее произведение одномерных ядер совпадает с двумерными ядрами;</w:t>
      </w:r>
    </w:p>
    <w:p>
      <w:pPr>
        <w:pStyle w:val="a4"/>
        <w:numPr>
          <w:ilvl w:val="0"/>
          <w:numId w:val="1015"/>
        </w:numPr>
      </w:pPr>
      <w:r>
        <w:rPr>
          <w:bCs/>
          <w:b/>
        </w:rPr>
        <w:t xml:space="preserve">двумерная свёртка</w:t>
      </w:r>
      <w:r>
        <w:t xml:space="preserve"> </w:t>
      </w:r>
      <w:r>
        <w:t xml:space="preserve">совпала с</w:t>
      </w:r>
      <w:r>
        <w:t xml:space="preserve"> </w:t>
      </w:r>
      <w:r>
        <w:rPr>
          <w:rStyle w:val="CodeChar"/>
        </w:rPr>
        <w:t xml:space="preserve">scipy.ndimage.convolve(mode="mirror")</w:t>
      </w:r>
      <w:r>
        <w:t xml:space="preserve"> </w:t>
      </w:r>
      <w:r>
        <w:t xml:space="preserve">с точностью до нуля, значит, зеркальная обработка границ реализована правильно;</w:t>
      </w:r>
    </w:p>
    <w:p>
      <w:pPr>
        <w:pStyle w:val="a4"/>
        <w:numPr>
          <w:ilvl w:val="0"/>
          <w:numId w:val="1015"/>
        </w:numPr>
      </w:pPr>
      <w:r>
        <w:rPr>
          <w:bCs/>
          <w:b/>
        </w:rPr>
        <w:t xml:space="preserve">сумма весов</w:t>
      </w:r>
      <w:r>
        <w:t xml:space="preserve"> </w:t>
      </w:r>
      <w:r>
        <w:t xml:space="preserve">каждого ядра равна 1, средняя яркость после фильтрации сохраняется (129,061 → 129,062);</w:t>
      </w:r>
    </w:p>
    <w:p>
      <w:pPr>
        <w:pStyle w:val="a4"/>
        <w:numPr>
          <w:ilvl w:val="0"/>
          <w:numId w:val="1015"/>
        </w:numPr>
      </w:pPr>
      <w:r>
        <w:rPr>
          <w:bCs/>
          <w:b/>
        </w:rPr>
        <w:t xml:space="preserve">метод Оцу</w:t>
      </w:r>
      <w:r>
        <w:t xml:space="preserve"> </w:t>
      </w:r>
      <w:r>
        <w:t xml:space="preserve">дал пороги, совпадающие с</w:t>
      </w:r>
      <w:r>
        <w:t xml:space="preserve"> </w:t>
      </w:r>
      <w:r>
        <w:rPr>
          <w:rStyle w:val="CodeChar"/>
        </w:rPr>
        <w:t xml:space="preserve">skimage.filters.threshold_otsu</w:t>
      </w:r>
      <w:r>
        <w:t xml:space="preserve">, на всех 9 изображениях; бинарные маски идентичны;</w:t>
      </w:r>
    </w:p>
    <w:p>
      <w:pPr>
        <w:pStyle w:val="a4"/>
        <w:numPr>
          <w:ilvl w:val="0"/>
          <w:numId w:val="1015"/>
        </w:numPr>
      </w:pPr>
      <w:r>
        <w:rPr>
          <w:bCs/>
          <w:b/>
        </w:rPr>
        <w:t xml:space="preserve">итерационный метод</w:t>
      </w:r>
      <w:r>
        <w:t xml:space="preserve"> </w:t>
      </w:r>
      <w:r>
        <w:t xml:space="preserve">на изображениях с двухмодальной гистограммой отличается от</w:t>
      </w:r>
      <w:r>
        <w:t xml:space="preserve"> </w:t>
      </w:r>
      <w:r>
        <w:rPr>
          <w:rStyle w:val="CodeChar"/>
        </w:rPr>
        <w:t xml:space="preserve">skimage.filters.threshold_isodata</w:t>
      </w:r>
      <w:r>
        <w:t xml:space="preserve"> </w:t>
      </w:r>
      <w:r>
        <w:t xml:space="preserve">на 1–2 уровня (разные соглашения о принадлежности пикселя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классу). На</w:t>
      </w:r>
      <w:r>
        <w:t xml:space="preserve"> </w:t>
      </w:r>
      <w:r>
        <w:rPr>
          <w:rStyle w:val="CodeChar"/>
        </w:rPr>
        <w:t xml:space="preserve">cell</w:t>
      </w:r>
      <w:r>
        <w:t xml:space="preserve">,</w:t>
      </w:r>
      <w:r>
        <w:t xml:space="preserve"> </w:t>
      </w:r>
      <w:r>
        <w:rPr>
          <w:rStyle w:val="CodeChar"/>
        </w:rPr>
        <w:t xml:space="preserve">clock</w:t>
      </w:r>
      <w:r>
        <w:t xml:space="preserve"> </w:t>
      </w:r>
      <w:r>
        <w:t xml:space="preserve">и</w:t>
      </w:r>
      <w:r>
        <w:t xml:space="preserve"> </w:t>
      </w:r>
      <w:r>
        <w:rPr>
          <w:rStyle w:val="CodeChar"/>
        </w:rPr>
        <w:t xml:space="preserve">moon</w:t>
      </w:r>
      <w:r>
        <w:t xml:space="preserve"> </w:t>
      </w:r>
      <w:r>
        <w:t xml:space="preserve">результаты расходятся сильнее, потому что уравнение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имеет там несколько корней и библиотека выбирает другой. Это подтверждает анализ зависимости метода от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a4"/>
        <w:numPr>
          <w:ilvl w:val="0"/>
          <w:numId w:val="1015"/>
        </w:numPr>
      </w:pPr>
      <w:r>
        <w:rPr>
          <w:bCs/>
          <w:b/>
        </w:rPr>
        <w:t xml:space="preserve">ручной расчёт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CodeChar"/>
        </w:rPr>
        <w:t xml:space="preserve">camera_cameraman</w:t>
      </w:r>
      <w:r>
        <w:t xml:space="preserve"> </w:t>
      </w:r>
      <w:r>
        <w:t xml:space="preserve">(траектория итерационного метода, величины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для метода Оцу) совпал с результатами функций программы: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</m:rPr>
              <m:t>Оцу</m:t>
            </m:r>
          </m:sub>
        </m:sSub>
        <m:r>
          <m:rPr>
            <m:sty m:val="p"/>
          </m:rPr>
          <m:t>=</m:t>
        </m:r>
        <m:r>
          <m:t>102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</m:rPr>
              <m:t>итер</m:t>
            </m:r>
          </m:sub>
        </m:sSub>
        <m:r>
          <m:rPr>
            <m:sty m:val="p"/>
          </m:rPr>
          <m:t>=</m:t>
        </m:r>
        <m:r>
          <m:t>103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за 4 итерации.</w:t>
      </w:r>
    </w:p>
    <w:bookmarkEnd w:id="63"/>
    <w:bookmarkStart w:id="64" w:name="выводы"/>
    <w:p>
      <w:pPr>
        <w:pStyle w:val="2"/>
      </w:pPr>
      <w:r>
        <w:t xml:space="preserve">Выводы</w:t>
      </w:r>
    </w:p>
    <w:p>
      <w:pPr>
        <w:pStyle w:val="a4"/>
        <w:numPr>
          <w:ilvl w:val="0"/>
          <w:numId w:val="1016"/>
        </w:numPr>
      </w:pPr>
      <w:r>
        <w:t xml:space="preserve">Реализованы три низкочастотных фильтра — усредняющий, гауссов и взвешенный 3×3 — через нормированную свёртку с зеркальной обработкой границ. Все ядра сепарабельны, поэтому фильтрация выполняется двумя одномерными проходами. Это даёт тот же результат, что и двумерная свёртка, но в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раз быстрее (×17 при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31</m:t>
        </m:r>
      </m:oMath>
      <w:r>
        <w:t xml:space="preserve">).</w:t>
      </w:r>
    </w:p>
    <w:p>
      <w:pPr>
        <w:pStyle w:val="a4"/>
        <w:numPr>
          <w:ilvl w:val="0"/>
          <w:numId w:val="1016"/>
        </w:numPr>
      </w:pPr>
      <w:r>
        <w:t xml:space="preserve">Эксперименты подтвердили, что сглаживание — компромисс между подавлением шума и потерей деталей. При сильном гауссовом шуме (σ = 30) фильтры повышают PSNR на 5–7 дБ, при слабом шуме выигрывают только мягкие фильтры, а на чистом изображении любой фильтр лишь размывает. Гауссов фильтр при равном окне лучше усредняющего (26,6 против 24,6 дБ), потому что его веса убывают от центра. С импульсным шумом линейные фильтры справляются плохо: они размазывают выбросы.</w:t>
      </w:r>
    </w:p>
    <w:p>
      <w:pPr>
        <w:pStyle w:val="a4"/>
        <w:numPr>
          <w:ilvl w:val="0"/>
          <w:numId w:val="1016"/>
        </w:numPr>
      </w:pPr>
      <w:r>
        <w:t xml:space="preserve">Сглаживание перед пороговой обработкой сужает пики гистограммы и восстанавливает провал между ними: при сильном шуме доля ошибочно классифицированных пикселей уменьшается почти в 5 раз (4,97 % → 1,01 %). Окно фильтра должно быть меньше размера сохраняемых деталей, иначе тонкие объекты сливаются.</w:t>
      </w:r>
    </w:p>
    <w:p>
      <w:pPr>
        <w:pStyle w:val="a4"/>
        <w:numPr>
          <w:ilvl w:val="0"/>
          <w:numId w:val="1016"/>
        </w:numPr>
      </w:pPr>
      <w:r>
        <w:t xml:space="preserve">Реализованы два метода глобального порога. Метод Оцу перебором находит порог с максимальной межклассовой дисперсией — это глобальный оптимум, и метод не требует параметров. Итерационный метод минимизирует тот же критерий, но приходит к ближайшей неподвижной точке, поэтому зависит от начального приближения. На изображениях с двухмодальной гистограммой методы совпадают с точностью до 1–2 уровней яркости.</w:t>
      </w:r>
    </w:p>
    <w:p>
      <w:pPr>
        <w:pStyle w:val="a4"/>
        <w:numPr>
          <w:ilvl w:val="0"/>
          <w:numId w:val="1016"/>
        </w:numPr>
      </w:pPr>
      <w:r>
        <w:t xml:space="preserve">Итерационный метод с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равным средней яркости, ошибается на изображениях с малым объектом (расхождение с Оцу до 37 % пикселей). Если взять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min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max</m:t>
            </m:r>
          </m:e>
        </m:d>
        <m:r>
          <m:rPr>
            <m:sty m:val="p"/>
          </m:rPr>
          <m:t>/</m:t>
        </m:r>
        <m:r>
          <m:t>2</m:t>
        </m:r>
      </m:oMath>
      <w:r>
        <w:t xml:space="preserve">, ошибка устраняется. Для таких изображений надёжнее метод Оцу.</w:t>
      </w:r>
    </w:p>
    <w:p>
      <w:pPr>
        <w:pStyle w:val="a4"/>
        <w:numPr>
          <w:ilvl w:val="0"/>
          <w:numId w:val="1016"/>
        </w:numPr>
      </w:pPr>
      <w:r>
        <w:t xml:space="preserve">Глобальный порог в принципе неприменим при низком контрасте (гистограмма без провала, мера разделимости</w:t>
      </w:r>
      <w:r>
        <w:t xml:space="preserve"> </w:t>
      </w:r>
      <m:oMath>
        <m:r>
          <m:t>η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46</m:t>
        </m:r>
      </m:oMath>
      <w:r>
        <w:t xml:space="preserve">) и при неравномерном освещении. В этих случаях нужна дополнительная обработка: повышение контраста или локальная (адаптивная) пороговая обработка.</w:t>
      </w:r>
    </w:p>
    <w:p>
      <w:pPr>
        <w:pStyle w:val="a4"/>
        <w:numPr>
          <w:ilvl w:val="0"/>
          <w:numId w:val="1016"/>
        </w:numPr>
      </w:pPr>
      <w:r>
        <w:t xml:space="preserve">Разработанное приложение позволяет в реальном времени менять параметры, видеть их влияние на гистограмму и результат бинаризации, сравнивать фильтры и методы и получать численные оценки. Цели работы достигнуты.</w:t>
      </w:r>
    </w:p>
    <w:bookmarkEnd w:id="64"/>
    <w:bookmarkEnd w:id="65"/>
    <w:sectPr w:rsidR="00E5456B" w:rsidRPr="00EB1AAC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351D65B5"/>
    <w:multiLevelType w:val="hybridMultilevel"/>
    <w:tmpl w:val="3BFEF5B2"/>
    <w:lvl w:ilvl="0" w:tplc="71D8E850">
      <w:start w:val="1"/>
      <w:numFmt w:val="decimal"/>
      <w:lvlText w:val="%1."/>
      <w:lvlJc w:val="left"/>
      <w:pPr>
        <w:ind w:hanging="360" w:left="720"/>
      </w:pPr>
    </w:lvl>
    <w:lvl w:ilvl="1" w:tplc="06DA4F30">
      <w:start w:val="1"/>
      <w:numFmt w:val="lowerLetter"/>
      <w:lvlText w:val="%2."/>
      <w:lvlJc w:val="left"/>
      <w:pPr>
        <w:ind w:hanging="360" w:left="1440"/>
      </w:pPr>
    </w:lvl>
    <w:lvl w:ilvl="2" w:tplc="7AC2FB20">
      <w:start w:val="1"/>
      <w:numFmt w:val="lowerRoman"/>
      <w:lvlText w:val="%3."/>
      <w:lvlJc w:val="left"/>
      <w:pPr>
        <w:ind w:hanging="360" w:left="2160"/>
      </w:pPr>
    </w:lvl>
    <w:lvl w:ilvl="3" w:tplc="B3B84814">
      <w:start w:val="1"/>
      <w:numFmt w:val="decimal"/>
      <w:lvlText w:val="%4."/>
      <w:lvlJc w:val="left"/>
      <w:pPr>
        <w:ind w:hanging="360" w:left="2880"/>
      </w:pPr>
    </w:lvl>
    <w:lvl w:ilvl="4" w:tplc="8568498A">
      <w:start w:val="1"/>
      <w:numFmt w:val="lowerLetter"/>
      <w:lvlText w:val="%5."/>
      <w:lvlJc w:val="left"/>
      <w:pPr>
        <w:ind w:hanging="360" w:left="3600"/>
      </w:pPr>
    </w:lvl>
    <w:lvl w:ilvl="5" w:tplc="B680E90C">
      <w:start w:val="1"/>
      <w:numFmt w:val="lowerRoman"/>
      <w:lvlText w:val="%6."/>
      <w:lvlJc w:val="left"/>
      <w:pPr>
        <w:ind w:hanging="360" w:left="4320"/>
      </w:pPr>
    </w:lvl>
    <w:lvl w:ilvl="6" w:tplc="FB0A6B74">
      <w:start w:val="1"/>
      <w:numFmt w:val="decimal"/>
      <w:lvlText w:val="%7."/>
      <w:lvlJc w:val="left"/>
      <w:pPr>
        <w:ind w:hanging="360" w:left="5040"/>
      </w:pPr>
    </w:lvl>
    <w:lvl w:ilvl="7" w:tplc="9E5CBF44">
      <w:start w:val="1"/>
      <w:numFmt w:val="lowerLetter"/>
      <w:lvlText w:val="%8."/>
      <w:lvlJc w:val="left"/>
      <w:pPr>
        <w:ind w:hanging="360" w:left="5760"/>
      </w:pPr>
    </w:lvl>
    <w:lvl w:ilvl="8" w:tplc="3F98332A">
      <w:start w:val="1"/>
      <w:numFmt w:val="lowerRoman"/>
      <w:lvlText w:val="%9."/>
      <w:lvlJc w:val="left"/>
      <w:pPr>
        <w:ind w:hanging="360" w:left="6480"/>
      </w:pPr>
    </w:lvl>
  </w:abstractNum>
  <w:abstractNum w15:restartNumberingAfterBreak="0" w:abstractNumId="1">
    <w:nsid w:val="7EE26A60"/>
    <w:multiLevelType w:val="hybridMultilevel"/>
    <w:tmpl w:val="12BC291E"/>
    <w:lvl w:ilvl="0" w:tplc="D152BE08">
      <w:start w:val="1"/>
      <w:numFmt w:val="bullet"/>
      <w:lvlText w:val="•"/>
      <w:lvlJc w:val="left"/>
      <w:pPr>
        <w:ind w:hanging="360" w:left="720"/>
      </w:pPr>
    </w:lvl>
    <w:lvl w:ilvl="1" w:tplc="D006020E">
      <w:start w:val="1"/>
      <w:numFmt w:val="bullet"/>
      <w:lvlText w:val="o"/>
      <w:lvlJc w:val="left"/>
      <w:pPr>
        <w:ind w:hanging="360" w:left="1440"/>
      </w:pPr>
    </w:lvl>
    <w:lvl w:ilvl="2" w:tplc="1E2AB8EE">
      <w:start w:val="1"/>
      <w:numFmt w:val="bullet"/>
      <w:lvlText w:val="▪"/>
      <w:lvlJc w:val="left"/>
      <w:pPr>
        <w:ind w:hanging="360" w:left="2160"/>
      </w:pPr>
    </w:lvl>
    <w:lvl w:ilvl="3" w:tplc="16F40186">
      <w:start w:val="1"/>
      <w:numFmt w:val="bullet"/>
      <w:lvlText w:val="•"/>
      <w:lvlJc w:val="left"/>
      <w:pPr>
        <w:ind w:hanging="360" w:left="2880"/>
      </w:pPr>
    </w:lvl>
    <w:lvl w:ilvl="4" w:tplc="D47C1AFE">
      <w:start w:val="1"/>
      <w:numFmt w:val="bullet"/>
      <w:lvlText w:val="o"/>
      <w:lvlJc w:val="left"/>
      <w:pPr>
        <w:ind w:hanging="360" w:left="3600"/>
      </w:pPr>
    </w:lvl>
    <w:lvl w:ilvl="5" w:tplc="DF9CF4DE">
      <w:start w:val="1"/>
      <w:numFmt w:val="bullet"/>
      <w:lvlText w:val="▪"/>
      <w:lvlJc w:val="left"/>
      <w:pPr>
        <w:ind w:hanging="360" w:left="4320"/>
      </w:pPr>
    </w:lvl>
    <w:lvl w:ilvl="6" w:tplc="6AB41528">
      <w:start w:val="1"/>
      <w:numFmt w:val="bullet"/>
      <w:lvlText w:val="•"/>
      <w:lvlJc w:val="left"/>
      <w:pPr>
        <w:ind w:hanging="360" w:left="5040"/>
      </w:pPr>
    </w:lvl>
    <w:lvl w:ilvl="7" w:tplc="E86620CA">
      <w:start w:val="1"/>
      <w:numFmt w:val="bullet"/>
      <w:lvlText w:val="o"/>
      <w:lvlJc w:val="left"/>
      <w:pPr>
        <w:ind w:hanging="360" w:left="5760"/>
      </w:pPr>
    </w:lvl>
    <w:lvl w:ilvl="8" w:tplc="5F0CD218">
      <w:start w:val="1"/>
      <w:numFmt w:val="bullet"/>
      <w:lvlText w:val="▪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16cid:durableId="159152728" w:numId="1">
    <w:abstractNumId w:val="1"/>
  </w:num>
  <w:num w16cid:durableId="2117288841" w:numId="2">
    <w:abstractNumId w:val="1"/>
  </w:num>
  <w:num w16cid:durableId="1515222318" w:numId="3">
    <w:abstractNumId w:val="1"/>
  </w:num>
  <w:num w16cid:durableId="1382288145" w:numId="4">
    <w:abstractNumId w:val="1"/>
  </w:num>
  <w:num w16cid:durableId="731276431" w:numId="5">
    <w:abstractNumId w:val="0"/>
    <w:lvlOverride w:ilvl="0">
      <w:startOverride w:val="1"/>
    </w:lvlOverride>
  </w:num>
  <w:num w16cid:durableId="1473911807" w:numId="6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6B"/>
    <w:rsid w:val="00D14650"/>
    <w:rsid w:val="00E5456B"/>
    <w:rsid w:val="00EB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19569"/>
  <w15:docId w15:val="{35F47BE8-7DFD-4F8A-BF7A-159161C1B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sz w:val="22"/>
        <w:szCs w:val="22"/>
        <w:lang w:bidi="ar-SA" w:eastAsia="ru-BY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"/>
    <w:uiPriority w:val="9"/>
    <w:qFormat/>
    <w:pPr>
      <w:keepNext/>
      <w:spacing w:after="120" w:before="360"/>
      <w:outlineLvl w:val="0"/>
    </w:pPr>
    <w:rPr>
      <w:b/>
      <w:sz w:val="32"/>
    </w:rPr>
  </w:style>
  <w:style w:styleId="2" w:type="paragraph">
    <w:name w:val="heading 2"/>
    <w:basedOn w:val="a"/>
    <w:next w:val="a"/>
    <w:uiPriority w:val="9"/>
    <w:unhideWhenUsed/>
    <w:qFormat/>
    <w:pPr>
      <w:keepNext/>
      <w:spacing w:after="100" w:before="280"/>
      <w:outlineLvl w:val="1"/>
    </w:pPr>
    <w:rPr>
      <w:b/>
      <w:sz w:val="26"/>
    </w:rPr>
  </w:style>
  <w:style w:styleId="3" w:type="paragraph">
    <w:name w:val="heading 3"/>
    <w:basedOn w:val="a"/>
    <w:next w:val="a"/>
    <w:uiPriority w:val="9"/>
    <w:unhideWhenUsed/>
    <w:qFormat/>
    <w:pPr>
      <w:keepNext/>
      <w:spacing w:after="80" w:before="240"/>
      <w:outlineLvl w:val="2"/>
    </w:pPr>
    <w:rPr>
      <w:b/>
      <w:sz w:val="24"/>
    </w:rPr>
  </w:style>
  <w:style w:styleId="4" w:type="paragraph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styleId="5" w:type="paragraph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styleId="6" w:type="paragraph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styleId="20" w:type="paragraph">
    <w:name w:val="Quote"/>
    <w:basedOn w:val="a"/>
    <w:qFormat/>
    <w:pPr>
      <w:pBdr>
        <w:left w:color="A0A0A0" w:space="8" w:sz="12" w:val="single"/>
      </w:pBdr>
      <w:ind w:left="720" w:right="720"/>
    </w:pPr>
    <w:rPr>
      <w:i/>
      <w:color w:val="404040"/>
    </w:rPr>
  </w:style>
  <w:style w:customStyle="1" w:styleId="Code" w:type="paragraph">
    <w:name w:val="Code"/>
    <w:basedOn w:val="a"/>
    <w:link w:val="CodeChar"/>
    <w:pPr>
      <w:shd w:color="auto" w:fill="F5F5F5" w:val="clear"/>
      <w:spacing w:after="0" w:line="240" w:lineRule="auto"/>
      <w:contextualSpacing/>
    </w:pPr>
    <w:rPr>
      <w:rFonts w:ascii="Consolas" w:cs="Consolas" w:eastAsia="Consolas" w:hAnsi="Consolas"/>
      <w:sz w:val="20"/>
    </w:rPr>
  </w:style>
  <w:style w:customStyle="1" w:styleId="CodeChar" w:type="characte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styleId="a4" w:type="paragraph">
    <w:name w:val="List Paragraph"/>
    <w:basedOn w:val="a"/>
    <w:qFormat/>
    <w:pPr>
      <w:ind w:left="720"/>
      <w:contextualSpacing/>
    </w:pPr>
  </w:style>
  <w:style w:styleId="a5" w:type="character">
    <w:name w:val="Hyperlink"/>
    <w:rPr>
      <w:color w:val="0563C1"/>
      <w:u w:val="single"/>
    </w:rPr>
  </w:style>
  <w:style w:styleId="a6" w:type="paragraph">
    <w:name w:val="annotation text"/>
    <w:basedOn w:val="a"/>
    <w:pPr>
      <w:spacing w:line="240" w:lineRule="auto"/>
    </w:pPr>
    <w:rPr>
      <w:sz w:val="20"/>
      <w:szCs w:val="20"/>
    </w:rPr>
  </w:style>
  <w:style w:styleId="a7" w:type="character">
    <w:name w:val="annotation reference"/>
    <w:rPr>
      <w:sz w:val="16"/>
      <w:szCs w:val="16"/>
    </w:rPr>
  </w:style>
  <w:style w:styleId="a8" w:type="table">
    <w:name w:val="Table Grid"/>
    <w:basedOn w:val="a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0" Target="media/rId50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1127</Words>
  <Characters>6425</Characters>
  <Application>Microsoft Office Word</Application>
  <DocSecurity>0</DocSecurity>
  <Lines>53</Lines>
  <Paragraphs>15</Paragraphs>
  <ScaleCrop>false</ScaleCrop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2026-10-22T16:43:46Z</dcterms:created>
  <dcterms:modified xsi:type="dcterms:W3CDTF">2026-10-22T16:43:46Z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