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media/image1.wmf" ContentType="image/x-wmf"/>
  <Override PartName="/word/media/image2.wmf" ContentType="image/x-wmf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ind w:firstLine="709"/>
        <w:contextualSpacing/>
        <w:jc w:val="center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</w:rPr>
        <w:t>3</w:t>
        <w:tab/>
        <w:t>ЭКОНОМИЧЕСКАЯ ЧАСТЬ</w:t>
      </w:r>
    </w:p>
    <w:p>
      <w:pPr>
        <w:pStyle w:val="Normal"/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3.1 Расчет затрат на разработку программы и решение задачи на ЭВМ</w:t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Основными компонентами затрат на разработку программы и решение задачи на ЭВМ являются затраты, связанные с оплатой труда специалистов на разработку программы, обслуживание и эксплуатацию ЭВМ в период отладки программы и решения задачи, то есть рассчитываются прямые и косвенные затраты.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определении полной себестоимости программы учтены расходы по заработной плате, отчисления в социальные статьи и составлена калькуляция затрат в следующей последовательности: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основная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дополнительная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отчисления во внебюджетные фонды;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стоимость работ на ЭВМ;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расчет косвенных затрат на разработку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При расчете всех экономических показателей была составлена таблица 1, в которой указаны все этапы работы по разработке программы и решению задачи, исполнитель каждого этапа, трудоемкость и стоимость исполнения.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Стоимость каждого этапа определена, исходя из оклада исполнителей и времени выполнения этапа.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Количество рабочих часов в месяце равно 168 часов, то есть 21 рабочий день в месяце по 8 часов.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часа работы определяется по следующей формуле 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Ст.ч. = Оклад. / К.р.ч,</w:t>
        <w:tab/>
        <w:tab/>
        <w:tab/>
        <w:tab/>
        <w:tab/>
        <w:tab/>
        <w:tab/>
        <w:t xml:space="preserve">          </w:t>
        <w:tab/>
        <w:t>(1)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Оклад. – оклад,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Ст.ч. – стоимость часа работы;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К.р.ч. – количество рабочих часов в месяце, час.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Стоимость часа работы руководителя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Ст.ч.р = </w:t>
      </w:r>
      <w:r>
        <w:rPr>
          <w:rFonts w:eastAsia="Times New Roman" w:cs="Times New Roman" w:ascii="Times New Roman" w:hAnsi="Times New Roman"/>
          <w:sz w:val="28"/>
          <w:szCs w:val="28"/>
        </w:rPr>
        <w:t>58800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/ 168 = </w:t>
      </w:r>
      <w:r>
        <w:rPr>
          <w:rFonts w:eastAsia="Times New Roman" w:cs="Times New Roman" w:ascii="Times New Roman" w:hAnsi="Times New Roman"/>
          <w:sz w:val="28"/>
          <w:szCs w:val="28"/>
        </w:rPr>
        <w:t>350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руб./час.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Стоимость часа работы программиста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Ст.ч.п = </w:t>
      </w:r>
      <w:r>
        <w:rPr>
          <w:rFonts w:eastAsia="Times New Roman" w:cs="Times New Roman" w:ascii="Times New Roman" w:hAnsi="Times New Roman"/>
          <w:sz w:val="28"/>
          <w:szCs w:val="28"/>
        </w:rPr>
        <w:t>15000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/ 168 = 8</w:t>
      </w:r>
      <w:r>
        <w:rPr>
          <w:rFonts w:eastAsia="Times New Roman" w:cs="Times New Roman" w:ascii="Times New Roman" w:hAnsi="Times New Roman"/>
          <w:sz w:val="28"/>
          <w:szCs w:val="28"/>
        </w:rPr>
        <w:t>9,29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руб./час.</w:t>
      </w:r>
    </w:p>
    <w:p>
      <w:pPr>
        <w:pStyle w:val="Normal"/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1 – Этапы разработки</w:t>
      </w:r>
    </w:p>
    <w:tbl>
      <w:tblPr>
        <w:tblW w:w="91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2448"/>
        <w:gridCol w:w="1837"/>
        <w:gridCol w:w="1841"/>
        <w:gridCol w:w="1134"/>
        <w:gridCol w:w="1875"/>
      </w:tblGrid>
      <w:tr>
        <w:trPr>
          <w:trHeight w:val="765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Наименование этапов работ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Трудоемкость, час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Плата за час, руб./час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Стоимость исполнения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руб.</w:t>
            </w:r>
          </w:p>
        </w:tc>
      </w:tr>
      <w:tr>
        <w:trPr>
          <w:trHeight w:val="352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Постановка задачи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3150</w:t>
            </w:r>
          </w:p>
        </w:tc>
      </w:tr>
      <w:tr>
        <w:trPr>
          <w:trHeight w:val="204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89,29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1160,71</w:t>
            </w:r>
          </w:p>
        </w:tc>
      </w:tr>
      <w:tr>
        <w:trPr>
          <w:trHeight w:val="418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Изучение литературы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89,29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1696,43</w:t>
            </w:r>
          </w:p>
        </w:tc>
      </w:tr>
      <w:tr>
        <w:trPr>
          <w:trHeight w:val="268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Технический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23,5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89,29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2098,21</w:t>
            </w:r>
          </w:p>
        </w:tc>
      </w:tr>
      <w:tr>
        <w:trPr>
          <w:trHeight w:val="413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1050</w:t>
            </w:r>
          </w:p>
        </w:tc>
      </w:tr>
      <w:tr>
        <w:trPr>
          <w:trHeight w:val="278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Эскизный проект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89,29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892,86</w:t>
            </w:r>
          </w:p>
        </w:tc>
      </w:tr>
      <w:tr>
        <w:trPr>
          <w:trHeight w:val="267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1050</w:t>
            </w:r>
          </w:p>
        </w:tc>
      </w:tr>
      <w:tr>
        <w:trPr>
          <w:trHeight w:val="258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Написание кода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b/>
                <w:b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85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89,29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7589,29</w:t>
            </w:r>
          </w:p>
        </w:tc>
      </w:tr>
      <w:tr>
        <w:trPr>
          <w:trHeight w:val="540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Отладка программы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Тестирование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 xml:space="preserve">Программист 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89,29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7589,29</w:t>
            </w:r>
          </w:p>
        </w:tc>
      </w:tr>
      <w:tr>
        <w:trPr>
          <w:trHeight w:val="540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2800</w:t>
            </w:r>
          </w:p>
        </w:tc>
      </w:tr>
      <w:tr>
        <w:trPr>
          <w:trHeight w:val="540" w:hRule="atLeast"/>
        </w:trPr>
        <w:tc>
          <w:tcPr>
            <w:tcW w:w="2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Оптимизация программы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50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89,29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4464,29</w:t>
            </w:r>
          </w:p>
        </w:tc>
      </w:tr>
      <w:tr>
        <w:trPr>
          <w:trHeight w:val="540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Оформление сопроводительной документации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20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89,29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1785,71</w:t>
            </w:r>
          </w:p>
        </w:tc>
      </w:tr>
      <w:tr>
        <w:trPr>
          <w:trHeight w:val="540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</w:r>
          </w:p>
        </w:tc>
        <w:tc>
          <w:tcPr>
            <w:tcW w:w="18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87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350</w:t>
            </w:r>
          </w:p>
        </w:tc>
      </w:tr>
      <w:tr>
        <w:trPr>
          <w:trHeight w:val="238" w:hRule="atLeast"/>
        </w:trPr>
        <w:tc>
          <w:tcPr>
            <w:tcW w:w="244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Итого</w:t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Программист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249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89,29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22276,79</w:t>
            </w:r>
          </w:p>
        </w:tc>
      </w:tr>
      <w:tr>
        <w:trPr>
          <w:trHeight w:val="238" w:hRule="atLeast"/>
        </w:trPr>
        <w:tc>
          <w:tcPr>
            <w:tcW w:w="244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Руководитель</w:t>
            </w:r>
          </w:p>
        </w:tc>
        <w:tc>
          <w:tcPr>
            <w:tcW w:w="1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24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</w:rPr>
              <w:t>350</w:t>
            </w:r>
          </w:p>
        </w:tc>
        <w:tc>
          <w:tcPr>
            <w:tcW w:w="18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/>
                <w:sz w:val="24"/>
                <w:szCs w:val="24"/>
              </w:rPr>
              <w:t>8400</w:t>
            </w:r>
          </w:p>
        </w:tc>
      </w:tr>
    </w:tbl>
    <w:p>
      <w:pPr>
        <w:pStyle w:val="Normal"/>
        <w:spacing w:lineRule="auto" w:line="360" w:before="0" w:after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Основная заработная плата персонала рассчитывается по формуле 2: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/>
        <w:object>
          <v:shape id="ole_rId2" style="width:80.25pt;height:14.25pt" o:ole="">
            <v:imagedata r:id="rId3" o:title=""/>
          </v:shape>
          <o:OLEObject Type="Embed" ProgID="Equation.DSMT4" ShapeID="ole_rId2" DrawAspect="Content" ObjectID="_1746472587" r:id="rId2"/>
        </w:objec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ab/>
        <w:tab/>
        <w:tab/>
        <w:tab/>
        <w:tab/>
        <w:t>(2)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основная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/>
        <w:object>
          <v:shape id="ole_rId4" style="width:27pt;height:14.25pt" o:ole="">
            <v:imagedata r:id="rId5" o:title=""/>
          </v:shape>
          <o:OLEObject Type="Embed" ProgID="Equation.DSMT4" ShapeID="ole_rId4" DrawAspect="Content" ObjectID="_1538300384" r:id="rId4"/>
        </w:object>
      </w:r>
      <w:r>
        <w:rPr>
          <w:rFonts w:ascii="Times New Roman" w:hAnsi="Times New Roman"/>
          <w:sz w:val="28"/>
          <w:szCs w:val="28"/>
        </w:rPr>
        <w:t>- стоимость исполнения из таблицы 1 для каждого исполнителя, руб</w:t>
      </w:r>
      <w:r>
        <w:rPr>
          <w:rFonts w:eastAsia="Times New Roman" w:cs="Times New Roman" w:ascii="Times New Roman" w:hAnsi="Times New Roman"/>
          <w:sz w:val="28"/>
          <w:szCs w:val="28"/>
        </w:rPr>
        <w:t>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РК – районный коэффициент (1,3).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Основная заработная плата руководителя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рук.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= 8400 × 1,3 = </w:t>
      </w:r>
      <w:r>
        <w:rPr>
          <w:rFonts w:eastAsia="Times New Roman" w:cs="Times New Roman" w:ascii="Times New Roman" w:hAnsi="Times New Roman"/>
          <w:sz w:val="28"/>
          <w:szCs w:val="28"/>
        </w:rPr>
        <w:t>10920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руб</w:t>
      </w:r>
      <w:r>
        <w:rPr>
          <w:rFonts w:eastAsia="Times New Roman" w:cs="Times New Roman" w:ascii="Times New Roman" w:hAnsi="Times New Roman"/>
          <w:sz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Основная заработная плата программиста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пр.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= </w:t>
      </w:r>
      <w:r>
        <w:rPr>
          <w:rFonts w:eastAsia="Times New Roman" w:cs="Times New Roman" w:ascii="Times New Roman" w:hAnsi="Times New Roman"/>
          <w:sz w:val="28"/>
          <w:szCs w:val="28"/>
        </w:rPr>
        <w:t>22276,79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× 1,3 = 28959,82 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Дополнительная заработная плата персонала рассчитывается по формуле 3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</w:t>
      </w:r>
      <w:r>
        <w:rPr>
          <w:rFonts w:eastAsia="Times New Roman" w:cs="Times New Roman" w:ascii="Times New Roman" w:hAnsi="Times New Roman"/>
          <w:sz w:val="28"/>
          <w:szCs w:val="28"/>
        </w:rPr>
        <w:t>=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× 0,10,</w:t>
        <w:tab/>
        <w:tab/>
        <w:tab/>
        <w:tab/>
        <w:tab/>
        <w:tab/>
        <w:tab/>
        <w:t xml:space="preserve"> </w:t>
        <w:tab/>
        <w:tab/>
        <w:t>(3)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дополнительная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ЗП – основная заработная плата персонала, руб.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Дополнительная заработная плата руководителя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= </w:t>
      </w:r>
      <w:r>
        <w:rPr>
          <w:rFonts w:eastAsia="Times New Roman" w:cs="Times New Roman" w:ascii="Times New Roman" w:hAnsi="Times New Roman"/>
          <w:sz w:val="28"/>
          <w:szCs w:val="28"/>
        </w:rPr>
        <w:t>10920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× 0,1 = 1092руб.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Дополнительная заработная плата программиста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</w:t>
      </w:r>
      <w:r>
        <w:rPr>
          <w:rFonts w:eastAsia="Times New Roman" w:cs="Times New Roman" w:ascii="Times New Roman" w:hAnsi="Times New Roman"/>
          <w:sz w:val="28"/>
          <w:szCs w:val="28"/>
        </w:rPr>
        <w:t>= 28959,82 × 0,1 = 2895,98</w:t>
      </w:r>
      <w:r>
        <w:rPr>
          <w:rFonts w:eastAsia="Times New Roman" w:cs="Times New Roman" w:ascii="Times New Roman" w:hAnsi="Times New Roman"/>
          <w:sz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Отчисления во внебюджетные фонды рассчитываются по формуле 4: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сн</w:t>
      </w:r>
      <w:r>
        <w:rPr>
          <w:rFonts w:eastAsia="Times New Roman" w:cs="Times New Roman" w:ascii="Times New Roman" w:hAnsi="Times New Roman"/>
          <w:sz w:val="28"/>
          <w:szCs w:val="28"/>
        </w:rPr>
        <w:t>=(ЗП+ЗП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доп</w:t>
      </w:r>
      <w:r>
        <w:rPr>
          <w:rFonts w:eastAsia="Times New Roman" w:cs="Times New Roman" w:ascii="Times New Roman" w:hAnsi="Times New Roman"/>
          <w:sz w:val="28"/>
          <w:szCs w:val="28"/>
        </w:rPr>
        <w:t>)×0,302,</w:t>
        <w:tab/>
        <w:tab/>
        <w:tab/>
        <w:tab/>
        <w:tab/>
        <w:tab/>
        <w:tab/>
        <w:tab/>
        <w:t xml:space="preserve">       (4)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доп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дополнительная заработная плата;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 основная заработная плата;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сн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отчисления во внебюджетные фонды (30,2%).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Отчисления во внебюджетные фонды составляют 30,2%, из них: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 пенсионный фонд(О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пф</w:t>
      </w:r>
      <w:r>
        <w:rPr>
          <w:rFonts w:eastAsia="Times New Roman" w:cs="Times New Roman" w:ascii="Times New Roman" w:hAnsi="Times New Roman"/>
          <w:sz w:val="28"/>
          <w:szCs w:val="28"/>
        </w:rPr>
        <w:t>) отчисляется 22%;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 фонд социального страхования(О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сстр</w:t>
      </w:r>
      <w:r>
        <w:rPr>
          <w:rFonts w:eastAsia="Times New Roman" w:cs="Times New Roman" w:ascii="Times New Roman" w:hAnsi="Times New Roman"/>
          <w:sz w:val="28"/>
          <w:szCs w:val="28"/>
        </w:rPr>
        <w:t>) – 2,9%;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в фонд медицинского страхования(О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мс</w:t>
      </w:r>
      <w:r>
        <w:rPr>
          <w:rFonts w:eastAsia="Times New Roman" w:cs="Times New Roman" w:ascii="Times New Roman" w:hAnsi="Times New Roman"/>
          <w:sz w:val="28"/>
          <w:szCs w:val="28"/>
        </w:rPr>
        <w:t>) – 5,1%;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- страхование от несчастных случаев на производстве – 0,2%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Отчисления во внебюджетные фонды от заработной платы руководителя рассчитывается по формуле 4,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пф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отчисления в пенсионный фонд;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сстр </w:t>
      </w:r>
      <w:r>
        <w:rPr>
          <w:rFonts w:eastAsia="Times New Roman" w:cs="Times New Roman" w:ascii="Times New Roman" w:hAnsi="Times New Roman"/>
          <w:sz w:val="28"/>
          <w:szCs w:val="28"/>
        </w:rPr>
        <w:t>– отчисления в фонд социального страхования;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мс </w:t>
      </w:r>
      <w:r>
        <w:rPr>
          <w:rFonts w:eastAsia="Times New Roman" w:cs="Times New Roman" w:ascii="Times New Roman" w:hAnsi="Times New Roman"/>
          <w:sz w:val="28"/>
          <w:szCs w:val="28"/>
        </w:rPr>
        <w:t>– отчисления в фонд медицинского страхования;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сс </w:t>
      </w:r>
      <w:r>
        <w:rPr>
          <w:rFonts w:eastAsia="Times New Roman" w:cs="Times New Roman" w:ascii="Times New Roman" w:hAnsi="Times New Roman"/>
          <w:sz w:val="28"/>
          <w:szCs w:val="28"/>
        </w:rPr>
        <w:t>– отчисления во внебюджетные фонды..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пф</w:t>
      </w:r>
      <w:r>
        <w:rPr>
          <w:rFonts w:eastAsia="Times New Roman" w:cs="Times New Roman" w:ascii="Times New Roman" w:hAnsi="Times New Roman"/>
          <w:sz w:val="28"/>
          <w:szCs w:val="28"/>
        </w:rPr>
        <w:t>= (10920+ 1092) × 0,22 = 2642,64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сстр</w:t>
      </w:r>
      <w:r>
        <w:rPr>
          <w:rFonts w:eastAsia="Times New Roman" w:cs="Times New Roman" w:ascii="Times New Roman" w:hAnsi="Times New Roman"/>
          <w:sz w:val="28"/>
          <w:szCs w:val="28"/>
        </w:rPr>
        <w:t>= (10920+ 1092) × 0,029 = 348,35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мс</w:t>
      </w:r>
      <w:r>
        <w:rPr>
          <w:rFonts w:eastAsia="Times New Roman" w:cs="Times New Roman" w:ascii="Times New Roman" w:hAnsi="Times New Roman"/>
          <w:sz w:val="28"/>
          <w:szCs w:val="28"/>
        </w:rPr>
        <w:t>= (10920+ 1092) × 0,051 = 612,61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</w:t>
      </w:r>
      <w:r>
        <w:rPr>
          <w:rFonts w:eastAsia="Times New Roman" w:cs="Times New Roman" w:ascii="Times New Roman" w:hAnsi="Times New Roman"/>
          <w:sz w:val="28"/>
          <w:szCs w:val="28"/>
        </w:rPr>
        <w:t>= (10920+ 1092) × 0,302 = 3627,62 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Отчисления во внебюджетные фонды от заработной платы программиста рассчитывается по формуле 4: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пф</w:t>
      </w:r>
      <w:r>
        <w:rPr>
          <w:rFonts w:eastAsia="Times New Roman" w:cs="Times New Roman" w:ascii="Times New Roman" w:hAnsi="Times New Roman"/>
          <w:sz w:val="28"/>
          <w:szCs w:val="28"/>
        </w:rPr>
        <w:t>= (28959,82+ 2895,98) × 0,22 = 7008,28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сстр</w:t>
      </w:r>
      <w:r>
        <w:rPr>
          <w:rFonts w:eastAsia="Times New Roman" w:cs="Times New Roman" w:ascii="Times New Roman" w:hAnsi="Times New Roman"/>
          <w:sz w:val="28"/>
          <w:szCs w:val="28"/>
        </w:rPr>
        <w:t>= (28959,82+ 2895,98) × 0,029 = 923,82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мс</w:t>
      </w:r>
      <w:r>
        <w:rPr>
          <w:rFonts w:eastAsia="Times New Roman" w:cs="Times New Roman" w:ascii="Times New Roman" w:hAnsi="Times New Roman"/>
          <w:sz w:val="28"/>
          <w:szCs w:val="28"/>
        </w:rPr>
        <w:t>= (28959,82+ 2895,98) × 0,051 = 1624,65 руб.;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сс</w:t>
      </w:r>
      <w:r>
        <w:rPr>
          <w:rFonts w:eastAsia="Times New Roman" w:cs="Times New Roman" w:ascii="Times New Roman" w:hAnsi="Times New Roman"/>
          <w:sz w:val="28"/>
          <w:szCs w:val="28"/>
        </w:rPr>
        <w:t>= (28959,82+ 2895,98) × 0,302= 9620,45 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Для расчета стоимости работ на ЭВМ учтем амортизацию ЭВМ на период написания программы и расходы на электроэнергию, используемую при разработке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работ на ЭВМ рассчитывается по формуле 5.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рм</w:t>
      </w:r>
      <w:r>
        <w:rPr>
          <w:rFonts w:eastAsia="Times New Roman" w:cs="Times New Roman" w:ascii="Times New Roman" w:hAnsi="Times New Roman"/>
          <w:sz w:val="28"/>
          <w:szCs w:val="28"/>
        </w:rPr>
        <w:t>=С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мч</w:t>
      </w:r>
      <w:r>
        <w:rPr>
          <w:rFonts w:eastAsia="Times New Roman" w:cs="Times New Roman" w:ascii="Times New Roman" w:hAnsi="Times New Roman"/>
          <w:sz w:val="28"/>
          <w:szCs w:val="28"/>
        </w:rPr>
        <w:t>×Т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</w: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ab/>
        <w:tab/>
        <w:t xml:space="preserve">                                     (5)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стоимость машинного часа в рублях;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рм </w:t>
      </w:r>
      <w:r>
        <w:rPr>
          <w:rFonts w:eastAsia="Times New Roman" w:cs="Times New Roman" w:ascii="Times New Roman" w:hAnsi="Times New Roman"/>
          <w:sz w:val="28"/>
          <w:szCs w:val="28"/>
        </w:rPr>
        <w:t>– стоимость работ на ЭВМ;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общее время работы ЭВМ (час).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работ на ЭВМ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рм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= </w:t>
      </w:r>
      <w:r>
        <w:rPr>
          <w:rFonts w:eastAsia="Times New Roman" w:cs="Times New Roman" w:ascii="Times New Roman" w:hAnsi="Times New Roman"/>
          <w:sz w:val="28"/>
          <w:szCs w:val="28"/>
        </w:rPr>
        <w:t>0,3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× </w:t>
      </w:r>
      <w:r>
        <w:rPr>
          <w:rFonts w:eastAsia="Times New Roman" w:cs="Times New Roman" w:ascii="Times New Roman" w:hAnsi="Times New Roman"/>
          <w:sz w:val="28"/>
          <w:szCs w:val="28"/>
        </w:rPr>
        <w:t>273,5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</w:t>
      </w:r>
      <w:r>
        <w:rPr>
          <w:rFonts w:eastAsia="Times New Roman" w:cs="Times New Roman" w:ascii="Times New Roman" w:hAnsi="Times New Roman"/>
          <w:sz w:val="28"/>
          <w:szCs w:val="28"/>
        </w:rPr>
        <w:t>82,05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руб.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косвенных расходов на разработку программы рассчитывается по формуле 6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К</w:t>
      </w:r>
      <w:r>
        <w:rPr>
          <w:rFonts w:ascii="Times New Roman" w:hAnsi="Times New Roman"/>
          <w:sz w:val="24"/>
          <w:szCs w:val="24"/>
          <w:vertAlign w:val="subscript"/>
        </w:rPr>
        <w:t>р</w:t>
      </w:r>
      <w:r>
        <w:rPr>
          <w:rFonts w:ascii="Times New Roman" w:hAnsi="Times New Roman"/>
          <w:sz w:val="24"/>
          <w:szCs w:val="24"/>
        </w:rPr>
        <w:t>=ЗП *К</w:t>
      </w:r>
      <w:r>
        <w:rPr>
          <w:rFonts w:ascii="Times New Roman" w:hAnsi="Times New Roman"/>
          <w:sz w:val="24"/>
          <w:szCs w:val="24"/>
          <w:vertAlign w:val="subscript"/>
        </w:rPr>
        <w:t>нр</w:t>
      </w:r>
      <w:r>
        <w:rPr>
          <w:rFonts w:eastAsia="Times New Roman" w:cs="Times New Roman" w:ascii="Times New Roman" w:hAnsi="Times New Roman"/>
          <w:sz w:val="28"/>
          <w:szCs w:val="28"/>
        </w:rPr>
        <w:tab/>
        <w:tab/>
        <w:tab/>
        <w:tab/>
        <w:tab/>
        <w:tab/>
        <w:tab/>
        <w:tab/>
        <w:tab/>
        <w:tab/>
        <w:t>(6)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– косвенные расходы на разработку программы;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– основная заработная плата персонала;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</w:rPr>
        <w:t>К</w:t>
      </w:r>
      <w:r>
        <w:rPr>
          <w:rFonts w:eastAsia="Times New Roman" w:cs="Times New Roman" w:ascii="Times New Roman" w:hAnsi="Times New Roman"/>
          <w:sz w:val="32"/>
          <w:szCs w:val="28"/>
          <w:vertAlign w:val="subscript"/>
        </w:rPr>
        <w:t xml:space="preserve">нр - </w:t>
      </w:r>
      <w:r>
        <w:rPr>
          <w:rFonts w:ascii="Times New Roman" w:hAnsi="Times New Roman"/>
          <w:sz w:val="28"/>
          <w:szCs w:val="24"/>
        </w:rPr>
        <w:t>коэффициент накладных расходов (5-10%).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к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= 39879,82 × 0,05 = 1993,99 руб. 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Полная себестоимость программы приведена в таблице 2.</w:t>
      </w:r>
    </w:p>
    <w:p>
      <w:pPr>
        <w:pStyle w:val="Normal"/>
        <w:tabs>
          <w:tab w:val="clear" w:pos="408"/>
          <w:tab w:val="left" w:pos="1134" w:leader="none"/>
        </w:tabs>
        <w:spacing w:lineRule="auto" w:line="240" w:before="0" w:after="0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Таблица 2 – Смета затрат на разработку</w:t>
      </w:r>
    </w:p>
    <w:tbl>
      <w:tblPr>
        <w:tblW w:w="8383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5148"/>
        <w:gridCol w:w="3234"/>
      </w:tblGrid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Наименование статей расходов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Стоимость работ (руб.)</w:t>
            </w:r>
          </w:p>
        </w:tc>
      </w:tr>
      <w:tr>
        <w:trPr>
          <w:trHeight w:val="264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Основная заработная плата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39879,82</w:t>
            </w:r>
          </w:p>
        </w:tc>
      </w:tr>
      <w:tr>
        <w:trPr>
          <w:trHeight w:val="156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Дополнительная заработная плата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3987,98</w:t>
            </w:r>
          </w:p>
        </w:tc>
      </w:tr>
      <w:tr>
        <w:trPr>
          <w:trHeight w:val="282" w:hRule="atLeast"/>
        </w:trPr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Отчисления во внебюджетные фонды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13248,08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Стоимость работ на ЭВМ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82,05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Косвенные расходы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1993,99</w:t>
            </w:r>
          </w:p>
        </w:tc>
      </w:tr>
      <w:tr>
        <w:trPr/>
        <w:tc>
          <w:tcPr>
            <w:tcW w:w="5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Итого</w:t>
            </w:r>
          </w:p>
        </w:tc>
        <w:tc>
          <w:tcPr>
            <w:tcW w:w="3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clear" w:pos="408"/>
                <w:tab w:val="left" w:pos="1500" w:leader="none"/>
              </w:tabs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</w:rPr>
              <w:t>59191,92</w:t>
            </w:r>
          </w:p>
        </w:tc>
      </w:tr>
    </w:tbl>
    <w:p>
      <w:pPr>
        <w:pStyle w:val="Normal"/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годовых затрат на эксплуатацию программы</w:t>
      </w:r>
    </w:p>
    <w:p>
      <w:pPr>
        <w:pStyle w:val="Normal"/>
        <w:tabs>
          <w:tab w:val="clear" w:pos="408"/>
          <w:tab w:val="left" w:pos="1134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одного непосредственного решения на ЭВМ определяется по формуле 7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</w:t>
      </w:r>
      <w:r>
        <w:rPr>
          <w:rFonts w:eastAsia="Times New Roman" w:cs="Times New Roman" w:ascii="Times New Roman" w:hAnsi="Times New Roman"/>
          <w:sz w:val="28"/>
          <w:szCs w:val="28"/>
        </w:rPr>
        <w:t>=С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мч</w:t>
      </w:r>
      <w:r>
        <w:rPr>
          <w:rFonts w:eastAsia="Times New Roman" w:cs="Times New Roman" w:ascii="Times New Roman" w:hAnsi="Times New Roman"/>
          <w:sz w:val="28"/>
          <w:szCs w:val="28"/>
        </w:rPr>
        <w:t>×Т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+ЗП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о.п.</w:t>
      </w:r>
      <w:r>
        <w:rPr>
          <w:rFonts w:eastAsia="Times New Roman" w:cs="Times New Roman" w:ascii="Times New Roman" w:hAnsi="Times New Roman"/>
          <w:sz w:val="28"/>
          <w:szCs w:val="28"/>
        </w:rPr>
        <w:t>×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Q</w:t>
      </w:r>
      <w:r>
        <w:rPr>
          <w:rFonts w:eastAsia="Times New Roman" w:cs="Times New Roman" w:ascii="Times New Roman" w:hAnsi="Times New Roman"/>
          <w:sz w:val="28"/>
          <w:szCs w:val="28"/>
        </w:rPr>
        <w:t>×К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×К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кр</w: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ab/>
        <w:tab/>
        <w:t>(7)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 </w:t>
      </w:r>
      <w:r>
        <w:rPr>
          <w:rFonts w:eastAsia="Times New Roman" w:cs="Times New Roman" w:ascii="Times New Roman" w:hAnsi="Times New Roman"/>
          <w:sz w:val="28"/>
          <w:szCs w:val="28"/>
        </w:rPr>
        <w:t>– стоимость одного непосредственного решения на ЭВМ;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мч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стоимость работы на ЭВМ за час (руб./час);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время решения задачи на ЭВМ (час);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Q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трудоемкость исполнителя (час);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районный коэффициент (1,3);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кр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коэффициент косвенных расходов (1,05);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о.п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заработная плата за час работника (руб./час).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Стоимость одного непосредственного решения на ЭВМ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 </w:t>
      </w:r>
      <w:r>
        <w:rPr>
          <w:rFonts w:eastAsia="Times New Roman" w:cs="Times New Roman" w:ascii="Times New Roman" w:hAnsi="Times New Roman"/>
          <w:sz w:val="28"/>
          <w:szCs w:val="28"/>
        </w:rPr>
        <w:t>= 2,31 × 0,0025 + 0,01 × 178,57 × 1,3 × 1,05 = 2,44 руб.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Расчет годовых затрат на эксплуатацию программы необходимо провести для последующего анализа эффективности данного программного продукта. 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Готовые затраты на эксплуатацию программы рассчитываются по формуле 8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р.м.год</w:t>
      </w:r>
      <w:r>
        <w:rPr>
          <w:rFonts w:eastAsia="Times New Roman" w:cs="Times New Roman" w:ascii="Times New Roman" w:hAnsi="Times New Roman"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×С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</w:t>
      </w:r>
      <w:r>
        <w:rPr>
          <w:rFonts w:eastAsia="Times New Roman" w:cs="Times New Roman" w:ascii="Times New Roman" w:hAnsi="Times New Roman"/>
          <w:sz w:val="28"/>
          <w:szCs w:val="28"/>
        </w:rPr>
        <w:t>+Е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н</w:t>
      </w:r>
      <w:r>
        <w:rPr>
          <w:rFonts w:eastAsia="Times New Roman" w:cs="Times New Roman" w:ascii="Times New Roman" w:hAnsi="Times New Roman"/>
          <w:sz w:val="28"/>
          <w:szCs w:val="28"/>
        </w:rPr>
        <w:t>×С,</w:t>
        <w:tab/>
        <w:tab/>
        <w:tab/>
        <w:tab/>
        <w:tab/>
        <w:tab/>
        <w:t xml:space="preserve">       (8)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плотность потока заявок (заявок в год);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р.м.год </w:t>
      </w:r>
      <w:r>
        <w:rPr>
          <w:rFonts w:eastAsia="Times New Roman" w:cs="Times New Roman" w:ascii="Times New Roman" w:hAnsi="Times New Roman"/>
          <w:sz w:val="28"/>
          <w:szCs w:val="28"/>
        </w:rPr>
        <w:t>– годовые затраты на эксплуатацию программы;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стоимость одного непосредственного решения на ЭВМ;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н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нормальный коэффициент сложности (0,2-0,6);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 – себестоимость разработки программы (итог таблицы 2).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годовых затрат на эксплуатацию программы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р.м.год 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= 150 × 2,44 + 0,2 × 58697,93 = </w:t>
      </w:r>
      <w:r>
        <w:rPr>
          <w:rFonts w:eastAsia="Times New Roman" w:cs="Times New Roman" w:ascii="Times New Roman" w:hAnsi="Times New Roman"/>
          <w:sz w:val="28"/>
          <w:szCs w:val="28"/>
        </w:rPr>
        <w:t>12106,08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руб.</w:t>
      </w:r>
    </w:p>
    <w:p>
      <w:pPr>
        <w:pStyle w:val="2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Cs w:val="24"/>
        </w:rPr>
      </w:pPr>
      <w:r>
        <w:rPr>
          <w:rFonts w:cs="Times New Roman" w:ascii="Times New Roman" w:hAnsi="Times New Roman"/>
          <w:b w:val="false"/>
          <w:i w:val="false"/>
          <w:szCs w:val="24"/>
        </w:rPr>
      </w:r>
      <w:bookmarkStart w:id="0" w:name="_Toc446584787"/>
      <w:bookmarkStart w:id="1" w:name="_Toc446584787"/>
    </w:p>
    <w:p>
      <w:pPr>
        <w:pStyle w:val="2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Cs w:val="24"/>
        </w:rPr>
      </w:pPr>
      <w:r>
        <w:rPr>
          <w:rFonts w:cs="Times New Roman" w:ascii="Times New Roman" w:hAnsi="Times New Roman"/>
          <w:b w:val="false"/>
          <w:i w:val="false"/>
          <w:szCs w:val="24"/>
        </w:rPr>
      </w:r>
      <w:r>
        <w:br w:type="page"/>
      </w:r>
    </w:p>
    <w:p>
      <w:pPr>
        <w:pStyle w:val="2"/>
        <w:spacing w:lineRule="auto" w:line="360" w:before="0" w:after="0"/>
        <w:ind w:firstLine="709"/>
        <w:jc w:val="both"/>
        <w:rPr>
          <w:rFonts w:ascii="Times New Roman" w:hAnsi="Times New Roman" w:cs="Times New Roman"/>
          <w:b w:val="false"/>
          <w:b w:val="false"/>
          <w:i w:val="false"/>
          <w:i w:val="false"/>
          <w:szCs w:val="24"/>
        </w:rPr>
      </w:pPr>
      <w:bookmarkStart w:id="2" w:name="_Toc446584787"/>
      <w:r>
        <w:rPr>
          <w:rFonts w:cs="Times New Roman" w:ascii="Times New Roman" w:hAnsi="Times New Roman"/>
          <w:b w:val="false"/>
          <w:i w:val="false"/>
          <w:szCs w:val="24"/>
        </w:rPr>
        <w:t>3.2 Расчет экономического эффекта и определение срока окупаемости</w:t>
      </w:r>
      <w:bookmarkEnd w:id="2"/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Экономический эффект достигается при эксплуатации и характеризуется экономией времени работы специалиста, повышением производительности труда.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4"/>
        </w:rPr>
      </w:pPr>
      <w:r>
        <w:rPr>
          <w:rFonts w:ascii="Times New Roman" w:hAnsi="Times New Roman"/>
          <w:sz w:val="28"/>
          <w:szCs w:val="24"/>
        </w:rPr>
        <w:t>Для того чтобы определить экономи</w:t>
      </w:r>
      <w:bookmarkStart w:id="3" w:name="_GoBack"/>
      <w:bookmarkEnd w:id="3"/>
      <w:r>
        <w:rPr>
          <w:rFonts w:ascii="Times New Roman" w:hAnsi="Times New Roman"/>
          <w:sz w:val="28"/>
          <w:szCs w:val="24"/>
        </w:rPr>
        <w:t>ческую эффективность проекта необходимо рассчитать затраты на эксплуатацию ранее употреблявшимся образом.</w:t>
      </w:r>
    </w:p>
    <w:p>
      <w:pPr>
        <w:pStyle w:val="Normal"/>
        <w:tabs>
          <w:tab w:val="clear" w:pos="408"/>
          <w:tab w:val="left" w:pos="529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32"/>
          <w:szCs w:val="28"/>
        </w:rPr>
      </w:pPr>
      <w:r>
        <w:rPr>
          <w:rFonts w:eastAsia="Times New Roman" w:cs="Times New Roman" w:ascii="Times New Roman" w:hAnsi="Times New Roman"/>
          <w:sz w:val="32"/>
          <w:szCs w:val="28"/>
        </w:rPr>
      </w:r>
    </w:p>
    <w:p>
      <w:pPr>
        <w:pStyle w:val="Normal"/>
        <w:tabs>
          <w:tab w:val="clear" w:pos="408"/>
          <w:tab w:val="left" w:pos="1134" w:leader="none"/>
          <w:tab w:val="left" w:pos="6555" w:leader="none"/>
        </w:tabs>
        <w:spacing w:lineRule="auto" w:line="360" w:before="0" w:after="0"/>
        <w:contextualSpacing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годовых затрат на выполнение работ ранее употреблявшимся способом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Расходы на выполнение работ ранее употреблявшимся способом рассчитываются по формуле 9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</w:t>
      </w:r>
      <w:r>
        <w:rPr>
          <w:rFonts w:eastAsia="Times New Roman" w:cs="Times New Roman" w:ascii="Times New Roman" w:hAnsi="Times New Roman"/>
          <w:sz w:val="28"/>
          <w:szCs w:val="28"/>
        </w:rPr>
        <w:t>=ЗП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сп</w:t>
      </w:r>
      <w:r>
        <w:rPr>
          <w:rFonts w:eastAsia="Times New Roman" w:cs="Times New Roman" w:ascii="Times New Roman" w:hAnsi="Times New Roman"/>
          <w:sz w:val="28"/>
          <w:szCs w:val="28"/>
        </w:rPr>
        <w:t>×Т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сп</w:t>
      </w:r>
      <w:r>
        <w:rPr>
          <w:rFonts w:eastAsia="Times New Roman" w:cs="Times New Roman" w:ascii="Times New Roman" w:hAnsi="Times New Roman"/>
          <w:sz w:val="28"/>
          <w:szCs w:val="28"/>
        </w:rPr>
        <w:t>×К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кр</w:t>
      </w:r>
      <w:r>
        <w:rPr>
          <w:rFonts w:eastAsia="Times New Roman" w:cs="Times New Roman" w:ascii="Times New Roman" w:hAnsi="Times New Roman"/>
          <w:sz w:val="28"/>
          <w:szCs w:val="28"/>
        </w:rPr>
        <w:t>×К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>(9)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где ЗП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сп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заработная плата специалиста за час (руб./час);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сп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затраты времени специалиста на выполнение работ ранее употреблявшимся способом (ч);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районный коэффициент (1,3);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397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кр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коэффициент косвенных расходов (1,05).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Расходы на выполнение работ ранее употреблявшимся способом: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</w:t>
      </w:r>
      <w:r>
        <w:rPr>
          <w:rFonts w:eastAsia="Times New Roman" w:cs="Times New Roman" w:ascii="Times New Roman" w:hAnsi="Times New Roman"/>
          <w:sz w:val="28"/>
          <w:szCs w:val="28"/>
        </w:rPr>
        <w:t>= 125 × 5 × 1,05 × 1,3 = 853,125 руб.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Зная стоимость всех работ по выполнению одной задачи, определим годовые расходы ранее употреблявшимся способом: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р.сп.год</w:t>
      </w:r>
      <w:r>
        <w:rPr>
          <w:rFonts w:eastAsia="Times New Roman" w:cs="Times New Roman" w:ascii="Times New Roman" w:hAnsi="Times New Roman"/>
          <w:sz w:val="28"/>
          <w:szCs w:val="28"/>
        </w:rPr>
        <w:t>=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>×С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</w:t>
      </w:r>
      <w:r>
        <w:rPr>
          <w:rFonts w:eastAsia="Times New Roman" w:cs="Times New Roman" w:ascii="Times New Roman" w:hAnsi="Times New Roman"/>
          <w:sz w:val="28"/>
          <w:szCs w:val="28"/>
        </w:rPr>
        <w:t>,</w:t>
        <w:tab/>
        <w:tab/>
        <w:tab/>
        <w:tab/>
        <w:t>(10)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где </w:t>
      </w:r>
      <w:r>
        <w:rPr>
          <w:rFonts w:eastAsia="Times New Roman" w:cs="Times New Roman" w:ascii="Times New Roman" w:hAnsi="Times New Roman"/>
          <w:sz w:val="28"/>
          <w:szCs w:val="28"/>
          <w:lang w:val="en-US"/>
        </w:rPr>
        <w:t>N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плотность потока заявок (заявок в год);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р.сп.год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– годовые расходы ранее употреблявшимся способом.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Расчет годовых затрат на выполнение работ ранее употреблявшимся способом</w:t>
      </w:r>
    </w:p>
    <w:p>
      <w:pPr>
        <w:pStyle w:val="Normal"/>
        <w:tabs>
          <w:tab w:val="clear" w:pos="408"/>
          <w:tab w:val="left" w:pos="6555" w:leader="none"/>
        </w:tabs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р.сп.год </w:t>
      </w:r>
      <w:r>
        <w:rPr>
          <w:rFonts w:eastAsia="Times New Roman" w:cs="Times New Roman" w:ascii="Times New Roman" w:hAnsi="Times New Roman"/>
          <w:sz w:val="28"/>
          <w:szCs w:val="28"/>
        </w:rPr>
        <w:t>= 150 × 853,13 = 127968,75 руб.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Экономический эффект и срок окупаемости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Экономия</w:t>
      </w:r>
      <w:r>
        <w:rPr>
          <w:rFonts w:ascii="Times New Roman" w:hAnsi="Times New Roman"/>
          <w:sz w:val="28"/>
          <w:szCs w:val="28"/>
        </w:rPr>
        <w:t xml:space="preserve"> рассчитывается по формуле 11.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Э</w:t>
      </w:r>
      <w:r>
        <w:rPr>
          <w:rFonts w:ascii="Times New Roman" w:hAnsi="Times New Roman"/>
          <w:sz w:val="28"/>
          <w:szCs w:val="28"/>
          <w:vertAlign w:val="subscript"/>
        </w:rPr>
        <w:t>год</w:t>
      </w:r>
      <w:r>
        <w:rPr>
          <w:rFonts w:ascii="Times New Roman" w:hAnsi="Times New Roman"/>
          <w:sz w:val="28"/>
          <w:szCs w:val="28"/>
        </w:rPr>
        <w:t xml:space="preserve"> = С</w:t>
      </w:r>
      <w:r>
        <w:rPr>
          <w:rFonts w:ascii="Times New Roman" w:hAnsi="Times New Roman"/>
          <w:sz w:val="28"/>
          <w:szCs w:val="28"/>
          <w:vertAlign w:val="subscript"/>
        </w:rPr>
        <w:t xml:space="preserve">р.сп.год </w:t>
      </w:r>
      <w:r>
        <w:rPr>
          <w:rFonts w:ascii="Times New Roman" w:hAnsi="Times New Roman"/>
          <w:sz w:val="28"/>
          <w:szCs w:val="28"/>
        </w:rPr>
        <w:t>– С</w:t>
      </w:r>
      <w:r>
        <w:rPr>
          <w:rFonts w:ascii="Times New Roman" w:hAnsi="Times New Roman"/>
          <w:sz w:val="28"/>
          <w:szCs w:val="28"/>
          <w:vertAlign w:val="subscript"/>
        </w:rPr>
        <w:t>р.м.год,</w:t>
        <w:tab/>
        <w:tab/>
        <w:tab/>
        <w:tab/>
        <w:tab/>
        <w:tab/>
        <w:tab/>
        <w:tab/>
      </w:r>
      <w:r>
        <w:rPr>
          <w:rFonts w:ascii="Times New Roman" w:hAnsi="Times New Roman"/>
          <w:sz w:val="28"/>
          <w:szCs w:val="28"/>
        </w:rPr>
        <w:t>(11)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где С</w:t>
      </w:r>
      <w:r>
        <w:rPr>
          <w:rFonts w:ascii="Times New Roman" w:hAnsi="Times New Roman"/>
          <w:sz w:val="28"/>
          <w:szCs w:val="28"/>
          <w:vertAlign w:val="subscript"/>
        </w:rPr>
        <w:t>р.сп.год</w:t>
      </w:r>
      <w:r>
        <w:rPr>
          <w:rFonts w:ascii="Times New Roman" w:hAnsi="Times New Roman"/>
          <w:sz w:val="28"/>
          <w:szCs w:val="28"/>
        </w:rPr>
        <w:t xml:space="preserve"> – годовые затраты на выполнение работ ранее употреблявшимся способом;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  <w:vertAlign w:val="subscript"/>
        </w:rPr>
        <w:t>р.м.год</w:t>
      </w:r>
      <w:r>
        <w:rPr>
          <w:rFonts w:ascii="Times New Roman" w:hAnsi="Times New Roman"/>
          <w:sz w:val="28"/>
          <w:szCs w:val="28"/>
        </w:rPr>
        <w:t xml:space="preserve"> – годовые затраты на эксплуатацию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Определение коэффициента экономической эффективности программы.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Коэффициента экономической эффективности показывает сколько на 1 руб. вложенных затрат в разработку и эксплуатацию, получаем экономии. Чем больше данное значение, тем эффективнее проект.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Данный коэффициент рассчитывается по формуле 12.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  <w:vertAlign w:val="subscript"/>
        </w:rPr>
        <w:t>р</w:t>
      </w:r>
      <w:r>
        <w:rPr>
          <w:rFonts w:ascii="Times New Roman" w:hAnsi="Times New Roman"/>
          <w:sz w:val="28"/>
          <w:szCs w:val="28"/>
        </w:rPr>
        <w:t xml:space="preserve"> = Э</w:t>
      </w:r>
      <w:r>
        <w:rPr>
          <w:rFonts w:ascii="Times New Roman" w:hAnsi="Times New Roman"/>
          <w:sz w:val="28"/>
          <w:szCs w:val="28"/>
          <w:vertAlign w:val="subscript"/>
        </w:rPr>
        <w:t>год</w:t>
      </w:r>
      <w:r>
        <w:rPr>
          <w:rFonts w:ascii="Times New Roman" w:hAnsi="Times New Roman"/>
          <w:sz w:val="28"/>
          <w:szCs w:val="28"/>
        </w:rPr>
        <w:t>/(С+ С</w:t>
      </w:r>
      <w:r>
        <w:rPr>
          <w:rFonts w:ascii="Times New Roman" w:hAnsi="Times New Roman"/>
          <w:sz w:val="28"/>
          <w:szCs w:val="28"/>
          <w:vertAlign w:val="subscript"/>
        </w:rPr>
        <w:t>р.м.год</w:t>
      </w:r>
      <w:r>
        <w:rPr>
          <w:rFonts w:ascii="Times New Roman" w:hAnsi="Times New Roman"/>
          <w:sz w:val="28"/>
          <w:szCs w:val="28"/>
        </w:rPr>
        <w:t>)</w:t>
        <w:tab/>
        <w:tab/>
        <w:tab/>
        <w:tab/>
        <w:tab/>
        <w:tab/>
        <w:tab/>
        <w:tab/>
        <w:t>(12)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Рассчитаем экономию, связанную с использованием разработки: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Э=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р.сп.год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-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 xml:space="preserve">р.м.год </w:t>
      </w:r>
      <w:r>
        <w:rPr>
          <w:rFonts w:cs="Times New Roman" w:ascii="Times New Roman" w:hAnsi="Times New Roman"/>
          <w:sz w:val="28"/>
          <w:szCs w:val="28"/>
        </w:rPr>
        <w:t xml:space="preserve">= 127968,75 </w:t>
      </w:r>
      <w:r>
        <w:rPr>
          <w:rFonts w:eastAsia="Times New Roman" w:cs="Times New Roman" w:ascii="Times New Roman" w:hAnsi="Times New Roman"/>
          <w:sz w:val="28"/>
          <w:szCs w:val="28"/>
        </w:rPr>
        <w:t>- 12204,88 = 115763,87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Рассчитаем экономическую эффективность программы: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Е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>=Э/( С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р.м.год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+С)= </w:t>
      </w: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115763,87</m:t>
            </m:r>
          </m:num>
          <m:den>
            <m:r>
              <w:rPr>
                <w:rFonts w:ascii="Cambria Math" w:hAnsi="Cambria Math"/>
              </w:rPr>
              <m:t xml:space="preserve">127968,75</m:t>
            </m:r>
            <m:r>
              <w:rPr>
                <w:rFonts w:ascii="Cambria Math" w:hAnsi="Cambria Math"/>
              </w:rPr>
              <m:t xml:space="preserve">+</m:t>
            </m:r>
            <m:r>
              <w:rPr>
                <w:rFonts w:ascii="Cambria Math" w:hAnsi="Cambria Math"/>
              </w:rPr>
              <m:t xml:space="preserve">59191,92</m:t>
            </m:r>
          </m:den>
        </m:f>
      </m:oMath>
      <w:r>
        <w:rPr>
          <w:rFonts w:eastAsia="Times New Roman" w:cs="Times New Roman" w:ascii="Times New Roman" w:hAnsi="Times New Roman"/>
          <w:sz w:val="28"/>
          <w:szCs w:val="28"/>
        </w:rPr>
        <w:t>= 0,62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Экономический эффект показывает, что на 1 вложенный рубль в разработку и эксплуатацию программы, получаем 0,62 рублей экономии. Так как проект не предполагает коммерциализации, мы не можем посчитать его коммерческую эффективность, но в результате внедрения программы облегчается труд специалиста, снижаются затраты времени на решение задач.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Срок окупаемости программы рассчитываем исходя из экономии. То есть благодаря экономии за какой период времени окупятся затраты на разработку и внедрение программы.</w:t>
      </w:r>
    </w:p>
    <w:p>
      <w:pPr>
        <w:pStyle w:val="Normal"/>
        <w:spacing w:lineRule="auto" w:line="360" w:before="0" w:after="0"/>
        <w:ind w:firstLine="709"/>
        <w:jc w:val="center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ок</w:t>
      </w:r>
      <w:r>
        <w:rPr>
          <w:rFonts w:eastAsia="Times New Roman" w:cs="Times New Roman" w:ascii="Times New Roman" w:hAnsi="Times New Roman"/>
          <w:sz w:val="28"/>
          <w:szCs w:val="28"/>
        </w:rPr>
        <w:t>= 1/Е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р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                                                   (13)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Т</w:t>
      </w:r>
      <w:r>
        <w:rPr>
          <w:rFonts w:eastAsia="Times New Roman" w:cs="Times New Roman" w:ascii="Times New Roman" w:hAnsi="Times New Roman"/>
          <w:sz w:val="28"/>
          <w:szCs w:val="28"/>
          <w:vertAlign w:val="subscript"/>
        </w:rPr>
        <w:t>ок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= 1/0,62=1,62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Таким образом, программа окупится через 1,62 </w:t>
      </w:r>
      <w:r>
        <w:rPr>
          <w:rFonts w:eastAsia="Times New Roman" w:cs="Times New Roman" w:ascii="Times New Roman" w:hAnsi="Times New Roman"/>
          <w:sz w:val="28"/>
          <w:szCs w:val="28"/>
        </w:rPr>
        <w:t>года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 xml:space="preserve">Выводы. На основании проведенных расчетов себестоимости и экономического эффекта можно сделать следующие выводы. Результаты технико-экономического обоснования свидетельствуют об экономической эффективности проекта. За счет снижения эксплуатационных затрат проект окупится через </w:t>
      </w:r>
      <w:r>
        <w:rPr>
          <w:rFonts w:eastAsia="Times New Roman" w:cs="Times New Roman" w:ascii="Times New Roman" w:hAnsi="Times New Roman"/>
          <w:sz w:val="28"/>
          <w:szCs w:val="28"/>
        </w:rPr>
        <w:t>19,4</w:t>
      </w:r>
      <w:r>
        <w:rPr>
          <w:rFonts w:eastAsia="Times New Roman" w:cs="Times New Roman" w:ascii="Times New Roman" w:hAnsi="Times New Roman"/>
          <w:sz w:val="28"/>
          <w:szCs w:val="28"/>
        </w:rPr>
        <w:t xml:space="preserve"> месяц</w:t>
      </w:r>
      <w:r>
        <w:rPr>
          <w:rFonts w:eastAsia="Times New Roman" w:cs="Times New Roman" w:ascii="Times New Roman" w:hAnsi="Times New Roman"/>
          <w:sz w:val="28"/>
          <w:szCs w:val="28"/>
        </w:rPr>
        <w:t>а</w:t>
      </w:r>
      <w:r>
        <w:rPr>
          <w:rFonts w:eastAsia="Times New Roman" w:cs="Times New Roman" w:ascii="Times New Roman" w:hAnsi="Times New Roman"/>
          <w:sz w:val="28"/>
          <w:szCs w:val="28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kern w:val="0"/>
      <w:sz w:val="22"/>
      <w:szCs w:val="22"/>
      <w:lang w:val="ru-RU" w:eastAsia="ru-RU" w:bidi="ar-SA"/>
    </w:rPr>
  </w:style>
  <w:style w:type="paragraph" w:styleId="2">
    <w:name w:val="Heading 2"/>
    <w:basedOn w:val="Normal"/>
    <w:next w:val="Normal"/>
    <w:link w:val="20"/>
    <w:unhideWhenUsed/>
    <w:qFormat/>
    <w:rsid w:val="009d5b2b"/>
    <w:pPr>
      <w:keepNext w:val="true"/>
      <w:spacing w:before="240" w:after="6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  <w:lang w:eastAsia="en-US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c2674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4"/>
    <w:uiPriority w:val="99"/>
    <w:semiHidden/>
    <w:qFormat/>
    <w:rsid w:val="00ac2674"/>
    <w:rPr>
      <w:rFonts w:eastAsia="" w:eastAsiaTheme="minorEastAsia"/>
      <w:sz w:val="20"/>
      <w:szCs w:val="20"/>
      <w:lang w:eastAsia="ru-RU"/>
    </w:rPr>
  </w:style>
  <w:style w:type="character" w:styleId="Style14" w:customStyle="1">
    <w:name w:val="Тема примечания Знак"/>
    <w:basedOn w:val="Style13"/>
    <w:link w:val="a6"/>
    <w:uiPriority w:val="99"/>
    <w:semiHidden/>
    <w:qFormat/>
    <w:rsid w:val="00ac2674"/>
    <w:rPr>
      <w:rFonts w:eastAsia="" w:eastAsiaTheme="minorEastAsia"/>
      <w:b/>
      <w:bCs/>
      <w:sz w:val="20"/>
      <w:szCs w:val="20"/>
      <w:lang w:eastAsia="ru-RU"/>
    </w:rPr>
  </w:style>
  <w:style w:type="character" w:styleId="Style15" w:customStyle="1">
    <w:name w:val="Текст выноски Знак"/>
    <w:basedOn w:val="DefaultParagraphFont"/>
    <w:link w:val="a8"/>
    <w:uiPriority w:val="99"/>
    <w:semiHidden/>
    <w:qFormat/>
    <w:rsid w:val="00ac2674"/>
    <w:rPr>
      <w:rFonts w:ascii="Tahoma" w:hAnsi="Tahoma" w:eastAsia="" w:cs="Tahoma" w:eastAsiaTheme="minorEastAsia"/>
      <w:sz w:val="16"/>
      <w:szCs w:val="16"/>
      <w:lang w:eastAsia="ru-RU"/>
    </w:rPr>
  </w:style>
  <w:style w:type="character" w:styleId="21" w:customStyle="1">
    <w:name w:val="Заголовок 2 Знак"/>
    <w:basedOn w:val="DefaultParagraphFont"/>
    <w:link w:val="2"/>
    <w:qFormat/>
    <w:rsid w:val="009d5b2b"/>
    <w:rPr>
      <w:rFonts w:ascii="Cambria" w:hAnsi="Cambria" w:eastAsia="" w:cs="" w:asciiTheme="majorHAnsi" w:cstheme="majorBidi" w:eastAsiaTheme="majorEastAsia" w:hAnsiTheme="majorHAnsi"/>
      <w:b/>
      <w:bCs/>
      <w:i/>
      <w:i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qFormat/>
    <w:rsid w:val="009d5b2b"/>
    <w:rPr>
      <w:color w:val="808080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Annotationtext">
    <w:name w:val="annotation text"/>
    <w:basedOn w:val="Normal"/>
    <w:link w:val="a5"/>
    <w:uiPriority w:val="99"/>
    <w:semiHidden/>
    <w:unhideWhenUsed/>
    <w:qFormat/>
    <w:rsid w:val="00ac2674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7"/>
    <w:uiPriority w:val="99"/>
    <w:semiHidden/>
    <w:unhideWhenUsed/>
    <w:qFormat/>
    <w:rsid w:val="00ac2674"/>
    <w:pPr/>
    <w:rPr>
      <w:b/>
      <w:bCs/>
    </w:rPr>
  </w:style>
  <w:style w:type="paragraph" w:styleId="BalloonText">
    <w:name w:val="Balloon Text"/>
    <w:basedOn w:val="Normal"/>
    <w:link w:val="a9"/>
    <w:uiPriority w:val="99"/>
    <w:semiHidden/>
    <w:unhideWhenUsed/>
    <w:qFormat/>
    <w:rsid w:val="00ac267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Содержимое таблицы"/>
    <w:basedOn w:val="Normal"/>
    <w:qFormat/>
    <w:pPr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oleObject" Target="embeddings/oleObject1.bin"/><Relationship Id="rId3" Type="http://schemas.openxmlformats.org/officeDocument/2006/relationships/image" Target="media/image1.wmf"/><Relationship Id="rId4" Type="http://schemas.openxmlformats.org/officeDocument/2006/relationships/oleObject" Target="embeddings/oleObject2.bin"/><Relationship Id="rId5" Type="http://schemas.openxmlformats.org/officeDocument/2006/relationships/image" Target="media/image2.wmf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090DA8-3437-4CBB-B21C-51BC27688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LibreOffice/6.4.7.2$Linux_X86_64 LibreOffice_project/40$Build-2</Application>
  <Pages>9</Pages>
  <Words>1240</Words>
  <Characters>7924</Characters>
  <CharactersWithSpaces>9181</CharactersWithSpaces>
  <Paragraphs>227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2022-05-20T06:45:00Z</dcterms:created>
  <dc:creator>Кашапова Эльмира Рамисовна</dc:creator>
  <dc:description/>
  <dc:language>ru-RU</dc:language>
  <cp:lastModifiedBy/>
  <dcterms:modified xsi:type="dcterms:W3CDTF">2022-05-26T18:55:05Z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