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wmf" ContentType="image/x-wmf"/>
  <Override PartName="/word/media/image2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08"/>
          <w:tab w:val="left" w:pos="1134" w:leader="none"/>
        </w:tabs>
        <w:spacing w:lineRule="auto" w:line="360" w:before="0" w:after="0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3</w:t>
        <w:tab/>
        <w:t>ЭКОНОМИЧЕСКАЯ ЧАСТЬ</w:t>
      </w:r>
    </w:p>
    <w:p>
      <w:pPr>
        <w:pStyle w:val="Normal"/>
        <w:spacing w:lineRule="auto" w:line="360" w:before="0" w:after="0"/>
        <w:ind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 Расчет затрат на разработку программы и решение задачи на ЭВМ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Основными компонентами затрат на разработку программы и решение задачи на ЭВМ являются затраты, связанные с оплатой труда специалистов на разработку программы, обслуживание и эксплуатацию ЭВМ в период отладки программы и решения задачи, то есть рассчитываются прямые и косвенные затраты.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определении полной себестоимости программы учтены расходы по заработной плате, отчисления в социальные статьи и составлена калькуляция затрат в следующей последовательности: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основная заработная плата персонала;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дополнительная заработная плата персонала;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отчисления во внебюджетные фонды;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стоимость работ на ЭВМ;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расчет косвенных затрат на разработку программы.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расчете всех экономических показателей была составлена таблица 1, в которой указаны все этапы работы по разработке программы и решению задачи, исполнитель каждого этапа, трудоемкость и стоимость исполнения.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Стоимость каждого этапа определена, исходя из оклада исполнителей и времени выполнения этапа.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Количество рабочих часов в месяце равно 168 часов, то есть 21 рабочий день в месяце по 8 часов.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Стоимость часа работы определяется по следующей формуле 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Ст.ч. = Оклад. / К.р.ч,</w:t>
        <w:tab/>
        <w:tab/>
        <w:tab/>
        <w:tab/>
        <w:tab/>
        <w:tab/>
        <w:tab/>
        <w:t xml:space="preserve">          </w:t>
        <w:tab/>
        <w:t>(1)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Оклад. – оклад,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Ст.ч. – стоимость часа работы;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К.р.ч. – количество рабочих часов в месяце, час.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Стоимость часа работы руководителя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Ст.ч.р = __________/ 168 = ______ руб./час.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Стоимость часа работы программиста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Ст.ч.п = 28 736 / 168 = 159 руб./час.</w:t>
      </w:r>
    </w:p>
    <w:p>
      <w:pPr>
        <w:pStyle w:val="Normal"/>
        <w:spacing w:lineRule="auto" w:line="360" w:before="0" w:after="0"/>
        <w:ind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1 – Этапы разработки</w:t>
      </w:r>
    </w:p>
    <w:tbl>
      <w:tblPr>
        <w:tblW w:w="91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48"/>
        <w:gridCol w:w="1837"/>
        <w:gridCol w:w="1840"/>
        <w:gridCol w:w="1134"/>
        <w:gridCol w:w="1876"/>
      </w:tblGrid>
      <w:tr>
        <w:trPr>
          <w:trHeight w:val="765" w:hRule="atLeast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Наименование этапов работ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Трудоемкость, час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Плата за час, руб./час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Стоимость исполнения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руб.</w:t>
            </w:r>
          </w:p>
        </w:tc>
      </w:tr>
      <w:tr>
        <w:trPr>
          <w:trHeight w:val="352" w:hRule="atLeast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04" w:hRule="atLeast"/>
        </w:trPr>
        <w:tc>
          <w:tcPr>
            <w:tcW w:w="24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Изучение литературы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68" w:hRule="atLeast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413" w:hRule="atLeast"/>
        </w:trPr>
        <w:tc>
          <w:tcPr>
            <w:tcW w:w="24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78" w:hRule="atLeast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67" w:hRule="atLeast"/>
        </w:trPr>
        <w:tc>
          <w:tcPr>
            <w:tcW w:w="24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58" w:hRule="atLeast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Отладка программы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Тестирование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 Руководитель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Оптимизация программы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38" w:hRule="atLeast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38" w:hRule="atLeast"/>
        </w:trPr>
        <w:tc>
          <w:tcPr>
            <w:tcW w:w="24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Основная заработная плата персонала рассчитывается по формуле 2: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  <w:object>
          <v:shape id="ole_rId2" style="width:80.25pt;height:14.25pt" o:ole="">
            <v:imagedata r:id="rId3" o:title=""/>
          </v:shape>
          <o:OLEObject Type="Embed" ProgID="Equation.DSMT4" ShapeID="ole_rId2" DrawAspect="Content" ObjectID="_1944070142" r:id="rId2"/>
        </w:object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ab/>
        <w:tab/>
        <w:tab/>
        <w:tab/>
        <w:tab/>
        <w:tab/>
        <w:tab/>
        <w:tab/>
        <w:t>(2)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основная заработная плата персонала;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object>
          <v:shape id="ole_rId4" style="width:27pt;height:14.25pt" o:ole="">
            <v:imagedata r:id="rId5" o:title=""/>
          </v:shape>
          <o:OLEObject Type="Embed" ProgID="Equation.DSMT4" ShapeID="ole_rId4" DrawAspect="Content" ObjectID="_1236165735" r:id="rId4"/>
        </w:object>
      </w:r>
      <w:r>
        <w:rPr>
          <w:rFonts w:ascii="Times New Roman" w:hAnsi="Times New Roman"/>
          <w:sz w:val="28"/>
          <w:szCs w:val="28"/>
        </w:rPr>
        <w:t>- стоимость исполнения из таблицы 1 для каждого исполнителя, руб</w:t>
      </w:r>
      <w:r>
        <w:rPr>
          <w:rFonts w:eastAsia="Times New Roman" w:cs="Times New Roman" w:ascii="Times New Roman" w:hAnsi="Times New Roman"/>
          <w:sz w:val="28"/>
          <w:szCs w:val="28"/>
        </w:rPr>
        <w:t>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РК – районный коэффициент (1,3).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Основная заработная плата руководителя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рук. </w:t>
      </w:r>
      <w:r>
        <w:rPr>
          <w:rFonts w:eastAsia="Times New Roman" w:cs="Times New Roman" w:ascii="Times New Roman" w:hAnsi="Times New Roman"/>
          <w:sz w:val="28"/>
          <w:szCs w:val="28"/>
        </w:rPr>
        <w:t>= ___________ × 1,3 = ________ руб</w:t>
      </w:r>
      <w:r>
        <w:rPr>
          <w:rFonts w:eastAsia="Times New Roman" w:cs="Times New Roman" w:ascii="Times New Roman" w:hAnsi="Times New Roman"/>
          <w:sz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Основная заработная плата программиста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пр. </w:t>
      </w:r>
      <w:r>
        <w:rPr>
          <w:rFonts w:eastAsia="Times New Roman" w:cs="Times New Roman" w:ascii="Times New Roman" w:hAnsi="Times New Roman"/>
          <w:sz w:val="28"/>
          <w:szCs w:val="28"/>
        </w:rPr>
        <w:t>= ___________ × 1,3 = _________ руб.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Дополнительная заработная плата персонала рассчитывается по формуле 3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доп </w:t>
      </w:r>
      <w:r>
        <w:rPr>
          <w:rFonts w:eastAsia="Times New Roman" w:cs="Times New Roman" w:ascii="Times New Roman" w:hAnsi="Times New Roman"/>
          <w:sz w:val="28"/>
          <w:szCs w:val="28"/>
        </w:rPr>
        <w:t>= 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× 0,10,</w:t>
        <w:tab/>
        <w:tab/>
        <w:tab/>
        <w:tab/>
        <w:tab/>
        <w:tab/>
        <w:tab/>
        <w:t xml:space="preserve"> </w:t>
        <w:tab/>
        <w:tab/>
        <w:t>(3)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доп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дополнительная заработная плата персонала;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ЗП – основная заработная плата персонала, руб.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Дополнительная заработная плата руководителя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доп </w:t>
      </w:r>
      <w:r>
        <w:rPr>
          <w:rFonts w:eastAsia="Times New Roman" w:cs="Times New Roman" w:ascii="Times New Roman" w:hAnsi="Times New Roman"/>
          <w:sz w:val="28"/>
          <w:szCs w:val="28"/>
        </w:rPr>
        <w:t>= __________ × 0,1 = ____________руб.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Дополнительная заработная плата программиста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доп </w:t>
      </w:r>
      <w:r>
        <w:rPr>
          <w:rFonts w:eastAsia="Times New Roman" w:cs="Times New Roman" w:ascii="Times New Roman" w:hAnsi="Times New Roman"/>
          <w:sz w:val="28"/>
          <w:szCs w:val="28"/>
        </w:rPr>
        <w:t>= _____________ × 0,1 = ______________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руб.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Отчисления во внебюджетные фонды рассчитываются по формуле 4: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сн</w:t>
      </w:r>
      <w:r>
        <w:rPr>
          <w:rFonts w:eastAsia="Times New Roman" w:cs="Times New Roman" w:ascii="Times New Roman" w:hAnsi="Times New Roman"/>
          <w:sz w:val="28"/>
          <w:szCs w:val="28"/>
        </w:rPr>
        <w:t>=(ЗП+ЗП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доп</w:t>
      </w:r>
      <w:r>
        <w:rPr>
          <w:rFonts w:eastAsia="Times New Roman" w:cs="Times New Roman" w:ascii="Times New Roman" w:hAnsi="Times New Roman"/>
          <w:sz w:val="28"/>
          <w:szCs w:val="28"/>
        </w:rPr>
        <w:t>)×0,302,</w:t>
        <w:tab/>
        <w:tab/>
        <w:tab/>
        <w:tab/>
        <w:tab/>
        <w:tab/>
        <w:tab/>
        <w:tab/>
        <w:t xml:space="preserve">       (4)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доп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дополнительная заработная плата;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– основная заработная плата;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сн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отчисления во внебюджетные фонды (30,2%).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Отчисления во внебюджетные фонды составляют 30,2%, из них: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 пенсионный фонд(О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пф</w:t>
      </w:r>
      <w:r>
        <w:rPr>
          <w:rFonts w:eastAsia="Times New Roman" w:cs="Times New Roman" w:ascii="Times New Roman" w:hAnsi="Times New Roman"/>
          <w:sz w:val="28"/>
          <w:szCs w:val="28"/>
        </w:rPr>
        <w:t>) отчисляется 22%;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 фонд социального страхования(О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сстр</w:t>
      </w:r>
      <w:r>
        <w:rPr>
          <w:rFonts w:eastAsia="Times New Roman" w:cs="Times New Roman" w:ascii="Times New Roman" w:hAnsi="Times New Roman"/>
          <w:sz w:val="28"/>
          <w:szCs w:val="28"/>
        </w:rPr>
        <w:t>) – 2,9%;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 фонд медицинского страхования(О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мс</w:t>
      </w:r>
      <w:r>
        <w:rPr>
          <w:rFonts w:eastAsia="Times New Roman" w:cs="Times New Roman" w:ascii="Times New Roman" w:hAnsi="Times New Roman"/>
          <w:sz w:val="28"/>
          <w:szCs w:val="28"/>
        </w:rPr>
        <w:t>) – 5,1%;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страхование от несчастных случаев на производстве – 0,2%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Отчисления во внебюджетные фонды от заработной платы руководителя рассчитывается по формуле 4,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пф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отчисления в пенсионный фонд;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сстр </w:t>
      </w:r>
      <w:r>
        <w:rPr>
          <w:rFonts w:eastAsia="Times New Roman" w:cs="Times New Roman" w:ascii="Times New Roman" w:hAnsi="Times New Roman"/>
          <w:sz w:val="28"/>
          <w:szCs w:val="28"/>
        </w:rPr>
        <w:t>– отчисления в фонд социального страхования;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мс </w:t>
      </w:r>
      <w:r>
        <w:rPr>
          <w:rFonts w:eastAsia="Times New Roman" w:cs="Times New Roman" w:ascii="Times New Roman" w:hAnsi="Times New Roman"/>
          <w:sz w:val="28"/>
          <w:szCs w:val="28"/>
        </w:rPr>
        <w:t>– отчисления в фонд медицинского страхования;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сс </w:t>
      </w:r>
      <w:r>
        <w:rPr>
          <w:rFonts w:eastAsia="Times New Roman" w:cs="Times New Roman" w:ascii="Times New Roman" w:hAnsi="Times New Roman"/>
          <w:sz w:val="28"/>
          <w:szCs w:val="28"/>
        </w:rPr>
        <w:t>– отчисления во внебюджетные фонды..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пф</w:t>
      </w:r>
      <w:r>
        <w:rPr>
          <w:rFonts w:eastAsia="Times New Roman" w:cs="Times New Roman" w:ascii="Times New Roman" w:hAnsi="Times New Roman"/>
          <w:sz w:val="28"/>
          <w:szCs w:val="28"/>
        </w:rPr>
        <w:t>= (________+ _________) × 0,22 = __________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сстр</w:t>
      </w:r>
      <w:r>
        <w:rPr>
          <w:rFonts w:eastAsia="Times New Roman" w:cs="Times New Roman" w:ascii="Times New Roman" w:hAnsi="Times New Roman"/>
          <w:sz w:val="28"/>
          <w:szCs w:val="28"/>
        </w:rPr>
        <w:t>= (_________+ __________) × 0,029 = ____________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мс</w:t>
      </w:r>
      <w:r>
        <w:rPr>
          <w:rFonts w:eastAsia="Times New Roman" w:cs="Times New Roman" w:ascii="Times New Roman" w:hAnsi="Times New Roman"/>
          <w:sz w:val="28"/>
          <w:szCs w:val="28"/>
        </w:rPr>
        <w:t>= (__________+ ___________) × 0,051 = __________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= (__________+ ___________) × </w:t>
      </w:r>
      <w:r>
        <w:rPr>
          <w:rFonts w:eastAsia="Times New Roman" w:cs="Times New Roman" w:ascii="Times New Roman" w:hAnsi="Times New Roman"/>
          <w:sz w:val="28"/>
          <w:szCs w:val="28"/>
        </w:rPr>
        <w:t>0,302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____________ руб.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Отчисления во внебюджетные фонды от заработной платы программиста рассчитывается по формуле 4: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пф</w:t>
      </w:r>
      <w:r>
        <w:rPr>
          <w:rFonts w:eastAsia="Times New Roman" w:cs="Times New Roman" w:ascii="Times New Roman" w:hAnsi="Times New Roman"/>
          <w:sz w:val="28"/>
          <w:szCs w:val="28"/>
        </w:rPr>
        <w:t>= (________+ _________) × 0,22 = __________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сстр</w:t>
      </w:r>
      <w:r>
        <w:rPr>
          <w:rFonts w:eastAsia="Times New Roman" w:cs="Times New Roman" w:ascii="Times New Roman" w:hAnsi="Times New Roman"/>
          <w:sz w:val="28"/>
          <w:szCs w:val="28"/>
        </w:rPr>
        <w:t>= (_________+ __________) × 0,029 = ____________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мс</w:t>
      </w:r>
      <w:r>
        <w:rPr>
          <w:rFonts w:eastAsia="Times New Roman" w:cs="Times New Roman" w:ascii="Times New Roman" w:hAnsi="Times New Roman"/>
          <w:sz w:val="28"/>
          <w:szCs w:val="28"/>
        </w:rPr>
        <w:t>= (__________+ ___________) × 0,051 = __________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= (__________+ ___________) × </w:t>
      </w:r>
      <w:r>
        <w:rPr>
          <w:rFonts w:eastAsia="Times New Roman" w:cs="Times New Roman" w:ascii="Times New Roman" w:hAnsi="Times New Roman"/>
          <w:sz w:val="28"/>
          <w:szCs w:val="28"/>
        </w:rPr>
        <w:t>0,302</w:t>
      </w:r>
      <w:r>
        <w:rPr>
          <w:rFonts w:eastAsia="Times New Roman" w:cs="Times New Roman" w:ascii="Times New Roman" w:hAnsi="Times New Roman"/>
          <w:sz w:val="28"/>
          <w:szCs w:val="28"/>
        </w:rPr>
        <w:t>= ____________ руб.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расчета стоимости работ на ЭВМ учтем амортизацию ЭВМ на период написания программы и расходы на электроэнергию, используемую при разработке программы.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Стоимость работ на ЭВМ рассчитывается по формуле 5.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рм</w:t>
      </w:r>
      <w:r>
        <w:rPr>
          <w:rFonts w:eastAsia="Times New Roman" w:cs="Times New Roman" w:ascii="Times New Roman" w:hAnsi="Times New Roman"/>
          <w:sz w:val="28"/>
          <w:szCs w:val="28"/>
        </w:rPr>
        <w:t>=С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мч</w:t>
      </w:r>
      <w:r>
        <w:rPr>
          <w:rFonts w:eastAsia="Times New Roman" w:cs="Times New Roman" w:ascii="Times New Roman" w:hAnsi="Times New Roman"/>
          <w:sz w:val="28"/>
          <w:szCs w:val="28"/>
        </w:rPr>
        <w:t>×Т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</w:t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ab/>
        <w:tab/>
        <w:tab/>
        <w:tab/>
        <w:tab/>
        <w:t xml:space="preserve">                                     (5)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стоимость машинного часа в рублях;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рм </w:t>
      </w:r>
      <w:r>
        <w:rPr>
          <w:rFonts w:eastAsia="Times New Roman" w:cs="Times New Roman" w:ascii="Times New Roman" w:hAnsi="Times New Roman"/>
          <w:sz w:val="28"/>
          <w:szCs w:val="28"/>
        </w:rPr>
        <w:t>– стоимость работ на ЭВМ;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общее время работы ЭВМ (час).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Стоимость работ на ЭВМ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рм </w:t>
      </w:r>
      <w:r>
        <w:rPr>
          <w:rFonts w:eastAsia="Times New Roman" w:cs="Times New Roman" w:ascii="Times New Roman" w:hAnsi="Times New Roman"/>
          <w:sz w:val="28"/>
          <w:szCs w:val="28"/>
        </w:rPr>
        <w:t>= _____ × _________ = _____________ руб.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 косвенных расходов на разработку программы рассчитывается по формуле 6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  <w:vertAlign w:val="subscript"/>
        </w:rPr>
        <w:t>р</w:t>
      </w:r>
      <w:r>
        <w:rPr>
          <w:rFonts w:ascii="Times New Roman" w:hAnsi="Times New Roman"/>
          <w:sz w:val="24"/>
          <w:szCs w:val="24"/>
        </w:rPr>
        <w:t>=ЗП *К</w:t>
      </w:r>
      <w:r>
        <w:rPr>
          <w:rFonts w:ascii="Times New Roman" w:hAnsi="Times New Roman"/>
          <w:sz w:val="24"/>
          <w:szCs w:val="24"/>
          <w:vertAlign w:val="subscript"/>
        </w:rPr>
        <w:t>нр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(6)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>– косвенные расходы на разработку программы;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– основная заработная плата персонала;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eastAsia="Times New Roman" w:cs="Times New Roman" w:ascii="Times New Roman" w:hAnsi="Times New Roman"/>
          <w:sz w:val="32"/>
          <w:szCs w:val="28"/>
        </w:rPr>
        <w:t>К</w:t>
      </w:r>
      <w:r>
        <w:rPr>
          <w:rFonts w:eastAsia="Times New Roman" w:cs="Times New Roman" w:ascii="Times New Roman" w:hAnsi="Times New Roman"/>
          <w:sz w:val="32"/>
          <w:szCs w:val="28"/>
          <w:vertAlign w:val="subscript"/>
        </w:rPr>
        <w:t xml:space="preserve">нр - </w:t>
      </w:r>
      <w:r>
        <w:rPr>
          <w:rFonts w:ascii="Times New Roman" w:hAnsi="Times New Roman"/>
          <w:sz w:val="28"/>
          <w:szCs w:val="24"/>
        </w:rPr>
        <w:t>коэффициент накладных расходов (5-10%).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к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= _________× 0,05 = ____________ руб.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Полная себестоимость программы приведена в таблице 2.</w:t>
      </w:r>
    </w:p>
    <w:p>
      <w:pPr>
        <w:pStyle w:val="Normal"/>
        <w:tabs>
          <w:tab w:val="clear" w:pos="408"/>
          <w:tab w:val="left" w:pos="113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2 – Смета затрат на разработку</w:t>
      </w:r>
    </w:p>
    <w:tbl>
      <w:tblPr>
        <w:tblW w:w="838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48"/>
        <w:gridCol w:w="3234"/>
      </w:tblGrid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Наименование статей расходов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Стоимость работ (руб.)</w:t>
            </w:r>
          </w:p>
        </w:tc>
      </w:tr>
      <w:tr>
        <w:trPr>
          <w:trHeight w:val="264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156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>
          <w:trHeight w:val="282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Отчисления во внебюджетные фонды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Стоимость работ на ЭВМ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Косвенные расходы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 w:before="0" w:after="0"/>
        <w:ind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left" w:pos="1134" w:leader="none"/>
        </w:tabs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left" w:pos="1134" w:leader="none"/>
        </w:tabs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left" w:pos="1134" w:leader="none"/>
        </w:tabs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 годовых затрат на эксплуатацию программы</w:t>
      </w:r>
    </w:p>
    <w:p>
      <w:pPr>
        <w:pStyle w:val="Normal"/>
        <w:tabs>
          <w:tab w:val="clear" w:pos="408"/>
          <w:tab w:val="left" w:pos="1134" w:leader="none"/>
        </w:tabs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Стоимость одного непосредственного решения на ЭВМ определяется по формуле 7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р.м</w:t>
      </w:r>
      <w:r>
        <w:rPr>
          <w:rFonts w:eastAsia="Times New Roman" w:cs="Times New Roman" w:ascii="Times New Roman" w:hAnsi="Times New Roman"/>
          <w:sz w:val="28"/>
          <w:szCs w:val="28"/>
        </w:rPr>
        <w:t>=С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мч</w:t>
      </w:r>
      <w:r>
        <w:rPr>
          <w:rFonts w:eastAsia="Times New Roman" w:cs="Times New Roman" w:ascii="Times New Roman" w:hAnsi="Times New Roman"/>
          <w:sz w:val="28"/>
          <w:szCs w:val="28"/>
        </w:rPr>
        <w:t>×Т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>+ЗП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о.п.</w:t>
      </w:r>
      <w:r>
        <w:rPr>
          <w:rFonts w:eastAsia="Times New Roman" w:cs="Times New Roman" w:ascii="Times New Roman" w:hAnsi="Times New Roman"/>
          <w:sz w:val="28"/>
          <w:szCs w:val="28"/>
        </w:rPr>
        <w:t>×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Q</w:t>
      </w:r>
      <w:r>
        <w:rPr>
          <w:rFonts w:eastAsia="Times New Roman" w:cs="Times New Roman" w:ascii="Times New Roman" w:hAnsi="Times New Roman"/>
          <w:sz w:val="28"/>
          <w:szCs w:val="28"/>
        </w:rPr>
        <w:t>×К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>×К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кр</w:t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ab/>
        <w:tab/>
        <w:tab/>
        <w:tab/>
        <w:tab/>
        <w:t>(7)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р.м </w:t>
      </w:r>
      <w:r>
        <w:rPr>
          <w:rFonts w:eastAsia="Times New Roman" w:cs="Times New Roman" w:ascii="Times New Roman" w:hAnsi="Times New Roman"/>
          <w:sz w:val="28"/>
          <w:szCs w:val="28"/>
        </w:rPr>
        <w:t>– стоимость одного непосредственного решения на ЭВМ;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стоимость работы на ЭВМ за час (руб./час);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время решения задачи на ЭВМ (час);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Q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трудоемкость исполнителя (час);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районный коэффициент (1,3);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кр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коэффициент косвенных расходов (1,05);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о.п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заработная плата за час работника (руб./час).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Стоимость одного непосредственного решения на ЭВМ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р.м </w:t>
      </w:r>
      <w:r>
        <w:rPr>
          <w:rFonts w:eastAsia="Times New Roman" w:cs="Times New Roman" w:ascii="Times New Roman" w:hAnsi="Times New Roman"/>
          <w:sz w:val="28"/>
          <w:szCs w:val="28"/>
        </w:rPr>
        <w:t>= ___× _______ + ______ × _____ × 1,3 × 1,05 = ________ руб.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Расчет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годовых затрат </w:t>
      </w:r>
      <w:r>
        <w:rPr>
          <w:rFonts w:eastAsia="Times New Roman" w:cs="Times New Roman" w:ascii="Times New Roman" w:hAnsi="Times New Roman"/>
          <w:sz w:val="28"/>
          <w:szCs w:val="28"/>
          <w:highlight w:val="darkGreen"/>
        </w:rPr>
        <w:t>на эксплуатацию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программы необходимо провести для последующего анализа эффективности данного программного продукта. 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Готовые затраты на эксплуатацию п</w:t>
      </w:r>
      <w:r>
        <w:rPr>
          <w:rFonts w:eastAsia="Times New Roman" w:cs="Times New Roman" w:ascii="Times New Roman" w:hAnsi="Times New Roman"/>
          <w:sz w:val="28"/>
          <w:szCs w:val="28"/>
        </w:rPr>
        <w:t>рограммы рассчитываются по формуле 8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р.м.год</w:t>
      </w:r>
      <w:r>
        <w:rPr>
          <w:rFonts w:eastAsia="Times New Roman" w:cs="Times New Roman" w:ascii="Times New Roman" w:hAnsi="Times New Roman"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×С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р.м</w:t>
      </w:r>
      <w:r>
        <w:rPr>
          <w:rFonts w:eastAsia="Times New Roman" w:cs="Times New Roman" w:ascii="Times New Roman" w:hAnsi="Times New Roman"/>
          <w:sz w:val="28"/>
          <w:szCs w:val="28"/>
        </w:rPr>
        <w:t>+Е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н</w:t>
      </w:r>
      <w:r>
        <w:rPr>
          <w:rFonts w:eastAsia="Times New Roman" w:cs="Times New Roman" w:ascii="Times New Roman" w:hAnsi="Times New Roman"/>
          <w:sz w:val="28"/>
          <w:szCs w:val="28"/>
        </w:rPr>
        <w:t>×С,</w:t>
        <w:tab/>
        <w:tab/>
        <w:tab/>
        <w:tab/>
        <w:tab/>
        <w:tab/>
        <w:t xml:space="preserve">       (8)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где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плотность потока заявок (заявок в год);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р.м.год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– годовые затраты </w:t>
      </w:r>
      <w:r>
        <w:rPr>
          <w:rFonts w:eastAsia="Times New Roman" w:cs="Times New Roman" w:ascii="Times New Roman" w:hAnsi="Times New Roman"/>
          <w:sz w:val="28"/>
          <w:szCs w:val="28"/>
        </w:rPr>
        <w:t>на эксплуатацию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программы;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стоимость одного непосредственного решения на ЭВМ;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нормальный коэффициент сложности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(0,2-0,6); </w:t>
      </w:r>
      <w:r>
        <w:rPr>
          <w:rFonts w:eastAsia="Times New Roman" w:cs="Times New Roman" w:ascii="Times New Roman" w:hAnsi="Times New Roman"/>
          <w:sz w:val="28"/>
          <w:szCs w:val="28"/>
        </w:rPr>
        <w:t>(в использовании)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 – </w:t>
      </w:r>
      <w:r>
        <w:rPr>
          <w:rFonts w:eastAsia="Times New Roman" w:cs="Times New Roman" w:ascii="Times New Roman" w:hAnsi="Times New Roman"/>
          <w:sz w:val="28"/>
          <w:szCs w:val="28"/>
        </w:rPr>
        <w:t>себестоимость разработки программы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(итог таблицы 2).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 годовых затр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ат </w:t>
      </w:r>
      <w:r>
        <w:rPr>
          <w:rFonts w:eastAsia="Times New Roman" w:cs="Times New Roman" w:ascii="Times New Roman" w:hAnsi="Times New Roman"/>
          <w:sz w:val="28"/>
          <w:szCs w:val="28"/>
          <w:highlight w:val="darkGreen"/>
        </w:rPr>
        <w:t>на эксплуатацию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</w:t>
      </w:r>
      <w:r>
        <w:rPr>
          <w:rFonts w:eastAsia="Times New Roman" w:cs="Times New Roman" w:ascii="Times New Roman" w:hAnsi="Times New Roman"/>
          <w:sz w:val="28"/>
          <w:szCs w:val="28"/>
        </w:rPr>
        <w:t>граммы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р.м.год </w:t>
      </w:r>
      <w:r>
        <w:rPr>
          <w:rFonts w:eastAsia="Times New Roman" w:cs="Times New Roman" w:ascii="Times New Roman" w:hAnsi="Times New Roman"/>
          <w:sz w:val="28"/>
          <w:szCs w:val="28"/>
        </w:rPr>
        <w:t>= __________ × _______ + 0,2 × ________ = __________ руб.</w:t>
      </w:r>
    </w:p>
    <w:p>
      <w:pPr>
        <w:pStyle w:val="2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szCs w:val="24"/>
        </w:rPr>
      </w:pPr>
      <w:r>
        <w:rPr>
          <w:rFonts w:cs="Times New Roman" w:ascii="Times New Roman" w:hAnsi="Times New Roman"/>
          <w:b w:val="false"/>
          <w:i w:val="false"/>
          <w:szCs w:val="24"/>
        </w:rPr>
      </w:r>
    </w:p>
    <w:p>
      <w:pPr>
        <w:pStyle w:val="2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szCs w:val="24"/>
        </w:rPr>
      </w:pPr>
      <w:r>
        <w:rPr>
          <w:rFonts w:cs="Times New Roman" w:ascii="Times New Roman" w:hAnsi="Times New Roman"/>
          <w:b w:val="false"/>
          <w:i w:val="false"/>
          <w:szCs w:val="24"/>
        </w:rPr>
      </w:r>
      <w:r>
        <w:br w:type="page"/>
      </w:r>
    </w:p>
    <w:p>
      <w:pPr>
        <w:pStyle w:val="2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szCs w:val="24"/>
        </w:rPr>
      </w:pPr>
      <w:bookmarkStart w:id="0" w:name="_Toc446584787"/>
      <w:r>
        <w:rPr>
          <w:rFonts w:cs="Times New Roman" w:ascii="Times New Roman" w:hAnsi="Times New Roman"/>
          <w:b w:val="false"/>
          <w:i w:val="false"/>
          <w:szCs w:val="24"/>
        </w:rPr>
        <w:t>3.2 Расчет экономического эффекта и определение срока окупаемости</w:t>
      </w:r>
      <w:bookmarkEnd w:id="0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Экономический эффект достигается при эксплуатации и характеризуется экономией времени работы специалиста, повышением производительности труда.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Для того чтобы определить экономи</w:t>
      </w:r>
      <w:bookmarkStart w:id="1" w:name="_GoBack"/>
      <w:bookmarkEnd w:id="1"/>
      <w:r>
        <w:rPr>
          <w:rFonts w:ascii="Times New Roman" w:hAnsi="Times New Roman"/>
          <w:sz w:val="28"/>
          <w:szCs w:val="24"/>
        </w:rPr>
        <w:t>ческую эффективность проекта необходимо рассчитать затраты на эксплуатацию ранее употреблявшимся образом.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eastAsia="Times New Roman" w:cs="Times New Roman" w:ascii="Times New Roman" w:hAnsi="Times New Roman"/>
          <w:sz w:val="32"/>
          <w:szCs w:val="28"/>
        </w:rPr>
      </w:r>
    </w:p>
    <w:p>
      <w:pPr>
        <w:pStyle w:val="Normal"/>
        <w:tabs>
          <w:tab w:val="clear" w:pos="408"/>
          <w:tab w:val="left" w:pos="1134" w:leader="none"/>
          <w:tab w:val="left" w:pos="6555" w:leader="none"/>
        </w:tabs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 годовых затрат на выполнение работ ранее употреблявшимся способом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Расходы на выполнение работ ранее употреблявшимся способом рассчитываются по формуле 9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р.сп</w:t>
      </w:r>
      <w:r>
        <w:rPr>
          <w:rFonts w:eastAsia="Times New Roman" w:cs="Times New Roman" w:ascii="Times New Roman" w:hAnsi="Times New Roman"/>
          <w:sz w:val="28"/>
          <w:szCs w:val="28"/>
        </w:rPr>
        <w:t>=ЗП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сп</w:t>
      </w:r>
      <w:r>
        <w:rPr>
          <w:rFonts w:eastAsia="Times New Roman" w:cs="Times New Roman" w:ascii="Times New Roman" w:hAnsi="Times New Roman"/>
          <w:sz w:val="28"/>
          <w:szCs w:val="28"/>
        </w:rPr>
        <w:t>×Т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сп</w:t>
      </w:r>
      <w:r>
        <w:rPr>
          <w:rFonts w:eastAsia="Times New Roman" w:cs="Times New Roman" w:ascii="Times New Roman" w:hAnsi="Times New Roman"/>
          <w:sz w:val="28"/>
          <w:szCs w:val="28"/>
        </w:rPr>
        <w:t>×К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кр</w:t>
      </w:r>
      <w:r>
        <w:rPr>
          <w:rFonts w:eastAsia="Times New Roman" w:cs="Times New Roman" w:ascii="Times New Roman" w:hAnsi="Times New Roman"/>
          <w:sz w:val="28"/>
          <w:szCs w:val="28"/>
        </w:rPr>
        <w:t>×К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ab/>
        <w:tab/>
        <w:tab/>
        <w:t>(9)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сп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заработная плата специалиста за час (руб./час);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сп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затраты времени специалиста на выполнение работ ранее употреблявшимся способом (ч);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районный коэффициент (1,3);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кр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коэффициент косвенных расходов (1,05).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Расходы на выполнение работ ранее употреблявшимся способом: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р.сп</w:t>
      </w:r>
      <w:r>
        <w:rPr>
          <w:rFonts w:eastAsia="Times New Roman" w:cs="Times New Roman" w:ascii="Times New Roman" w:hAnsi="Times New Roman"/>
          <w:sz w:val="28"/>
          <w:szCs w:val="28"/>
        </w:rPr>
        <w:t>= _______ × _______× 1,05 × 1,3 = _________  руб.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Зная стоимость всех работ по выполнению одной задачи, определим годовые расходы ранее употреблявшимся способом: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р.сп.год</w:t>
      </w:r>
      <w:r>
        <w:rPr>
          <w:rFonts w:eastAsia="Times New Roman" w:cs="Times New Roman" w:ascii="Times New Roman" w:hAnsi="Times New Roman"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×С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р.сп</w:t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ab/>
        <w:tab/>
        <w:tab/>
        <w:t>(10)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где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плотность потока заявок (заявок в год);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р.сп.год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годовые расходы ранее употреблявшимся способом.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 годовых затрат на выполнение работ ранее употреблявшимся способом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р.сп.год </w:t>
      </w:r>
      <w:r>
        <w:rPr>
          <w:rFonts w:eastAsia="Times New Roman" w:cs="Times New Roman" w:ascii="Times New Roman" w:hAnsi="Times New Roman"/>
          <w:sz w:val="28"/>
          <w:szCs w:val="28"/>
        </w:rPr>
        <w:t>= _______ × _______ = _________ руб.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Экономический эффект и срок окупаемости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" w:cs="" w:ascii="Times New Roman" w:hAnsi="Times New Roman" w:cstheme="minorBidi" w:eastAsiaTheme="minorEastAsia"/>
          <w:color w:val="000000"/>
          <w:kern w:val="0"/>
          <w:sz w:val="28"/>
          <w:szCs w:val="28"/>
          <w:highlight w:val="darkGreen"/>
          <w:lang w:val="ru-RU" w:eastAsia="ru-RU" w:bidi="ar-SA"/>
        </w:rPr>
        <w:t>Экономия</w:t>
      </w:r>
      <w:r>
        <w:rPr>
          <w:rFonts w:ascii="Times New Roman" w:hAnsi="Times New Roman"/>
          <w:sz w:val="28"/>
          <w:szCs w:val="28"/>
        </w:rPr>
        <w:t xml:space="preserve"> рассчитывается по формуле 11.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  <w:vertAlign w:val="subscript"/>
        </w:rPr>
        <w:t>год</w:t>
      </w:r>
      <w:r>
        <w:rPr>
          <w:rFonts w:ascii="Times New Roman" w:hAnsi="Times New Roman"/>
          <w:sz w:val="28"/>
          <w:szCs w:val="28"/>
        </w:rPr>
        <w:t xml:space="preserve"> = С</w:t>
      </w:r>
      <w:r>
        <w:rPr>
          <w:rFonts w:ascii="Times New Roman" w:hAnsi="Times New Roman"/>
          <w:sz w:val="28"/>
          <w:szCs w:val="28"/>
          <w:vertAlign w:val="subscript"/>
        </w:rPr>
        <w:t xml:space="preserve">р.сп.год </w:t>
      </w:r>
      <w:r>
        <w:rPr>
          <w:rFonts w:ascii="Times New Roman" w:hAnsi="Times New Roman"/>
          <w:sz w:val="28"/>
          <w:szCs w:val="28"/>
        </w:rPr>
        <w:t>– С</w:t>
      </w:r>
      <w:r>
        <w:rPr>
          <w:rFonts w:ascii="Times New Roman" w:hAnsi="Times New Roman"/>
          <w:sz w:val="28"/>
          <w:szCs w:val="28"/>
          <w:vertAlign w:val="subscript"/>
        </w:rPr>
        <w:t>р.м.год,</w:t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(11)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 С</w:t>
      </w:r>
      <w:r>
        <w:rPr>
          <w:rFonts w:ascii="Times New Roman" w:hAnsi="Times New Roman"/>
          <w:sz w:val="28"/>
          <w:szCs w:val="28"/>
          <w:vertAlign w:val="subscript"/>
        </w:rPr>
        <w:t>р.сп.год</w:t>
      </w:r>
      <w:r>
        <w:rPr>
          <w:rFonts w:ascii="Times New Roman" w:hAnsi="Times New Roman"/>
          <w:sz w:val="28"/>
          <w:szCs w:val="28"/>
        </w:rPr>
        <w:t xml:space="preserve"> – годовые затраты на выполнение работ ранее употреблявшимся способом;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р.м.год</w:t>
      </w:r>
      <w:r>
        <w:rPr>
          <w:rFonts w:ascii="Times New Roman" w:hAnsi="Times New Roman"/>
          <w:sz w:val="28"/>
          <w:szCs w:val="28"/>
        </w:rPr>
        <w:t xml:space="preserve"> – годовые затраты на эксплуатацию программы.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коэффициента экономической эффективности программы.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Коэффициента экономической эффективности показывает сколько на 1 руб. вложенных затрат в разработку и эксплуатацию, получаем экономии. Чем больше данное значение, тем эффективнее проект.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коэффициент рассчитывается по формуле 12.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r>
        <w:rPr>
          <w:rFonts w:ascii="Times New Roman" w:hAnsi="Times New Roman"/>
          <w:sz w:val="28"/>
          <w:szCs w:val="28"/>
        </w:rPr>
        <w:t xml:space="preserve"> = Э</w:t>
      </w:r>
      <w:r>
        <w:rPr>
          <w:rFonts w:ascii="Times New Roman" w:hAnsi="Times New Roman"/>
          <w:sz w:val="28"/>
          <w:szCs w:val="28"/>
          <w:vertAlign w:val="subscript"/>
        </w:rPr>
        <w:t>год</w:t>
      </w:r>
      <w:r>
        <w:rPr>
          <w:rFonts w:ascii="Times New Roman" w:hAnsi="Times New Roman"/>
          <w:sz w:val="28"/>
          <w:szCs w:val="28"/>
        </w:rPr>
        <w:t>/(</w:t>
      </w:r>
      <w:r>
        <w:rPr>
          <w:rFonts w:ascii="Times New Roman" w:hAnsi="Times New Roman" w:cstheme="minorBidi" w:eastAsiaTheme="minorEastAsia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+ С</w:t>
      </w:r>
      <w:r>
        <w:rPr>
          <w:rFonts w:ascii="Times New Roman" w:hAnsi="Times New Roman"/>
          <w:sz w:val="28"/>
          <w:szCs w:val="28"/>
          <w:vertAlign w:val="subscript"/>
        </w:rPr>
        <w:t>р.м.год</w:t>
      </w:r>
      <w:r>
        <w:rPr>
          <w:rFonts w:ascii="Times New Roman" w:hAnsi="Times New Roman"/>
          <w:sz w:val="28"/>
          <w:szCs w:val="28"/>
        </w:rPr>
        <w:t>)</w:t>
        <w:tab/>
        <w:tab/>
        <w:tab/>
        <w:tab/>
        <w:tab/>
        <w:tab/>
        <w:tab/>
        <w:tab/>
        <w:t>(12)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Рассчитаем экономию, связанную с использованием разработки: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Э=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р.сп.год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р.м.год </w:t>
      </w:r>
      <w:r>
        <w:rPr>
          <w:rFonts w:cs="Times New Roman" w:ascii="Times New Roman" w:hAnsi="Times New Roman"/>
          <w:sz w:val="28"/>
          <w:szCs w:val="28"/>
        </w:rPr>
        <w:t xml:space="preserve">= </w:t>
      </w:r>
      <w:r>
        <w:rPr>
          <w:rFonts w:eastAsia="Times New Roman" w:cs="Times New Roman" w:ascii="Times New Roman" w:hAnsi="Times New Roman"/>
          <w:sz w:val="28"/>
          <w:szCs w:val="28"/>
        </w:rPr>
        <w:t>______________- __________ = ___________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Рассчитаем </w:t>
      </w:r>
      <w:r>
        <w:rPr>
          <w:rFonts w:eastAsia="Times New Roman" w:cs="Times New Roman" w:ascii="Times New Roman" w:hAnsi="Times New Roman"/>
          <w:sz w:val="28"/>
          <w:szCs w:val="28"/>
        </w:rPr>
        <w:t>экономическую эффективность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программы: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>=Э/(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р.м.год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+С)= </w:t>
      </w:r>
      <w:r>
        <w:rPr/>
      </w:r>
      <m:oMath xmlns:m="http://schemas.openxmlformats.org/officeDocument/2006/math">
        <m:f>
          <m:num/>
          <m:den>
            <m:sSub>
              <m:e/>
              <m:sub/>
            </m:sSub>
          </m:den>
        </m:f>
      </m:oMath>
      <w:r>
        <w:rPr>
          <w:rFonts w:eastAsia="Times New Roman" w:cs="Times New Roman" w:ascii="Times New Roman" w:hAnsi="Times New Roman"/>
          <w:sz w:val="28"/>
          <w:szCs w:val="28"/>
        </w:rPr>
        <w:t xml:space="preserve">=_______________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Экономический эффект показывает, что на 1 вложенный рубль в разработку и эксплуатацию программы, получаем ____ рублей экономии. Так как проект не предполагает коммерциализации, мы не можем посчитать его коммерческую эффективность, но в результате внедрения программы облегчается труд специалиста, снижаются затраты времени на решение задач.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Срок окупаемости программы рассчитываем исходя из экономии. То есть благодаря экономии за какой период времени окупятся затраты на разработку и внедрение программы.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ок</w:t>
      </w:r>
      <w:r>
        <w:rPr>
          <w:rFonts w:eastAsia="Times New Roman" w:cs="Times New Roman" w:ascii="Times New Roman" w:hAnsi="Times New Roman"/>
          <w:sz w:val="28"/>
          <w:szCs w:val="28"/>
        </w:rPr>
        <w:t>= 1/Е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(13)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ок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1/____________=___________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Таким образом, программа окупится через ____________.                             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Выводы. На основании проведенных расчетов себестоимости и экономического эффекта можно сделать следующие выводы. Результаты технико-экономического обоснования свидетельствуют об экономической эффективности проекта. За счет снижения эксплуатационных затрат проект окупится через ___________ месяцев.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Normal"/>
    <w:next w:val="Normal"/>
    <w:link w:val="20"/>
    <w:unhideWhenUsed/>
    <w:qFormat/>
    <w:rsid w:val="009d5b2b"/>
    <w:pPr>
      <w:keepNext w:val="true"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c2674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4"/>
    <w:uiPriority w:val="99"/>
    <w:semiHidden/>
    <w:qFormat/>
    <w:rsid w:val="00ac2674"/>
    <w:rPr>
      <w:rFonts w:eastAsia="" w:eastAsiaTheme="minorEastAsia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6"/>
    <w:uiPriority w:val="99"/>
    <w:semiHidden/>
    <w:qFormat/>
    <w:rsid w:val="00ac2674"/>
    <w:rPr>
      <w:rFonts w:eastAsia="" w:eastAsiaTheme="minorEastAsia"/>
      <w:b/>
      <w:bCs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ac2674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9d5b2b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9d5b2b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ac267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7"/>
    <w:uiPriority w:val="99"/>
    <w:semiHidden/>
    <w:unhideWhenUsed/>
    <w:qFormat/>
    <w:rsid w:val="00ac2674"/>
    <w:pPr/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ac267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90DA8-3437-4CBB-B21C-51BC27688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LibreOffice/6.4.7.2$Linux_X86_64 LibreOffice_project/40$Build-2</Application>
  <Pages>9</Pages>
  <Words>1188</Words>
  <Characters>7964</Characters>
  <CharactersWithSpaces>9250</CharactersWithSpaces>
  <Paragraphs>177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2022-05-20T06:45:00Z</dcterms:created>
  <dc:creator>Кашапова Эльмира Рамисовна</dc:creator>
  <dc:description/>
  <dc:language>ru-RU</dc:language>
  <cp:lastModifiedBy/>
  <dcterms:modified xsi:type="dcterms:W3CDTF">2022-05-26T17:18:33Z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