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DD86" w14:textId="774952F3" w:rsidR="00887AB9" w:rsidRPr="00205E71" w:rsidRDefault="00B3404C" w:rsidP="004D1A12">
      <w:pPr>
        <w:pStyle w:val="Akapitzlist"/>
        <w:numPr>
          <w:ilvl w:val="0"/>
          <w:numId w:val="1"/>
        </w:numPr>
        <w:jc w:val="both"/>
        <w:rPr>
          <w:b/>
          <w:bCs/>
          <w:sz w:val="24"/>
          <w:szCs w:val="24"/>
        </w:rPr>
      </w:pPr>
      <w:r w:rsidRPr="00205E71">
        <w:rPr>
          <w:b/>
          <w:bCs/>
          <w:sz w:val="24"/>
          <w:szCs w:val="24"/>
        </w:rPr>
        <w:t>Literatura średniowiecza</w:t>
      </w:r>
      <w:r w:rsidR="00887AB9" w:rsidRPr="00205E71">
        <w:rPr>
          <w:b/>
          <w:bCs/>
          <w:sz w:val="24"/>
          <w:szCs w:val="24"/>
        </w:rPr>
        <w:t xml:space="preserve"> 220 s.</w:t>
      </w:r>
    </w:p>
    <w:p w14:paraId="0656EE2D" w14:textId="49DBC527" w:rsidR="00701693" w:rsidRDefault="00701693" w:rsidP="004D1A12">
      <w:pPr>
        <w:pStyle w:val="Akapitzlist"/>
        <w:jc w:val="both"/>
      </w:pPr>
      <w:r>
        <w:t xml:space="preserve">Literatura powstawała głównie po łacinie, a jej podstawę stanowiło chrześcijaństwo. Literatura miała charakter uniwersalny, jako że cała Europa zachodnia posługiwała się tym samym językiem oraz wyznawała tą samą religię. Autorzy posługiwali się tymi samymi, wypracowanymi formami, adresując je do tego samego odbiorcy.  Literatura dzieliła się na dwa nurty, </w:t>
      </w:r>
      <w:r w:rsidR="00B3404C">
        <w:t>religijny i</w:t>
      </w:r>
      <w:r>
        <w:t xml:space="preserve"> świecki:</w:t>
      </w:r>
    </w:p>
    <w:p w14:paraId="092F20DA" w14:textId="32F10FAD" w:rsidR="00701693" w:rsidRDefault="00701693" w:rsidP="004D1A12">
      <w:pPr>
        <w:pStyle w:val="Akapitzlist"/>
        <w:numPr>
          <w:ilvl w:val="0"/>
          <w:numId w:val="2"/>
        </w:numPr>
        <w:jc w:val="both"/>
      </w:pPr>
      <w:r w:rsidRPr="00D32C71">
        <w:rPr>
          <w:b/>
          <w:bCs/>
        </w:rPr>
        <w:t>Religijne</w:t>
      </w:r>
      <w:r>
        <w:t xml:space="preserve"> – służyło utrwalaniu wiary i p</w:t>
      </w:r>
      <w:r w:rsidR="004D1A12">
        <w:t>o</w:t>
      </w:r>
      <w:r>
        <w:t xml:space="preserve">uczaniu, jak żyć zgodnie z zasadami kościoła. Rozwijały się takie gatunki jak hymn, </w:t>
      </w:r>
      <w:r w:rsidR="00B3404C">
        <w:t>pieśń</w:t>
      </w:r>
      <w:r>
        <w:t xml:space="preserve"> czy kazanie oraz rozmaite formy o charakterze parenetycznym. Żywoty świętych oraz męczenników pokazywano jako bohaterskie</w:t>
      </w:r>
      <w:r w:rsidR="00326846">
        <w:t xml:space="preserve">, całkowicie oddanych służbie Bogu. </w:t>
      </w:r>
      <w:r w:rsidR="00D7655A">
        <w:t>Osoby gatunkiem były opowiadania o cudach dokonywanych przez świętych oraz historie mające charakter apokryfów, które stanowiły uzupełnienie do opowiadań o życiu Jezusa i Maryi. Ludzie jak zawsze interesowali się życiem pośmiertnym, a ich ciekawość zaspokajały utwory prezentujące wizję wędrówki ludzkiej duszy po niebie i piekle</w:t>
      </w:r>
      <w:r w:rsidR="004D1A12">
        <w:t>.</w:t>
      </w:r>
    </w:p>
    <w:p w14:paraId="1557833D" w14:textId="3559D7B9" w:rsidR="00D7655A" w:rsidRDefault="00D7655A" w:rsidP="004D1A12">
      <w:pPr>
        <w:pStyle w:val="Akapitzlist"/>
        <w:numPr>
          <w:ilvl w:val="0"/>
          <w:numId w:val="2"/>
        </w:numPr>
        <w:jc w:val="both"/>
      </w:pPr>
      <w:r w:rsidRPr="00D32C71">
        <w:rPr>
          <w:b/>
          <w:bCs/>
        </w:rPr>
        <w:t>Świeckie</w:t>
      </w:r>
      <w:r>
        <w:t xml:space="preserve"> – w większym stopniu nawiązywała </w:t>
      </w:r>
      <w:r w:rsidR="004D1A12">
        <w:t xml:space="preserve">do tradycji antycznej. Poezja okolicznościowa głosiła pochwałę miłości i ukazywały uroki życia na łonie przyrody. Nie stroniła się od satyry wymierzonej w kler i bogate mieszczaństwo. Nawiązywały do tradycji ludowej, ale odwoływały się do tradycji antycznej i do czerpały z niektórych wzorców piśmiennictwa religijnego. Powstawała w środowiskach szkolnych i uniwersyteckich oraz przez wędrownych poetów. </w:t>
      </w:r>
    </w:p>
    <w:p w14:paraId="52B5B17E" w14:textId="299F8E07" w:rsidR="004D1A12" w:rsidRDefault="004D1A12" w:rsidP="003D035C">
      <w:pPr>
        <w:pStyle w:val="Akapitzlist"/>
        <w:numPr>
          <w:ilvl w:val="1"/>
          <w:numId w:val="2"/>
        </w:numPr>
        <w:jc w:val="both"/>
      </w:pPr>
      <w:r w:rsidRPr="00D32C71">
        <w:rPr>
          <w:b/>
          <w:bCs/>
        </w:rPr>
        <w:t>Liryka miłosna</w:t>
      </w:r>
      <w:r>
        <w:t xml:space="preserve"> – występująca wśród rycerzy oraz na dworach. Zapoczątkowana przez </w:t>
      </w:r>
      <w:r w:rsidR="00D32C71">
        <w:t>trubadurów</w:t>
      </w:r>
      <w:r>
        <w:t xml:space="preserve"> z</w:t>
      </w:r>
      <w:r w:rsidR="00D32C71">
        <w:t xml:space="preserve"> Francji. Opiewała w kunsztowny sposób piękne i dumne samy i wielbiących je rycerzy. </w:t>
      </w:r>
    </w:p>
    <w:p w14:paraId="4A86FD82" w14:textId="0D856AA4" w:rsidR="00D32C71" w:rsidRDefault="00D32C71" w:rsidP="003D035C">
      <w:pPr>
        <w:pStyle w:val="Akapitzlist"/>
        <w:numPr>
          <w:ilvl w:val="1"/>
          <w:numId w:val="2"/>
        </w:numPr>
        <w:jc w:val="both"/>
      </w:pPr>
      <w:r w:rsidRPr="00D32C71">
        <w:rPr>
          <w:b/>
          <w:bCs/>
        </w:rPr>
        <w:t>Epika</w:t>
      </w:r>
      <w:r>
        <w:t xml:space="preserve"> – służyła propagowaniu ideałów rycerskich. Sięgała do legend oraz do tematów z historii </w:t>
      </w:r>
      <w:r w:rsidR="00B3404C">
        <w:t>starożytnej (</w:t>
      </w:r>
      <w:r>
        <w:t xml:space="preserve">np. do Aleksandra Wielkiego). Była reprezentowana przez różnego rodzaju eposy oraz kroniki historyczne, ale również romanse i opowiadania, przeznaczone dla rozrywki czytelników. </w:t>
      </w:r>
    </w:p>
    <w:p w14:paraId="3051D972" w14:textId="065A415F" w:rsidR="00D32C71" w:rsidRDefault="00D32C71" w:rsidP="003D035C">
      <w:pPr>
        <w:pStyle w:val="Akapitzlist"/>
        <w:numPr>
          <w:ilvl w:val="1"/>
          <w:numId w:val="2"/>
        </w:numPr>
        <w:jc w:val="both"/>
      </w:pPr>
      <w:r w:rsidRPr="00D32C71">
        <w:rPr>
          <w:b/>
          <w:bCs/>
        </w:rPr>
        <w:t>Epos rycerski</w:t>
      </w:r>
      <w:r>
        <w:t xml:space="preserve"> - chwalił heroiczne czyny, ugruntowując kult mężnego wojownika broniącego honoru, ojczyzny i wiary. </w:t>
      </w:r>
    </w:p>
    <w:p w14:paraId="7FF28419" w14:textId="37B8318E" w:rsidR="00D32C71" w:rsidRDefault="00D32C71" w:rsidP="003D035C">
      <w:pPr>
        <w:pStyle w:val="Akapitzlist"/>
        <w:numPr>
          <w:ilvl w:val="1"/>
          <w:numId w:val="2"/>
        </w:numPr>
        <w:jc w:val="both"/>
      </w:pPr>
      <w:r w:rsidRPr="00D32C71">
        <w:rPr>
          <w:b/>
          <w:bCs/>
        </w:rPr>
        <w:t>Wątki miłosne</w:t>
      </w:r>
      <w:r>
        <w:t xml:space="preserve"> mieszały się z mieszały się z przygodowymi w utworach na podstawie starych podań, w których ślady pogańskich wierzeń były zastępowane przez idee chrześcijańskie. </w:t>
      </w:r>
    </w:p>
    <w:p w14:paraId="1F87F566" w14:textId="61F5F307" w:rsidR="00D32C71" w:rsidRDefault="00D32C71" w:rsidP="00D32C71">
      <w:pPr>
        <w:pStyle w:val="Akapitzlist"/>
        <w:jc w:val="both"/>
      </w:pPr>
      <w:r>
        <w:t xml:space="preserve">W trzeciej fazie średniowiecza język łaciński został stopniowo zastępowany językami narodowymi. Są też już wyraźne idee i formy artystyczne zapowiadające renesans. </w:t>
      </w:r>
    </w:p>
    <w:p w14:paraId="5180AC07" w14:textId="0E9DCE59" w:rsidR="00887AB9" w:rsidRPr="00205E71" w:rsidRDefault="00887AB9" w:rsidP="004D1A12">
      <w:pPr>
        <w:pStyle w:val="Akapitzlist"/>
        <w:numPr>
          <w:ilvl w:val="0"/>
          <w:numId w:val="1"/>
        </w:numPr>
        <w:jc w:val="both"/>
        <w:rPr>
          <w:b/>
          <w:bCs/>
          <w:sz w:val="24"/>
          <w:szCs w:val="24"/>
        </w:rPr>
      </w:pPr>
      <w:r w:rsidRPr="00205E71">
        <w:rPr>
          <w:b/>
          <w:bCs/>
          <w:sz w:val="24"/>
          <w:szCs w:val="24"/>
        </w:rPr>
        <w:t>Bogurodzica – geneza 221 s.</w:t>
      </w:r>
      <w:r w:rsidR="003D035C" w:rsidRPr="00205E71">
        <w:rPr>
          <w:b/>
          <w:bCs/>
          <w:sz w:val="24"/>
          <w:szCs w:val="24"/>
        </w:rPr>
        <w:t xml:space="preserve"> </w:t>
      </w:r>
    </w:p>
    <w:p w14:paraId="4C120284" w14:textId="33486E35" w:rsidR="003D035C" w:rsidRDefault="003D035C" w:rsidP="003D035C">
      <w:pPr>
        <w:pStyle w:val="Akapitzlist"/>
        <w:jc w:val="both"/>
      </w:pPr>
      <w:r>
        <w:t xml:space="preserve">Według badaczy „Bogurodzica” jest historią polskiej literatury. Niewiele jednak wiadomo o czasie powstania utworu; nie </w:t>
      </w:r>
      <w:r w:rsidR="00B3404C">
        <w:t>znamy nawet</w:t>
      </w:r>
      <w:r>
        <w:t xml:space="preserve"> nazwiska autora. Melodia przywędrowała z zachodniej Europy i była wzorowana na rycerskich pieśniach miłosnych. </w:t>
      </w:r>
    </w:p>
    <w:p w14:paraId="5701E93F" w14:textId="2C9707C5" w:rsidR="003D035C" w:rsidRPr="003D035C" w:rsidRDefault="003D035C" w:rsidP="003D035C">
      <w:pPr>
        <w:pStyle w:val="Akapitzlist"/>
        <w:jc w:val="both"/>
      </w:pPr>
      <w:r>
        <w:t xml:space="preserve">Początkowo była przekazywana ustnie; śpiewana podczas uroczystości kościelnych. Najstarsze zapisy pochodzą z początku XV. (najważniejszy był rękopis kcyński z 1407r.; zapis składa się z dwóch pierwszych wersów wraz z nutami). Wiadomo, że już w XV w. „Bogurodzica” była powszechnie znana. Według badaczy dwie pierwsze strofy pochodzą z XII w. </w:t>
      </w:r>
      <w:r w:rsidR="00B3404C">
        <w:t>a XIV</w:t>
      </w:r>
      <w:r>
        <w:t xml:space="preserve"> </w:t>
      </w:r>
      <w:r w:rsidR="002B7275">
        <w:t>w.</w:t>
      </w:r>
    </w:p>
    <w:p w14:paraId="3686E465" w14:textId="34F1A1FE" w:rsidR="00887AB9" w:rsidRPr="003D035C" w:rsidRDefault="00887AB9" w:rsidP="004D1A12">
      <w:pPr>
        <w:pStyle w:val="Akapitzlist"/>
        <w:numPr>
          <w:ilvl w:val="0"/>
          <w:numId w:val="1"/>
        </w:numPr>
        <w:jc w:val="both"/>
        <w:rPr>
          <w:b/>
          <w:bCs/>
        </w:rPr>
      </w:pPr>
      <w:r w:rsidRPr="00205E71">
        <w:rPr>
          <w:b/>
          <w:bCs/>
          <w:sz w:val="24"/>
          <w:szCs w:val="24"/>
        </w:rPr>
        <w:t>Kompozycja (budowa. podmiot, adresat, refren)</w:t>
      </w:r>
      <w:r w:rsidR="003D035C" w:rsidRPr="00205E71">
        <w:rPr>
          <w:b/>
          <w:bCs/>
          <w:sz w:val="24"/>
          <w:szCs w:val="24"/>
        </w:rPr>
        <w:t xml:space="preserve"> </w:t>
      </w:r>
    </w:p>
    <w:p w14:paraId="537B95F1" w14:textId="53C105EE" w:rsidR="003D035C" w:rsidRDefault="00D93731" w:rsidP="003D035C">
      <w:pPr>
        <w:pStyle w:val="Akapitzlist"/>
        <w:jc w:val="both"/>
      </w:pPr>
      <w:r>
        <w:t xml:space="preserve">Jest to pieśń </w:t>
      </w:r>
      <w:r w:rsidR="00B3404C">
        <w:t>religijna</w:t>
      </w:r>
      <w:r>
        <w:t xml:space="preserve">, wyróżnia się kunsztowną budową oraz wykorzystaniem wielu środków stylistycznych. Utwór ma </w:t>
      </w:r>
      <w:r w:rsidR="002B7275">
        <w:t>regularny</w:t>
      </w:r>
      <w:r>
        <w:t xml:space="preserve"> rytm, uzyskany dzięki powtarzaniu schematów </w:t>
      </w:r>
      <w:r>
        <w:lastRenderedPageBreak/>
        <w:t>składniowych, dzięk</w:t>
      </w:r>
      <w:r w:rsidR="00B401C4">
        <w:t>i</w:t>
      </w:r>
      <w:r>
        <w:t xml:space="preserve"> rymom zewnętrznym na końcu wersu, wewnętrznym i w środku oraz dzięki refrenowi </w:t>
      </w:r>
      <w:r w:rsidRPr="00205E71">
        <w:rPr>
          <w:u w:val="single"/>
        </w:rPr>
        <w:t>„Kyrielejson”.</w:t>
      </w:r>
      <w:r>
        <w:t xml:space="preserve"> </w:t>
      </w:r>
    </w:p>
    <w:p w14:paraId="783D11A1" w14:textId="209D646F" w:rsidR="00D93731" w:rsidRDefault="00D93731" w:rsidP="003D035C">
      <w:pPr>
        <w:pStyle w:val="Akapitzlist"/>
        <w:jc w:val="both"/>
      </w:pPr>
      <w:r>
        <w:t>Pierwsza strofa zaczyna się od rozbudowanej apostrofy do Matki Boskiej, a następnie podmiot liryczny przedstawia krótką prośbę. W drugiej strofie treść jest rozłożona odwrotnie, rozbudowaną prośbę poprzed</w:t>
      </w:r>
      <w:r w:rsidR="00B401C4">
        <w:t>z</w:t>
      </w:r>
      <w:r>
        <w:t>a apostrofa do Syna Bożego, k</w:t>
      </w:r>
      <w:r w:rsidR="00B401C4">
        <w:t>ie</w:t>
      </w:r>
      <w:r>
        <w:t xml:space="preserve">rowana za pośrednictwem Jana Chrzciciela. </w:t>
      </w:r>
    </w:p>
    <w:p w14:paraId="647C55CC" w14:textId="5122B21E" w:rsidR="00D93731" w:rsidRPr="00205E71" w:rsidRDefault="00D93731" w:rsidP="003D035C">
      <w:pPr>
        <w:pStyle w:val="Akapitzlist"/>
        <w:jc w:val="both"/>
        <w:rPr>
          <w:b/>
          <w:bCs/>
        </w:rPr>
      </w:pPr>
      <w:r w:rsidRPr="00205E71">
        <w:rPr>
          <w:b/>
          <w:bCs/>
        </w:rPr>
        <w:t xml:space="preserve">Podmiot liryczny – ludzie </w:t>
      </w:r>
    </w:p>
    <w:p w14:paraId="3B1800CA" w14:textId="286D2500" w:rsidR="00B401C4" w:rsidRDefault="00B401C4" w:rsidP="003D035C">
      <w:pPr>
        <w:pStyle w:val="Akapitzlist"/>
        <w:jc w:val="both"/>
      </w:pPr>
      <w:r>
        <w:t xml:space="preserve">Nie ma formy sylabicznej </w:t>
      </w:r>
    </w:p>
    <w:p w14:paraId="11A9863F" w14:textId="13856605" w:rsidR="00D93731" w:rsidRPr="00205E71" w:rsidRDefault="00B401C4" w:rsidP="00B401C4">
      <w:pPr>
        <w:pStyle w:val="Akapitzlist"/>
        <w:jc w:val="both"/>
        <w:rPr>
          <w:b/>
          <w:bCs/>
        </w:rPr>
      </w:pPr>
      <w:r w:rsidRPr="00205E71">
        <w:rPr>
          <w:b/>
          <w:bCs/>
        </w:rPr>
        <w:t xml:space="preserve">Adresat: Matka Boska i Syn Boży </w:t>
      </w:r>
    </w:p>
    <w:p w14:paraId="52AD58E5" w14:textId="7FA7984B" w:rsidR="00887AB9" w:rsidRPr="00B401C4" w:rsidRDefault="00887AB9" w:rsidP="004D1A12">
      <w:pPr>
        <w:pStyle w:val="Akapitzlist"/>
        <w:numPr>
          <w:ilvl w:val="0"/>
          <w:numId w:val="1"/>
        </w:numPr>
        <w:jc w:val="both"/>
        <w:rPr>
          <w:b/>
          <w:bCs/>
        </w:rPr>
      </w:pPr>
      <w:r w:rsidRPr="00205E71">
        <w:rPr>
          <w:b/>
          <w:bCs/>
          <w:sz w:val="24"/>
          <w:szCs w:val="24"/>
        </w:rPr>
        <w:t>Motyw deesis</w:t>
      </w:r>
    </w:p>
    <w:p w14:paraId="5B8A6437" w14:textId="5002AB8B" w:rsidR="00B401C4" w:rsidRDefault="00B401C4" w:rsidP="00B401C4">
      <w:pPr>
        <w:pStyle w:val="Akapitzlist"/>
        <w:jc w:val="both"/>
      </w:pPr>
      <w:r>
        <w:t xml:space="preserve">Z greckiego oznacza prośbę, błaganie, modlitwę wstawienniczą. Ukształtował się w Bizancjum na przełomie IV i V </w:t>
      </w:r>
      <w:r w:rsidR="003865BB">
        <w:t>w.</w:t>
      </w:r>
      <w:r>
        <w:t xml:space="preserve"> Był wykorzystywany przez malarzy oraz rzeźbiarzy w średniowieczu. </w:t>
      </w:r>
    </w:p>
    <w:p w14:paraId="3201FF8F" w14:textId="3FE08CAB" w:rsidR="00B401C4" w:rsidRDefault="00B401C4" w:rsidP="00B401C4">
      <w:pPr>
        <w:pStyle w:val="Akapitzlist"/>
        <w:jc w:val="both"/>
      </w:pPr>
      <w:r>
        <w:t xml:space="preserve">Istotą motywu deesis było przedstawienie w centrum Jezusa Chrystusa, a obok niego Matki Bożej, a </w:t>
      </w:r>
      <w:r w:rsidR="003865BB">
        <w:t>po lewej</w:t>
      </w:r>
      <w:r>
        <w:t xml:space="preserve"> Jana Chrzciciela. Jezus był zwykle umieszczany na tronie, a pozostałe postacie w pozach modlitewnych. Byli oni pośrednikami między ludźmi a Jezusem, jako że uważano wtedy, że człowiek nie jest godny tego, żeby zwracać się bezpośrednio do Boga. </w:t>
      </w:r>
    </w:p>
    <w:p w14:paraId="4A4B8754" w14:textId="15596EB5" w:rsidR="00B401C4" w:rsidRDefault="00B401C4" w:rsidP="00B401C4">
      <w:pPr>
        <w:pStyle w:val="Akapitzlist"/>
        <w:jc w:val="both"/>
      </w:pPr>
      <w:r>
        <w:t>Ten motyw widzimy w Bogurodzicy, jako że podmiot liryczny zwraca się za pośrednictwem Jana Chrzc</w:t>
      </w:r>
      <w:r w:rsidR="007C4C86">
        <w:t xml:space="preserve">iciela i Matki Boskiej do Jezusa. </w:t>
      </w:r>
    </w:p>
    <w:p w14:paraId="3AC9E732" w14:textId="22F8E568" w:rsidR="00887AB9" w:rsidRPr="007C4C86" w:rsidRDefault="00887AB9" w:rsidP="004D1A12">
      <w:pPr>
        <w:pStyle w:val="Akapitzlist"/>
        <w:numPr>
          <w:ilvl w:val="0"/>
          <w:numId w:val="1"/>
        </w:numPr>
        <w:jc w:val="both"/>
        <w:rPr>
          <w:b/>
          <w:bCs/>
        </w:rPr>
      </w:pPr>
      <w:r w:rsidRPr="007C4C86">
        <w:rPr>
          <w:b/>
          <w:bCs/>
        </w:rPr>
        <w:t>Archaizmy</w:t>
      </w:r>
    </w:p>
    <w:p w14:paraId="01394737" w14:textId="77777777" w:rsidR="00805FA4" w:rsidRDefault="007C4C86" w:rsidP="00805FA4">
      <w:pPr>
        <w:pStyle w:val="Akapitzlist"/>
        <w:jc w:val="both"/>
      </w:pPr>
      <w:r>
        <w:t xml:space="preserve">W Bogurodzicy występuje wile archaizmów </w:t>
      </w:r>
    </w:p>
    <w:p w14:paraId="59830D45" w14:textId="081DFB2B" w:rsidR="007C4C86" w:rsidRDefault="007C4C86" w:rsidP="00805FA4">
      <w:pPr>
        <w:pStyle w:val="Akapitzlist"/>
        <w:numPr>
          <w:ilvl w:val="0"/>
          <w:numId w:val="4"/>
        </w:numPr>
        <w:jc w:val="both"/>
      </w:pPr>
      <w:r>
        <w:t>leksykalnych np. dziela (dla)</w:t>
      </w:r>
    </w:p>
    <w:p w14:paraId="23087344" w14:textId="7D6E4E03" w:rsidR="007C4C86" w:rsidRDefault="007C4C86" w:rsidP="00805FA4">
      <w:pPr>
        <w:pStyle w:val="Akapitzlist"/>
        <w:numPr>
          <w:ilvl w:val="0"/>
          <w:numId w:val="4"/>
        </w:numPr>
        <w:jc w:val="both"/>
      </w:pPr>
      <w:r>
        <w:t xml:space="preserve">składniowych np. twego dzieła </w:t>
      </w:r>
    </w:p>
    <w:p w14:paraId="1910CBFC" w14:textId="0BB3CB52" w:rsidR="007C4C86" w:rsidRDefault="007C4C86" w:rsidP="00805FA4">
      <w:pPr>
        <w:pStyle w:val="Akapitzlist"/>
        <w:numPr>
          <w:ilvl w:val="0"/>
          <w:numId w:val="4"/>
        </w:numPr>
        <w:jc w:val="both"/>
      </w:pPr>
      <w:r>
        <w:t>fleksyjnych np. napełń (napełnij)</w:t>
      </w:r>
    </w:p>
    <w:p w14:paraId="0B3504AB" w14:textId="0B8BB094" w:rsidR="007C4C86" w:rsidRDefault="007C4C86" w:rsidP="00805FA4">
      <w:pPr>
        <w:pStyle w:val="Akapitzlist"/>
        <w:numPr>
          <w:ilvl w:val="0"/>
          <w:numId w:val="4"/>
        </w:numPr>
        <w:jc w:val="both"/>
      </w:pPr>
      <w:r>
        <w:t xml:space="preserve">fonetycznych (dzisiaj wymawianych </w:t>
      </w:r>
      <w:r w:rsidR="00B3404C">
        <w:t>inaczej) Krzciciel</w:t>
      </w:r>
      <w:r>
        <w:t xml:space="preserve"> (Chrzciciel)</w:t>
      </w:r>
    </w:p>
    <w:p w14:paraId="45CD3260" w14:textId="0901E28E" w:rsidR="007C4C86" w:rsidRDefault="007C4C86" w:rsidP="007C4C86">
      <w:pPr>
        <w:pStyle w:val="Akapitzlist"/>
        <w:jc w:val="both"/>
      </w:pPr>
      <w:r>
        <w:t>słowotwórczych (używanie formatów, których już nie używamy w słowotwórstwie) Bożyc (syn boży)</w:t>
      </w:r>
    </w:p>
    <w:sectPr w:rsidR="007C4C86" w:rsidSect="00D9375C">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2B53A" w14:textId="77777777" w:rsidR="007C4C86" w:rsidRDefault="007C4C86" w:rsidP="007C4C86">
      <w:pPr>
        <w:spacing w:after="0" w:line="240" w:lineRule="auto"/>
      </w:pPr>
      <w:r>
        <w:separator/>
      </w:r>
    </w:p>
  </w:endnote>
  <w:endnote w:type="continuationSeparator" w:id="0">
    <w:p w14:paraId="73780CF0" w14:textId="77777777" w:rsidR="007C4C86" w:rsidRDefault="007C4C86" w:rsidP="007C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4750697"/>
      <w:docPartObj>
        <w:docPartGallery w:val="Page Numbers (Bottom of Page)"/>
        <w:docPartUnique/>
      </w:docPartObj>
    </w:sdtPr>
    <w:sdtContent>
      <w:p w14:paraId="1D1471FE" w14:textId="0233598C" w:rsidR="00966716" w:rsidRDefault="00966716">
        <w:pPr>
          <w:pStyle w:val="Stopka"/>
          <w:jc w:val="center"/>
        </w:pPr>
        <w:r>
          <w:rPr>
            <w:noProof/>
          </w:rPr>
          <mc:AlternateContent>
            <mc:Choice Requires="wps">
              <w:drawing>
                <wp:inline distT="0" distB="0" distL="0" distR="0" wp14:anchorId="17F76784" wp14:editId="1E9C9ABA">
                  <wp:extent cx="5467350" cy="45085"/>
                  <wp:effectExtent l="9525"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D000EBC"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" fillcolor="black" stroked="f">
                  <v:fill r:id="rId1" o:title="" type="pattern"/>
                  <w10:anchorlock/>
                </v:shape>
              </w:pict>
            </mc:Fallback>
          </mc:AlternateContent>
        </w:r>
      </w:p>
      <w:p w14:paraId="3465E009" w14:textId="0BA98A82" w:rsidR="00966716" w:rsidRDefault="00966716">
        <w:pPr>
          <w:pStyle w:val="Stopka"/>
          <w:jc w:val="center"/>
        </w:pPr>
        <w:r>
          <w:fldChar w:fldCharType="begin"/>
        </w:r>
        <w:r>
          <w:instrText>PAGE    \* MERGEFORMAT</w:instrText>
        </w:r>
        <w:r>
          <w:fldChar w:fldCharType="separate"/>
        </w:r>
        <w:r>
          <w:t>2</w:t>
        </w:r>
        <w:r>
          <w:fldChar w:fldCharType="end"/>
        </w:r>
      </w:p>
    </w:sdtContent>
  </w:sdt>
  <w:p w14:paraId="6766A76C" w14:textId="77777777" w:rsidR="00D9375C" w:rsidRDefault="00D9375C">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857069"/>
      <w:docPartObj>
        <w:docPartGallery w:val="Page Numbers (Bottom of Page)"/>
        <w:docPartUnique/>
      </w:docPartObj>
    </w:sdtPr>
    <w:sdtContent>
      <w:p w14:paraId="4B7C71B3" w14:textId="40F5FA65" w:rsidR="00966716" w:rsidRDefault="00966716">
        <w:pPr>
          <w:pStyle w:val="Stopka"/>
          <w:jc w:val="center"/>
        </w:pPr>
        <w:r>
          <w:rPr>
            <w:noProof/>
          </w:rPr>
          <mc:AlternateContent>
            <mc:Choice Requires="wps">
              <w:drawing>
                <wp:inline distT="0" distB="0" distL="0" distR="0" wp14:anchorId="0A735CDD" wp14:editId="1E2EE99F">
                  <wp:extent cx="5467350" cy="45085"/>
                  <wp:effectExtent l="9525" t="9525" r="0" b="2540"/>
                  <wp:docPr id="2" name="Schemat blokowy: decyzja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84CA2A6" id="_x0000_t110" coordsize="21600,21600" o:spt="110" path="m10800,l,10800,10800,21600,21600,10800xe">
                  <v:stroke joinstyle="miter"/>
                  <v:path gradientshapeok="t" o:connecttype="rect" textboxrect="5400,5400,16200,16200"/>
                </v:shapetype>
                <v:shape id="Schemat blokowy: decyzja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" fillcolor="black" stroked="f">
                  <v:fill r:id="rId1" o:title="" type="pattern"/>
                  <w10:anchorlock/>
                </v:shape>
              </w:pict>
            </mc:Fallback>
          </mc:AlternateContent>
        </w:r>
      </w:p>
      <w:p w14:paraId="0022CC74" w14:textId="13E7DC2A" w:rsidR="00966716" w:rsidRDefault="00966716">
        <w:pPr>
          <w:pStyle w:val="Stopka"/>
          <w:jc w:val="center"/>
        </w:pPr>
        <w:r>
          <w:fldChar w:fldCharType="begin"/>
        </w:r>
        <w:r>
          <w:instrText>PAGE    \* MERGEFORMAT</w:instrText>
        </w:r>
        <w:r>
          <w:fldChar w:fldCharType="separate"/>
        </w:r>
        <w:r>
          <w:t>2</w:t>
        </w:r>
        <w:r>
          <w:fldChar w:fldCharType="end"/>
        </w:r>
      </w:p>
    </w:sdtContent>
  </w:sdt>
  <w:p w14:paraId="506E03C9" w14:textId="77777777" w:rsidR="00D9375C" w:rsidRDefault="00D9375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7AA8C" w14:textId="77777777" w:rsidR="007C4C86" w:rsidRDefault="007C4C86" w:rsidP="007C4C86">
      <w:pPr>
        <w:spacing w:after="0" w:line="240" w:lineRule="auto"/>
      </w:pPr>
      <w:r>
        <w:separator/>
      </w:r>
    </w:p>
  </w:footnote>
  <w:footnote w:type="continuationSeparator" w:id="0">
    <w:p w14:paraId="05E6F8CE" w14:textId="77777777" w:rsidR="007C4C86" w:rsidRDefault="007C4C86" w:rsidP="007C4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or"/>
      <w:tag w:val=""/>
      <w:id w:val="-1701008461"/>
      <w:placeholder>
        <w:docPart w:val="8A0ED070658A4A47B54D908563F68EC6"/>
      </w:placeholder>
      <w:dataBinding w:prefixMappings="xmlns:ns0='http://purl.org/dc/elements/1.1/' xmlns:ns1='http://schemas.openxmlformats.org/package/2006/metadata/core-properties' " w:xpath="/ns1:coreProperties[1]/ns0:creator[1]" w:storeItemID="{6C3C8BC8-F283-45AE-878A-BAB7291924A1}"/>
      <w:text/>
    </w:sdtPr>
    <w:sdtContent>
      <w:p w14:paraId="4058DB73" w14:textId="16F16F73" w:rsidR="00886FE0" w:rsidRDefault="00886FE0">
        <w:pPr>
          <w:pStyle w:val="Nagwek"/>
          <w:jc w:val="right"/>
          <w:rPr>
            <w:caps/>
            <w:color w:val="44546A" w:themeColor="text2"/>
            <w:sz w:val="20"/>
            <w:szCs w:val="20"/>
          </w:rPr>
        </w:pPr>
        <w:r>
          <w:rPr>
            <w:caps/>
            <w:color w:val="44546A" w:themeColor="text2"/>
            <w:sz w:val="20"/>
            <w:szCs w:val="20"/>
          </w:rPr>
          <w:t>Jakub kuliński</w:t>
        </w:r>
      </w:p>
    </w:sdtContent>
  </w:sdt>
  <w:sdt>
    <w:sdtPr>
      <w:rPr>
        <w:caps/>
        <w:color w:val="44546A" w:themeColor="text2"/>
        <w:sz w:val="20"/>
        <w:szCs w:val="20"/>
      </w:rPr>
      <w:alias w:val="Data"/>
      <w:tag w:val="Data"/>
      <w:id w:val="-304078227"/>
      <w:placeholder>
        <w:docPart w:val="7E33C37FCB4E46E6A64E44CFCA345421"/>
      </w:placeholder>
      <w:dataBinding w:prefixMappings="xmlns:ns0='http://schemas.microsoft.com/office/2006/coverPageProps' " w:xpath="/ns0:CoverPageProperties[1]/ns0:PublishDate[1]" w:storeItemID="{55AF091B-3C7A-41E3-B477-F2FDAA23CFDA}"/>
      <w:date w:fullDate="2020-12-13T00:00:00Z">
        <w:dateFormat w:val="yy-MM-dd"/>
        <w:lid w:val="pl-PL"/>
        <w:storeMappedDataAs w:val="dateTime"/>
        <w:calendar w:val="gregorian"/>
      </w:date>
    </w:sdtPr>
    <w:sdtContent>
      <w:p w14:paraId="2BE7B40E" w14:textId="7E765247" w:rsidR="00886FE0" w:rsidRDefault="00886FE0">
        <w:pPr>
          <w:pStyle w:val="Nagwek"/>
          <w:jc w:val="right"/>
          <w:rPr>
            <w:caps/>
            <w:color w:val="44546A" w:themeColor="text2"/>
            <w:sz w:val="20"/>
            <w:szCs w:val="20"/>
          </w:rPr>
        </w:pPr>
        <w:r>
          <w:rPr>
            <w:caps/>
            <w:color w:val="44546A" w:themeColor="text2"/>
            <w:sz w:val="20"/>
            <w:szCs w:val="20"/>
          </w:rPr>
          <w:t>20-12-13</w:t>
        </w:r>
      </w:p>
    </w:sdtContent>
  </w:sdt>
  <w:p w14:paraId="72F3386D" w14:textId="7E8E83CB" w:rsidR="00886FE0" w:rsidRDefault="00886FE0">
    <w:pPr>
      <w:pStyle w:val="Nagwek"/>
      <w:jc w:val="center"/>
      <w:rPr>
        <w:color w:val="44546A" w:themeColor="text2"/>
        <w:sz w:val="20"/>
        <w:szCs w:val="20"/>
      </w:rPr>
    </w:pPr>
    <w:sdt>
      <w:sdtPr>
        <w:rPr>
          <w:caps/>
          <w:color w:val="44546A" w:themeColor="text2"/>
          <w:sz w:val="20"/>
          <w:szCs w:val="20"/>
        </w:rPr>
        <w:alias w:val="Tytuł"/>
        <w:tag w:val=""/>
        <w:id w:val="-484788024"/>
        <w:placeholder>
          <w:docPart w:val="5D86C5C2E8254D7C9F60905F6FC1A09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Temat: Bogurodzica – najstarsza polska pieśń religijna</w:t>
        </w:r>
      </w:sdtContent>
    </w:sdt>
  </w:p>
  <w:p w14:paraId="5926086C" w14:textId="77777777" w:rsidR="00D9375C" w:rsidRDefault="00D9375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5CF9"/>
    <w:multiLevelType w:val="hybridMultilevel"/>
    <w:tmpl w:val="7BBA16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5C1488"/>
    <w:multiLevelType w:val="hybridMultilevel"/>
    <w:tmpl w:val="57909EC4"/>
    <w:lvl w:ilvl="0" w:tplc="04150003">
      <w:start w:val="1"/>
      <w:numFmt w:val="bullet"/>
      <w:lvlText w:val="o"/>
      <w:lvlJc w:val="left"/>
      <w:pPr>
        <w:ind w:left="2880" w:hanging="360"/>
      </w:pPr>
      <w:rPr>
        <w:rFonts w:ascii="Courier New" w:hAnsi="Courier New" w:cs="Courier New" w:hint="default"/>
      </w:rPr>
    </w:lvl>
    <w:lvl w:ilvl="1" w:tplc="04150001">
      <w:start w:val="1"/>
      <w:numFmt w:val="bullet"/>
      <w:lvlText w:val=""/>
      <w:lvlJc w:val="left"/>
      <w:pPr>
        <w:ind w:left="2160" w:hanging="360"/>
      </w:pPr>
      <w:rPr>
        <w:rFonts w:ascii="Symbol" w:hAnsi="Symbol"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030547A"/>
    <w:multiLevelType w:val="hybridMultilevel"/>
    <w:tmpl w:val="9732D400"/>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69302477"/>
    <w:multiLevelType w:val="hybridMultilevel"/>
    <w:tmpl w:val="AC969C7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B9"/>
    <w:rsid w:val="00176AE8"/>
    <w:rsid w:val="00205E71"/>
    <w:rsid w:val="002B7275"/>
    <w:rsid w:val="00326846"/>
    <w:rsid w:val="003865BB"/>
    <w:rsid w:val="003D035C"/>
    <w:rsid w:val="004C2C21"/>
    <w:rsid w:val="004D1A12"/>
    <w:rsid w:val="00701693"/>
    <w:rsid w:val="007C4C86"/>
    <w:rsid w:val="00805FA4"/>
    <w:rsid w:val="00886FE0"/>
    <w:rsid w:val="00887AB9"/>
    <w:rsid w:val="00946A92"/>
    <w:rsid w:val="00966716"/>
    <w:rsid w:val="00B3404C"/>
    <w:rsid w:val="00B401C4"/>
    <w:rsid w:val="00D32C71"/>
    <w:rsid w:val="00D7655A"/>
    <w:rsid w:val="00D93731"/>
    <w:rsid w:val="00D937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1B7A42"/>
  <w15:chartTrackingRefBased/>
  <w15:docId w15:val="{5DC2ED8D-6DA2-4A4F-81D5-2C88940F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7AB9"/>
    <w:pPr>
      <w:ind w:left="720"/>
      <w:contextualSpacing/>
    </w:pPr>
  </w:style>
  <w:style w:type="paragraph" w:styleId="Nagwek">
    <w:name w:val="header"/>
    <w:basedOn w:val="Normalny"/>
    <w:link w:val="NagwekZnak"/>
    <w:uiPriority w:val="99"/>
    <w:unhideWhenUsed/>
    <w:rsid w:val="007C4C8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C4C86"/>
  </w:style>
  <w:style w:type="paragraph" w:styleId="Stopka">
    <w:name w:val="footer"/>
    <w:basedOn w:val="Normalny"/>
    <w:link w:val="StopkaZnak"/>
    <w:uiPriority w:val="99"/>
    <w:unhideWhenUsed/>
    <w:rsid w:val="007C4C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4C86"/>
  </w:style>
  <w:style w:type="character" w:styleId="Tekstzastpczy">
    <w:name w:val="Placeholder Text"/>
    <w:basedOn w:val="Domylnaczcionkaakapitu"/>
    <w:uiPriority w:val="99"/>
    <w:semiHidden/>
    <w:rsid w:val="007C4C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0ED070658A4A47B54D908563F68EC6"/>
        <w:category>
          <w:name w:val="Ogólne"/>
          <w:gallery w:val="placeholder"/>
        </w:category>
        <w:types>
          <w:type w:val="bbPlcHdr"/>
        </w:types>
        <w:behaviors>
          <w:behavior w:val="content"/>
        </w:behaviors>
        <w:guid w:val="{0EB754A5-1C08-4F61-B108-A9E74A5B1E37}"/>
      </w:docPartPr>
      <w:docPartBody>
        <w:p w:rsidR="00000000" w:rsidRDefault="00C64E0B" w:rsidP="00C64E0B">
          <w:pPr>
            <w:pStyle w:val="8A0ED070658A4A47B54D908563F68EC6"/>
          </w:pPr>
          <w:r>
            <w:rPr>
              <w:rStyle w:val="Tekstzastpczy"/>
            </w:rPr>
            <w:t>[Nazwisko autora]</w:t>
          </w:r>
        </w:p>
      </w:docPartBody>
    </w:docPart>
    <w:docPart>
      <w:docPartPr>
        <w:name w:val="7E33C37FCB4E46E6A64E44CFCA345421"/>
        <w:category>
          <w:name w:val="Ogólne"/>
          <w:gallery w:val="placeholder"/>
        </w:category>
        <w:types>
          <w:type w:val="bbPlcHdr"/>
        </w:types>
        <w:behaviors>
          <w:behavior w:val="content"/>
        </w:behaviors>
        <w:guid w:val="{77521C18-56B7-4648-A64A-A047ACB87526}"/>
      </w:docPartPr>
      <w:docPartBody>
        <w:p w:rsidR="00000000" w:rsidRDefault="00C64E0B" w:rsidP="00C64E0B">
          <w:pPr>
            <w:pStyle w:val="7E33C37FCB4E46E6A64E44CFCA345421"/>
          </w:pPr>
          <w:r>
            <w:rPr>
              <w:rStyle w:val="Tekstzastpczy"/>
            </w:rPr>
            <w:t>[Data]</w:t>
          </w:r>
        </w:p>
      </w:docPartBody>
    </w:docPart>
    <w:docPart>
      <w:docPartPr>
        <w:name w:val="5D86C5C2E8254D7C9F60905F6FC1A098"/>
        <w:category>
          <w:name w:val="Ogólne"/>
          <w:gallery w:val="placeholder"/>
        </w:category>
        <w:types>
          <w:type w:val="bbPlcHdr"/>
        </w:types>
        <w:behaviors>
          <w:behavior w:val="content"/>
        </w:behaviors>
        <w:guid w:val="{4C90FA38-DFD3-4A6B-8682-4D0C28C4C872}"/>
      </w:docPartPr>
      <w:docPartBody>
        <w:p w:rsidR="00000000" w:rsidRDefault="00C64E0B" w:rsidP="00C64E0B">
          <w:pPr>
            <w:pStyle w:val="5D86C5C2E8254D7C9F60905F6FC1A098"/>
          </w:pPr>
          <w:r>
            <w:rPr>
              <w:color w:val="44546A" w:themeColor="text2"/>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0B"/>
    <w:rsid w:val="00C64E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64E0B"/>
    <w:rPr>
      <w:color w:val="808080"/>
    </w:rPr>
  </w:style>
  <w:style w:type="paragraph" w:customStyle="1" w:styleId="42CBEAB369AE4B3F8A6181DE5045111E">
    <w:name w:val="42CBEAB369AE4B3F8A6181DE5045111E"/>
    <w:rsid w:val="00C64E0B"/>
  </w:style>
  <w:style w:type="paragraph" w:customStyle="1" w:styleId="B7650961401147BCA7865F57518DF26E">
    <w:name w:val="B7650961401147BCA7865F57518DF26E"/>
    <w:rsid w:val="00C64E0B"/>
  </w:style>
  <w:style w:type="paragraph" w:customStyle="1" w:styleId="D13EC799BB244A4CA0631CCCDC2A51C7">
    <w:name w:val="D13EC799BB244A4CA0631CCCDC2A51C7"/>
    <w:rsid w:val="00C64E0B"/>
  </w:style>
  <w:style w:type="paragraph" w:customStyle="1" w:styleId="8A0ED070658A4A47B54D908563F68EC6">
    <w:name w:val="8A0ED070658A4A47B54D908563F68EC6"/>
    <w:rsid w:val="00C64E0B"/>
  </w:style>
  <w:style w:type="paragraph" w:customStyle="1" w:styleId="7E33C37FCB4E46E6A64E44CFCA345421">
    <w:name w:val="7E33C37FCB4E46E6A64E44CFCA345421"/>
    <w:rsid w:val="00C64E0B"/>
  </w:style>
  <w:style w:type="paragraph" w:customStyle="1" w:styleId="5D86C5C2E8254D7C9F60905F6FC1A098">
    <w:name w:val="5D86C5C2E8254D7C9F60905F6FC1A098"/>
    <w:rsid w:val="00C64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671</Words>
  <Characters>4030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Temat: Bogurodzica – najstarsza polska pieśń religijna</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 Bogurodzica – najstarsza polska pieśń religijna</dc:title>
  <dc:subject/>
  <dc:creator>Jakub kuliński</dc:creator>
  <cp:keywords/>
  <dc:description/>
  <cp:lastModifiedBy>jakub kulinski</cp:lastModifiedBy>
  <cp:revision>12</cp:revision>
  <dcterms:created xsi:type="dcterms:W3CDTF">2020-12-13T17:28:00Z</dcterms:created>
  <dcterms:modified xsi:type="dcterms:W3CDTF">2020-12-13T17:35:00Z</dcterms:modified>
</cp:coreProperties>
</file>