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1CD0" w14:textId="14C66CFD" w:rsidR="007945D5" w:rsidRPr="009B6FE0" w:rsidRDefault="00315BDB">
      <w:pPr>
        <w:pStyle w:val="Standard"/>
        <w:numPr>
          <w:ilvl w:val="0"/>
          <w:numId w:val="12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>OGÓLNE CECHY EPOKI</w:t>
      </w:r>
      <w:r w:rsidRPr="009B6FE0">
        <w:rPr>
          <w:rFonts w:asciiTheme="minorHAnsi" w:hAnsiTheme="minorHAnsi" w:cstheme="minorHAnsi"/>
        </w:rPr>
        <w:t xml:space="preserve"> (omówione na lekcji)</w:t>
      </w:r>
    </w:p>
    <w:p w14:paraId="6CD85C1C" w14:textId="77777777" w:rsidR="007945D5" w:rsidRPr="009B6FE0" w:rsidRDefault="00315BDB">
      <w:pPr>
        <w:pStyle w:val="Standard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Dydaktyzm </w:t>
      </w:r>
    </w:p>
    <w:p w14:paraId="43528473" w14:textId="77777777" w:rsidR="007945D5" w:rsidRPr="009B6FE0" w:rsidRDefault="00315BDB">
      <w:pPr>
        <w:pStyle w:val="Standard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Nauka </w:t>
      </w:r>
    </w:p>
    <w:p w14:paraId="4FB0075E" w14:textId="77777777" w:rsidR="007945D5" w:rsidRPr="009B6FE0" w:rsidRDefault="00315BDB">
      <w:pPr>
        <w:pStyle w:val="Standard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Rozum/ racjonalizm </w:t>
      </w:r>
    </w:p>
    <w:p w14:paraId="2F1787F4" w14:textId="77777777" w:rsidR="007945D5" w:rsidRPr="009B6FE0" w:rsidRDefault="00315BDB">
      <w:pPr>
        <w:pStyle w:val="Standard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Równowaga</w:t>
      </w:r>
    </w:p>
    <w:p w14:paraId="34C75736" w14:textId="77777777" w:rsidR="007945D5" w:rsidRPr="009B6FE0" w:rsidRDefault="00315BDB">
      <w:pPr>
        <w:pStyle w:val="Standard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Antyk </w:t>
      </w:r>
    </w:p>
    <w:p w14:paraId="5E69759A" w14:textId="77777777" w:rsidR="007945D5" w:rsidRPr="009B6FE0" w:rsidRDefault="00315BDB">
      <w:pPr>
        <w:pStyle w:val="Standard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Działalność reformatorska i społeczna </w:t>
      </w:r>
    </w:p>
    <w:p w14:paraId="0ED17DA0" w14:textId="77777777" w:rsidR="007945D5" w:rsidRPr="009B6FE0" w:rsidRDefault="00315BDB">
      <w:pPr>
        <w:pStyle w:val="Standard"/>
        <w:numPr>
          <w:ilvl w:val="0"/>
          <w:numId w:val="12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>Nazwa i ramy czasowe</w:t>
      </w:r>
    </w:p>
    <w:p w14:paraId="15CD0D16" w14:textId="70776D33" w:rsidR="007945D5" w:rsidRPr="009B6FE0" w:rsidRDefault="00315BDB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Podstawowym sensem nazwy było odwołanie się do świata rozumu, który rozpraszał mroki zabobonów i przesądów. Miało to być przeciwstawienie się ciemnocie, ignorancji, zacofaniu i barbarzyństwu. Przedstawiciele kultury oświeceniowej nazywali swoje czasy także wiekiem rozumu lub wiekiem filozofów. W t</w:t>
      </w:r>
      <w:r>
        <w:rPr>
          <w:rFonts w:asciiTheme="minorHAnsi" w:hAnsiTheme="minorHAnsi" w:cstheme="minorHAnsi"/>
        </w:rPr>
        <w:t>e</w:t>
      </w:r>
      <w:r w:rsidRPr="009B6FE0">
        <w:rPr>
          <w:rFonts w:asciiTheme="minorHAnsi" w:hAnsiTheme="minorHAnsi" w:cstheme="minorHAnsi"/>
        </w:rPr>
        <w:t xml:space="preserve">n sposób wskazywali czynniki kształtujące światopogląd ludzi tego okresu. </w:t>
      </w:r>
    </w:p>
    <w:p w14:paraId="767BD40A" w14:textId="77777777" w:rsidR="007945D5" w:rsidRPr="009B6FE0" w:rsidRDefault="00315BDB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Epoka oświecenia </w:t>
      </w:r>
      <w:r w:rsidRPr="009B6FE0">
        <w:rPr>
          <w:rFonts w:asciiTheme="minorHAnsi" w:hAnsiTheme="minorHAnsi" w:cstheme="minorHAnsi"/>
          <w:b/>
          <w:bCs/>
        </w:rPr>
        <w:t>rozpoczęła się na schyłku XVII wieku w Anglii</w:t>
      </w:r>
      <w:r w:rsidRPr="009B6FE0">
        <w:rPr>
          <w:rFonts w:asciiTheme="minorHAnsi" w:hAnsiTheme="minorHAnsi" w:cstheme="minorHAnsi"/>
        </w:rPr>
        <w:t xml:space="preserve">. </w:t>
      </w:r>
    </w:p>
    <w:p w14:paraId="078275AD" w14:textId="77777777" w:rsidR="007945D5" w:rsidRPr="009B6FE0" w:rsidRDefault="00315BDB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Za </w:t>
      </w:r>
      <w:r w:rsidRPr="009B6FE0">
        <w:rPr>
          <w:rFonts w:asciiTheme="minorHAnsi" w:hAnsiTheme="minorHAnsi" w:cstheme="minorHAnsi"/>
          <w:b/>
          <w:bCs/>
        </w:rPr>
        <w:t>koniec epoki</w:t>
      </w:r>
      <w:r w:rsidRPr="009B6FE0">
        <w:rPr>
          <w:rFonts w:asciiTheme="minorHAnsi" w:hAnsiTheme="minorHAnsi" w:cstheme="minorHAnsi"/>
        </w:rPr>
        <w:t xml:space="preserve"> symbolicznie uznaje się </w:t>
      </w:r>
      <w:r w:rsidRPr="009B6FE0">
        <w:rPr>
          <w:rFonts w:asciiTheme="minorHAnsi" w:hAnsiTheme="minorHAnsi" w:cstheme="minorHAnsi"/>
          <w:b/>
          <w:bCs/>
        </w:rPr>
        <w:t>Wielką Rewolucję Francuską 1789-1799</w:t>
      </w:r>
      <w:r w:rsidRPr="009B6FE0">
        <w:rPr>
          <w:rFonts w:asciiTheme="minorHAnsi" w:hAnsiTheme="minorHAnsi" w:cstheme="minorHAnsi"/>
        </w:rPr>
        <w:t xml:space="preserve">. </w:t>
      </w:r>
    </w:p>
    <w:p w14:paraId="32E93302" w14:textId="77777777" w:rsidR="007945D5" w:rsidRPr="009B6FE0" w:rsidRDefault="00315BDB">
      <w:pPr>
        <w:pStyle w:val="Standard"/>
        <w:ind w:left="360"/>
        <w:jc w:val="both"/>
        <w:rPr>
          <w:rFonts w:asciiTheme="minorHAnsi" w:hAnsiTheme="minorHAnsi" w:cstheme="minorHAnsi"/>
          <w:b/>
          <w:bCs/>
        </w:rPr>
      </w:pPr>
      <w:r w:rsidRPr="009B6FE0">
        <w:rPr>
          <w:rFonts w:asciiTheme="minorHAnsi" w:hAnsiTheme="minorHAnsi" w:cstheme="minorHAnsi"/>
          <w:b/>
          <w:bCs/>
        </w:rPr>
        <w:t>Ważne daty:</w:t>
      </w:r>
    </w:p>
    <w:p w14:paraId="3756A04E" w14:textId="77777777" w:rsidR="007945D5" w:rsidRPr="009B6FE0" w:rsidRDefault="00315BDB">
      <w:pPr>
        <w:pStyle w:val="Standard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1687 – Isaac Newton formułuje powszechne prawo ciążenia </w:t>
      </w:r>
    </w:p>
    <w:p w14:paraId="11509C3E" w14:textId="77777777" w:rsidR="007945D5" w:rsidRPr="009B6FE0" w:rsidRDefault="00315BDB">
      <w:pPr>
        <w:pStyle w:val="Standard"/>
        <w:numPr>
          <w:ilvl w:val="0"/>
          <w:numId w:val="14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1772 – I rozbiór Polski</w:t>
      </w:r>
    </w:p>
    <w:p w14:paraId="5C86AA13" w14:textId="77777777" w:rsidR="007945D5" w:rsidRPr="009B6FE0" w:rsidRDefault="00315BDB">
      <w:pPr>
        <w:pStyle w:val="Standard"/>
        <w:numPr>
          <w:ilvl w:val="0"/>
          <w:numId w:val="14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1787 - uchwalenie konstytucji Stanów Zjednoczonych </w:t>
      </w:r>
    </w:p>
    <w:p w14:paraId="3537738B" w14:textId="77777777" w:rsidR="007945D5" w:rsidRPr="009B6FE0" w:rsidRDefault="00315BDB">
      <w:pPr>
        <w:pStyle w:val="Standard"/>
        <w:numPr>
          <w:ilvl w:val="0"/>
          <w:numId w:val="14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3.05.1791 – uchwalenie Konstytucji</w:t>
      </w:r>
    </w:p>
    <w:p w14:paraId="2B5870C4" w14:textId="77777777" w:rsidR="007945D5" w:rsidRPr="009B6FE0" w:rsidRDefault="00315BDB">
      <w:pPr>
        <w:pStyle w:val="Standard"/>
        <w:numPr>
          <w:ilvl w:val="0"/>
          <w:numId w:val="14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1793 – II rozbiór Polski</w:t>
      </w:r>
    </w:p>
    <w:p w14:paraId="7AEADDCD" w14:textId="77777777" w:rsidR="007945D5" w:rsidRPr="009B6FE0" w:rsidRDefault="00315BDB">
      <w:pPr>
        <w:pStyle w:val="Standard"/>
        <w:numPr>
          <w:ilvl w:val="0"/>
          <w:numId w:val="14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1795 – III rozbiór Polski</w:t>
      </w:r>
    </w:p>
    <w:p w14:paraId="1F4BF012" w14:textId="20430431" w:rsidR="007945D5" w:rsidRPr="009B6FE0" w:rsidRDefault="00315BDB">
      <w:pPr>
        <w:pStyle w:val="Standard"/>
        <w:numPr>
          <w:ilvl w:val="0"/>
          <w:numId w:val="12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>Wiek rozumu, wiek światła</w:t>
      </w:r>
      <w:r w:rsidRPr="009B6FE0">
        <w:rPr>
          <w:rFonts w:asciiTheme="minorHAnsi" w:hAnsiTheme="minorHAnsi" w:cstheme="minorHAnsi"/>
        </w:rPr>
        <w:t xml:space="preserve"> </w:t>
      </w:r>
      <w:r w:rsidRPr="009B6FE0">
        <w:rPr>
          <w:rFonts w:asciiTheme="minorHAnsi" w:hAnsiTheme="minorHAnsi" w:cstheme="minorHAnsi"/>
          <w:color w:val="FF0000"/>
        </w:rPr>
        <w:t>(podręcznik s. 241)</w:t>
      </w:r>
    </w:p>
    <w:p w14:paraId="3F4599E9" w14:textId="77777777" w:rsidR="007945D5" w:rsidRPr="009B6FE0" w:rsidRDefault="00315BDB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Podstawą światopoglądu ludzi oświecenia było przekonanie, że najlepszym źródłem wiedzy jest rozum, a głównym narzędziem poznawczym są doświadczenia. Fundament oświeceniowego racjonalizmy stanowiło uznanie rozumu za uniwersalną zdolność człowieka do rozróżniania prawdy i fałszu. Wszystkie teorie i hipotezy miały być sprawdzana za pomocą obserwacji, co leżało u podstaw empiryzmu charakterystycznego dla tej epoki. Odrzucono zatem rozumowanie odwołujące się do autorytetów religijnych, takich jak teologii i nauka Kościoła.  Większość filozofów była deistami, a nieliczni ateistami. Rozpowszechniony był materializm.  </w:t>
      </w:r>
    </w:p>
    <w:p w14:paraId="6C2E6266" w14:textId="77777777" w:rsidR="007945D5" w:rsidRPr="009B6FE0" w:rsidRDefault="00315BDB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W epoce dominował zespół przekonań na temat przyrody i człowieka odwoływał się do pojęcia natury. Dowodzono, że istnieją stałe, niezmienne cechy zjawisk, prawa natury, które można poznać rozumowo. </w:t>
      </w:r>
    </w:p>
    <w:p w14:paraId="4A81CC54" w14:textId="77777777" w:rsidR="007945D5" w:rsidRPr="009B6FE0" w:rsidRDefault="00315BDB">
      <w:pPr>
        <w:pStyle w:val="Standard"/>
        <w:numPr>
          <w:ilvl w:val="0"/>
          <w:numId w:val="12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>Narodziny nowoczesnego społeczeństwa</w:t>
      </w:r>
      <w:r w:rsidRPr="009B6FE0">
        <w:rPr>
          <w:rFonts w:asciiTheme="minorHAnsi" w:hAnsiTheme="minorHAnsi" w:cstheme="minorHAnsi"/>
        </w:rPr>
        <w:t xml:space="preserve"> </w:t>
      </w:r>
      <w:r w:rsidRPr="009B6FE0">
        <w:rPr>
          <w:rFonts w:asciiTheme="minorHAnsi" w:hAnsiTheme="minorHAnsi" w:cstheme="minorHAnsi"/>
          <w:color w:val="FF0000"/>
        </w:rPr>
        <w:t>(podręcznik s. 242)</w:t>
      </w:r>
    </w:p>
    <w:p w14:paraId="7088944B" w14:textId="77777777" w:rsidR="007945D5" w:rsidRPr="009B6FE0" w:rsidRDefault="00315BDB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Podstawą racjonalnego ładu w państwie miała być umowa społeczna, opisana przez francuskiego myśliciela Jeana-Jacques’a Rousseau. W jego koncepcji podstawą demokratycznego państwa jest kontrakt zawarty między obywatelami a powołaną przez wspólnotę władzę. W teoriach dotyczących społeczeństwa i państwa </w:t>
      </w:r>
      <w:r w:rsidRPr="009B6FE0">
        <w:rPr>
          <w:rFonts w:asciiTheme="minorHAnsi" w:hAnsiTheme="minorHAnsi" w:cstheme="minorHAnsi"/>
        </w:rPr>
        <w:lastRenderedPageBreak/>
        <w:t xml:space="preserve">charakterystyczny jest duch niezależności i wolnomyślicielstwa przejawiający się w liberalizmie. Wielu zwolenników zyskał tez utylitaryzm, głoszący, że dążenie do zaspokojenia własnych potrzeb jest zgodne z moralnością. W oświeceniu ukształtowała się liberalna wizja społeczeństwa, gospodarki i ustroju politycznego, który jest podstawą dla nowoczesnego demokratycznego państwa. W tej epoce narodziły się idee konstytucji, trójpodziału władzy, wolności i równości obywateli. Poglądy te zostały najpełniej wyrażone w Deklaracji praw człowieka i obywatela uchwalonej w trakcie rewolucji francuskiej. </w:t>
      </w:r>
    </w:p>
    <w:p w14:paraId="42AE0306" w14:textId="77777777" w:rsidR="007945D5" w:rsidRPr="009B6FE0" w:rsidRDefault="00315BDB">
      <w:pPr>
        <w:pStyle w:val="Standard"/>
        <w:numPr>
          <w:ilvl w:val="0"/>
          <w:numId w:val="12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>Edukacja</w:t>
      </w:r>
      <w:r w:rsidRPr="009B6FE0">
        <w:rPr>
          <w:rFonts w:asciiTheme="minorHAnsi" w:hAnsiTheme="minorHAnsi" w:cstheme="minorHAnsi"/>
        </w:rPr>
        <w:t xml:space="preserve"> </w:t>
      </w:r>
      <w:r w:rsidRPr="009B6FE0">
        <w:rPr>
          <w:rFonts w:asciiTheme="minorHAnsi" w:hAnsiTheme="minorHAnsi" w:cstheme="minorHAnsi"/>
          <w:color w:val="FF0000"/>
        </w:rPr>
        <w:t>(podręcznik s. 242 oraz 241-Wielka encyklopedia francuska)</w:t>
      </w:r>
    </w:p>
    <w:p w14:paraId="28B6C7BC" w14:textId="77777777" w:rsidR="007945D5" w:rsidRPr="009B6FE0" w:rsidRDefault="00315BDB" w:rsidP="0017188E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Ówcześni pisarze i filozofowie byli przekonani, że upowszechnienie wiedzy oraz idei wolności i tolerancji rozproszy mrok ciemnoty i zła w życiu społecznym. Wierzono w siłę rozumy, w to, że ludzie mogą zorganizować się w sposób racjonalny, szanując swoje potrzeby i poglądy. Kluczem do celu miało być podniesienie poziomu wykształcenia społeczeństwa. Rozwijały się biblioteki i prasa; znacznie ograniczono analfabetyzm. Doszło do zmiany modelu kształcenia. Zaczęto odchodzić od szkół zakonnych na rzecz szkół świeckich, który miał być całkowicie opłacany przez państwo, dla dzieci w wieku od 5 do 13 lat. </w:t>
      </w:r>
    </w:p>
    <w:p w14:paraId="071946E0" w14:textId="0AA2D91E" w:rsidR="007945D5" w:rsidRPr="009B6FE0" w:rsidRDefault="00315BDB" w:rsidP="00177A65">
      <w:pPr>
        <w:pStyle w:val="Standard"/>
        <w:ind w:left="360"/>
        <w:jc w:val="both"/>
        <w:rPr>
          <w:rFonts w:asciiTheme="minorHAnsi" w:hAnsiTheme="minorHAnsi" w:cstheme="minorHAnsi"/>
        </w:rPr>
      </w:pPr>
      <w:r w:rsidRPr="00B217AE">
        <w:rPr>
          <w:b/>
          <w:bCs/>
        </w:rPr>
        <w:t>Wielka encyklopedia francuska</w:t>
      </w:r>
      <w:r w:rsidRPr="00B217AE">
        <w:rPr>
          <w:rFonts w:asciiTheme="minorHAnsi" w:hAnsiTheme="minorHAnsi" w:cstheme="minorHAnsi"/>
        </w:rPr>
        <w:t xml:space="preserve"> </w:t>
      </w:r>
      <w:r w:rsidR="005342FE" w:rsidRPr="00B217AE">
        <w:rPr>
          <w:rFonts w:asciiTheme="minorHAnsi" w:hAnsiTheme="minorHAnsi" w:cstheme="minorHAnsi"/>
        </w:rPr>
        <w:t>–</w:t>
      </w:r>
      <w:r w:rsidR="005342FE">
        <w:rPr>
          <w:rFonts w:asciiTheme="minorHAnsi" w:hAnsiTheme="minorHAnsi" w:cstheme="minorHAnsi"/>
        </w:rPr>
        <w:t xml:space="preserve"> największe przedsięwzięcie kulturalne epoki. Wydana w latach 1751 – 1780 Wielka encyklopedia francuska była napisana przez </w:t>
      </w:r>
      <w:r w:rsidR="005342FE">
        <w:t>Denisa Diderota i Jeana d'Alemberta</w:t>
      </w:r>
      <w:r w:rsidR="005342FE">
        <w:rPr>
          <w:rFonts w:asciiTheme="minorHAnsi" w:hAnsiTheme="minorHAnsi" w:cstheme="minorHAnsi"/>
        </w:rPr>
        <w:t xml:space="preserve"> i stanowiła trybunę dla elity intelektualnej epoki. Przygotowała grunt dla rewolucji francuskiej. Było to </w:t>
      </w:r>
      <w:r w:rsidR="005342FE" w:rsidRPr="006F5DE4">
        <w:rPr>
          <w:rFonts w:asciiTheme="minorHAnsi" w:hAnsiTheme="minorHAnsi" w:cstheme="minorHAnsi"/>
          <w:b/>
          <w:bCs/>
        </w:rPr>
        <w:t>kompendium ówczesnej wiedzy</w:t>
      </w:r>
      <w:r w:rsidR="005342FE">
        <w:rPr>
          <w:rFonts w:asciiTheme="minorHAnsi" w:hAnsiTheme="minorHAnsi" w:cstheme="minorHAnsi"/>
        </w:rPr>
        <w:t xml:space="preserve"> i stało się wzorem dla później wydawanych encyklopedii i słowników. </w:t>
      </w:r>
    </w:p>
    <w:p w14:paraId="6FC0AF1A" w14:textId="77777777" w:rsidR="007945D5" w:rsidRPr="009B6FE0" w:rsidRDefault="00315BDB">
      <w:pPr>
        <w:pStyle w:val="Standard"/>
        <w:numPr>
          <w:ilvl w:val="0"/>
          <w:numId w:val="12"/>
        </w:numPr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>Oświecenie w Polsce</w:t>
      </w:r>
      <w:r w:rsidRPr="009B6FE0">
        <w:rPr>
          <w:rFonts w:asciiTheme="minorHAnsi" w:hAnsiTheme="minorHAnsi" w:cstheme="minorHAnsi"/>
        </w:rPr>
        <w:t xml:space="preserve"> </w:t>
      </w:r>
      <w:r w:rsidRPr="009B6FE0">
        <w:rPr>
          <w:rFonts w:asciiTheme="minorHAnsi" w:hAnsiTheme="minorHAnsi" w:cstheme="minorHAnsi"/>
          <w:color w:val="FF0000"/>
        </w:rPr>
        <w:t>(podręcznik s. 243)</w:t>
      </w:r>
    </w:p>
    <w:p w14:paraId="4E0A6D55" w14:textId="5BC62830" w:rsidR="007945D5" w:rsidRPr="009B6FE0" w:rsidRDefault="00315BDB" w:rsidP="00177A65">
      <w:pPr>
        <w:spacing w:after="60"/>
        <w:ind w:left="357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W Polsce kryzys feudalnych struktur społecznych, związanych z nimi wartości i idei politycznych łączy się z postulatami umocnienia władzy, zwalczenia anarchii szlachty i uzdrowienia parlamentanizmu. Świadomość konieczności naprawy państwa leżała u podstaw działań obozu reform, którego </w:t>
      </w:r>
      <w:r w:rsidR="00E44670" w:rsidRPr="009B6FE0">
        <w:rPr>
          <w:rFonts w:asciiTheme="minorHAnsi" w:hAnsiTheme="minorHAnsi" w:cstheme="minorHAnsi"/>
        </w:rPr>
        <w:t>hasła</w:t>
      </w:r>
      <w:r w:rsidRPr="009B6FE0">
        <w:rPr>
          <w:rFonts w:asciiTheme="minorHAnsi" w:hAnsiTheme="minorHAnsi" w:cstheme="minorHAnsi"/>
        </w:rPr>
        <w:t xml:space="preserve"> propagowały oświeceniowa publicystyka i literatura. Uformowane wówczas instytucje kulturowe, takie jak periodyki społeczno-polityczne, z których najważniejszy był „Monitor” oraz czasopisma literackie, jak „Zabawami Przyjemnymi i Pożytecznymi”, nawiązywały do aktualnych batalii ideowych reformatorów. Miały też cele dydaktyczne i moralizatorskie. </w:t>
      </w:r>
    </w:p>
    <w:p w14:paraId="01113D82" w14:textId="77777777" w:rsidR="007945D5" w:rsidRPr="009B6FE0" w:rsidRDefault="00315BDB" w:rsidP="00177A65">
      <w:pPr>
        <w:spacing w:after="60"/>
        <w:ind w:left="357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W Polsce powstało pierwsze w Europie ministerstwo oświaty – Komisja Edukacji Narodowej, której zadaniem było opracowanie spójnego i jednolitego sytemu powszechnej edukacji. </w:t>
      </w:r>
    </w:p>
    <w:p w14:paraId="0D715FB9" w14:textId="77777777" w:rsidR="007945D5" w:rsidRPr="009B6FE0" w:rsidRDefault="00315BDB" w:rsidP="00177A65">
      <w:pPr>
        <w:spacing w:after="60"/>
        <w:ind w:left="357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Umacnianie obozu reform służyły również rozmaite form mecenatu królewskiego. Między innymi słynne </w:t>
      </w:r>
      <w:r w:rsidRPr="009B6FE0">
        <w:rPr>
          <w:rFonts w:asciiTheme="minorHAnsi" w:hAnsiTheme="minorHAnsi" w:cstheme="minorHAnsi"/>
          <w:b/>
          <w:bCs/>
        </w:rPr>
        <w:t>obiady czwartkowe</w:t>
      </w:r>
      <w:r w:rsidRPr="009B6FE0">
        <w:rPr>
          <w:rFonts w:asciiTheme="minorHAnsi" w:hAnsiTheme="minorHAnsi" w:cstheme="minorHAnsi"/>
        </w:rPr>
        <w:t xml:space="preserve">. Zapraszano na nie wybitnych pisarzy, artystów i uczonych. Działalności obozu reformacyjnego miały wpływ na uchwalenie konstytucji. </w:t>
      </w:r>
    </w:p>
    <w:p w14:paraId="5171F83A" w14:textId="77777777" w:rsidR="007945D5" w:rsidRPr="009B6FE0" w:rsidRDefault="00315BDB" w:rsidP="00177A65">
      <w:pPr>
        <w:spacing w:after="0"/>
        <w:ind w:left="357"/>
        <w:jc w:val="both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 xml:space="preserve">Utworzono </w:t>
      </w:r>
      <w:r w:rsidRPr="009B6FE0">
        <w:rPr>
          <w:rFonts w:asciiTheme="minorHAnsi" w:hAnsiTheme="minorHAnsi" w:cstheme="minorHAnsi"/>
          <w:b/>
          <w:bCs/>
        </w:rPr>
        <w:t>Collegium Nobilium</w:t>
      </w:r>
      <w:r w:rsidRPr="009B6FE0">
        <w:rPr>
          <w:rFonts w:asciiTheme="minorHAnsi" w:hAnsiTheme="minorHAnsi" w:cstheme="minorHAnsi"/>
        </w:rPr>
        <w:t xml:space="preserve">, czyli szkołę dla dzieci magnatów i bogatej szlachty. Jej zasadniczym celem było wychowanie przyszłej elity społeczeństwa odpowiedzialnej za losy kraju. W 1765 powołano do życia Szkołę Rycerską, pierwszą szkołę państwową przeznaczoną dla ubogiej szlachty. Jednym z absolwentów był Tadeusz Kościuszko. W 1775 powołano Towarzystwo do Ksiąg Elementarnych, które zajmowało się przygotowaniem programu nauczania i podręczników. </w:t>
      </w:r>
    </w:p>
    <w:p w14:paraId="1C4C9B02" w14:textId="77777777" w:rsidR="007945D5" w:rsidRPr="009B6FE0" w:rsidRDefault="00315BDB" w:rsidP="00177A65">
      <w:pPr>
        <w:pStyle w:val="Standard"/>
        <w:numPr>
          <w:ilvl w:val="0"/>
          <w:numId w:val="12"/>
        </w:numPr>
        <w:spacing w:before="120" w:after="120"/>
        <w:ind w:left="357" w:hanging="357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 xml:space="preserve">Życie codzienne w oświeceniu </w:t>
      </w:r>
      <w:bookmarkStart w:id="0" w:name="_Hlk74122408"/>
      <w:r w:rsidRPr="009B6FE0">
        <w:rPr>
          <w:rFonts w:asciiTheme="minorHAnsi" w:hAnsiTheme="minorHAnsi" w:cstheme="minorHAnsi"/>
          <w:b/>
          <w:bCs/>
          <w:color w:val="FF0000"/>
        </w:rPr>
        <w:t>(</w:t>
      </w:r>
      <w:r w:rsidRPr="009B6FE0">
        <w:rPr>
          <w:rFonts w:asciiTheme="minorHAnsi" w:hAnsiTheme="minorHAnsi" w:cstheme="minorHAnsi"/>
          <w:color w:val="FF0000"/>
        </w:rPr>
        <w:t>podręcznik s. 244)</w:t>
      </w:r>
      <w:bookmarkEnd w:id="0"/>
    </w:p>
    <w:p w14:paraId="6FB17658" w14:textId="30EE71E8" w:rsidR="00F35BA6" w:rsidRPr="009B6FE0" w:rsidRDefault="00083A32" w:rsidP="0056673F">
      <w:pPr>
        <w:spacing w:after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epoce oświecenia doszło do znaczącej </w:t>
      </w:r>
      <w:r w:rsidRPr="00177A65">
        <w:rPr>
          <w:rFonts w:asciiTheme="minorHAnsi" w:hAnsiTheme="minorHAnsi" w:cstheme="minorHAnsi"/>
          <w:b/>
          <w:bCs/>
        </w:rPr>
        <w:t>poprawy jakości życia w Europie</w:t>
      </w:r>
      <w:r>
        <w:rPr>
          <w:rFonts w:asciiTheme="minorHAnsi" w:hAnsiTheme="minorHAnsi" w:cstheme="minorHAnsi"/>
        </w:rPr>
        <w:t xml:space="preserve">. Nastąpił </w:t>
      </w:r>
      <w:r w:rsidRPr="00177A65">
        <w:rPr>
          <w:rFonts w:asciiTheme="minorHAnsi" w:hAnsiTheme="minorHAnsi" w:cstheme="minorHAnsi"/>
          <w:b/>
          <w:bCs/>
        </w:rPr>
        <w:t>ro</w:t>
      </w:r>
      <w:r w:rsidR="00F35BA6" w:rsidRPr="00177A65">
        <w:rPr>
          <w:rFonts w:asciiTheme="minorHAnsi" w:hAnsiTheme="minorHAnsi" w:cstheme="minorHAnsi"/>
          <w:b/>
          <w:bCs/>
        </w:rPr>
        <w:t>zwój gospodarki</w:t>
      </w:r>
      <w:r>
        <w:rPr>
          <w:rFonts w:asciiTheme="minorHAnsi" w:hAnsiTheme="minorHAnsi" w:cstheme="minorHAnsi"/>
        </w:rPr>
        <w:t xml:space="preserve"> na skutek powstawania </w:t>
      </w:r>
      <w:r w:rsidRPr="00177A65">
        <w:rPr>
          <w:rFonts w:asciiTheme="minorHAnsi" w:hAnsiTheme="minorHAnsi" w:cstheme="minorHAnsi"/>
          <w:b/>
          <w:bCs/>
        </w:rPr>
        <w:t>nowych wynalazków technicznych</w:t>
      </w:r>
      <w:r>
        <w:rPr>
          <w:rFonts w:asciiTheme="minorHAnsi" w:hAnsiTheme="minorHAnsi" w:cstheme="minorHAnsi"/>
        </w:rPr>
        <w:t xml:space="preserve"> oraz </w:t>
      </w:r>
      <w:r w:rsidRPr="00177A65">
        <w:rPr>
          <w:rFonts w:asciiTheme="minorHAnsi" w:hAnsiTheme="minorHAnsi" w:cstheme="minorHAnsi"/>
          <w:b/>
          <w:bCs/>
        </w:rPr>
        <w:t>rozwoju globalnego handlu</w:t>
      </w:r>
      <w:r>
        <w:rPr>
          <w:rFonts w:asciiTheme="minorHAnsi" w:hAnsiTheme="minorHAnsi" w:cstheme="minorHAnsi"/>
        </w:rPr>
        <w:t xml:space="preserve"> (np. kolonialnego). </w:t>
      </w:r>
      <w:r w:rsidRPr="00177A65">
        <w:rPr>
          <w:rFonts w:asciiTheme="minorHAnsi" w:hAnsiTheme="minorHAnsi" w:cstheme="minorHAnsi"/>
          <w:b/>
          <w:bCs/>
        </w:rPr>
        <w:t>Ręczne warsztatu zastąpiono manufakturami</w:t>
      </w:r>
      <w:r>
        <w:rPr>
          <w:rFonts w:asciiTheme="minorHAnsi" w:hAnsiTheme="minorHAnsi" w:cstheme="minorHAnsi"/>
        </w:rPr>
        <w:t xml:space="preserve">. Te elementy przyczyniły się do </w:t>
      </w:r>
      <w:r w:rsidRPr="00177A65">
        <w:rPr>
          <w:rFonts w:asciiTheme="minorHAnsi" w:hAnsiTheme="minorHAnsi" w:cstheme="minorHAnsi"/>
          <w:b/>
          <w:bCs/>
        </w:rPr>
        <w:t>obniżki cen towarów</w:t>
      </w:r>
      <w:r>
        <w:rPr>
          <w:rFonts w:asciiTheme="minorHAnsi" w:hAnsiTheme="minorHAnsi" w:cstheme="minorHAnsi"/>
        </w:rPr>
        <w:t xml:space="preserve"> i </w:t>
      </w:r>
      <w:r w:rsidR="00AF3963">
        <w:rPr>
          <w:rFonts w:asciiTheme="minorHAnsi" w:hAnsiTheme="minorHAnsi" w:cstheme="minorHAnsi"/>
        </w:rPr>
        <w:t xml:space="preserve">zwiększenia ich dostępności. </w:t>
      </w:r>
    </w:p>
    <w:p w14:paraId="4FFCDB5D" w14:textId="070E1A12" w:rsidR="00AF3963" w:rsidRDefault="00AF3963" w:rsidP="0056673F">
      <w:pPr>
        <w:spacing w:after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Zmieniono podejście do zdrowia, albowiem nie uważano już, że jest to dar boży. Uznano, że</w:t>
      </w:r>
      <w:r w:rsidRPr="00177A65">
        <w:rPr>
          <w:rFonts w:asciiTheme="minorHAnsi" w:hAnsiTheme="minorHAnsi" w:cstheme="minorHAnsi"/>
          <w:b/>
          <w:bCs/>
        </w:rPr>
        <w:t xml:space="preserve"> każdy powinien się </w:t>
      </w:r>
      <w:r w:rsidRPr="00177A65">
        <w:rPr>
          <w:rFonts w:asciiTheme="minorHAnsi" w:hAnsiTheme="minorHAnsi" w:cstheme="minorHAnsi"/>
          <w:b/>
          <w:bCs/>
        </w:rPr>
        <w:lastRenderedPageBreak/>
        <w:t>sam troszczyć o własne zdrowie</w:t>
      </w:r>
      <w:r>
        <w:rPr>
          <w:rFonts w:asciiTheme="minorHAnsi" w:hAnsiTheme="minorHAnsi" w:cstheme="minorHAnsi"/>
        </w:rPr>
        <w:t xml:space="preserve">. Przez to w miastach zaczęły powstawać publiczne szpitale, które służyły również ubogim ludziom. </w:t>
      </w:r>
    </w:p>
    <w:p w14:paraId="430ACE6D" w14:textId="380B051E" w:rsidR="00AF3963" w:rsidRDefault="00AF3963" w:rsidP="0056673F">
      <w:pPr>
        <w:spacing w:after="0"/>
        <w:ind w:left="360"/>
        <w:jc w:val="both"/>
        <w:rPr>
          <w:rFonts w:asciiTheme="minorHAnsi" w:hAnsiTheme="minorHAnsi" w:cstheme="minorHAnsi"/>
        </w:rPr>
      </w:pPr>
      <w:r w:rsidRPr="00177A65">
        <w:rPr>
          <w:rFonts w:asciiTheme="minorHAnsi" w:hAnsiTheme="minorHAnsi" w:cstheme="minorHAnsi"/>
          <w:b/>
          <w:bCs/>
        </w:rPr>
        <w:t>Upowszechniła się oświata</w:t>
      </w:r>
      <w:r>
        <w:rPr>
          <w:rFonts w:asciiTheme="minorHAnsi" w:hAnsiTheme="minorHAnsi" w:cstheme="minorHAnsi"/>
        </w:rPr>
        <w:t xml:space="preserve">, co przyczyniło się do </w:t>
      </w:r>
      <w:r w:rsidRPr="00177A65">
        <w:rPr>
          <w:rFonts w:asciiTheme="minorHAnsi" w:hAnsiTheme="minorHAnsi" w:cstheme="minorHAnsi"/>
          <w:b/>
          <w:bCs/>
        </w:rPr>
        <w:t>potanienia książek</w:t>
      </w:r>
      <w:r>
        <w:rPr>
          <w:rFonts w:asciiTheme="minorHAnsi" w:hAnsiTheme="minorHAnsi" w:cstheme="minorHAnsi"/>
        </w:rPr>
        <w:t xml:space="preserve">, których czytanie stało się codziennym zajęciem tamtejszego społeczeństwa. </w:t>
      </w:r>
      <w:r w:rsidRPr="00177A65">
        <w:rPr>
          <w:rFonts w:asciiTheme="minorHAnsi" w:hAnsiTheme="minorHAnsi" w:cstheme="minorHAnsi"/>
          <w:b/>
          <w:bCs/>
        </w:rPr>
        <w:t>Europę pokryła sieć bibliotek i księgarni</w:t>
      </w:r>
      <w:r>
        <w:rPr>
          <w:rFonts w:asciiTheme="minorHAnsi" w:hAnsiTheme="minorHAnsi" w:cstheme="minorHAnsi"/>
        </w:rPr>
        <w:t xml:space="preserve">. </w:t>
      </w:r>
    </w:p>
    <w:p w14:paraId="19D01330" w14:textId="3E7EA62F" w:rsidR="00AF3963" w:rsidRDefault="00AF3963" w:rsidP="0056673F">
      <w:pPr>
        <w:spacing w:after="0"/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Życie intelektualne i towarzyskie toczyło się w salonach prowadzonych przez arystokrację i bogatych mieszczan. </w:t>
      </w:r>
    </w:p>
    <w:p w14:paraId="41E353EC" w14:textId="6A78D99D" w:rsidR="007945D5" w:rsidRPr="009B6FE0" w:rsidRDefault="00AF3963" w:rsidP="0056673F">
      <w:pPr>
        <w:spacing w:after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Zaczęto przykładać ogromną wagę do wychowania dzieci. Uczono ich tolerancji religijnej i braterstwa wszystkich ludzi. Wzorowano się na Emilu </w:t>
      </w:r>
      <w:r w:rsidRPr="009B6FE0">
        <w:rPr>
          <w:rFonts w:asciiTheme="minorHAnsi" w:hAnsiTheme="minorHAnsi" w:cstheme="minorHAnsi"/>
        </w:rPr>
        <w:t>Jeana-Jacques’a Rousseau</w:t>
      </w:r>
      <w:r>
        <w:rPr>
          <w:rFonts w:asciiTheme="minorHAnsi" w:hAnsiTheme="minorHAnsi" w:cstheme="minorHAnsi"/>
        </w:rPr>
        <w:t xml:space="preserve">. </w:t>
      </w:r>
    </w:p>
    <w:p w14:paraId="4917676A" w14:textId="77777777" w:rsidR="007945D5" w:rsidRPr="009B6FE0" w:rsidRDefault="00315BDB" w:rsidP="008E549B">
      <w:pPr>
        <w:pStyle w:val="Standard"/>
        <w:numPr>
          <w:ilvl w:val="0"/>
          <w:numId w:val="12"/>
        </w:numPr>
        <w:spacing w:before="120" w:after="120"/>
        <w:ind w:left="357" w:hanging="357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 xml:space="preserve">FILOZOFIA </w:t>
      </w:r>
      <w:r w:rsidRPr="009B6FE0">
        <w:rPr>
          <w:rFonts w:asciiTheme="minorHAnsi" w:hAnsiTheme="minorHAnsi" w:cstheme="minorHAnsi"/>
          <w:color w:val="FF0000"/>
        </w:rPr>
        <w:t>(podręcznik s. 245)</w:t>
      </w:r>
    </w:p>
    <w:p w14:paraId="51315DB4" w14:textId="1AE24BAE" w:rsidR="00F35BA6" w:rsidRPr="009B6FE0" w:rsidRDefault="00F35BA6" w:rsidP="0056673F">
      <w:pPr>
        <w:ind w:left="360"/>
        <w:rPr>
          <w:rFonts w:asciiTheme="minorHAnsi" w:hAnsiTheme="minorHAnsi" w:cstheme="minorHAnsi"/>
        </w:rPr>
      </w:pPr>
      <w:r w:rsidRPr="00083A32">
        <w:rPr>
          <w:rFonts w:asciiTheme="minorHAnsi" w:hAnsiTheme="minorHAnsi" w:cstheme="minorHAnsi"/>
          <w:b/>
          <w:bCs/>
        </w:rPr>
        <w:t>John Locke</w:t>
      </w:r>
      <w:r w:rsidRPr="009B6FE0">
        <w:rPr>
          <w:rFonts w:asciiTheme="minorHAnsi" w:hAnsiTheme="minorHAnsi" w:cstheme="minorHAnsi"/>
        </w:rPr>
        <w:t xml:space="preserve"> - człowiek rodzi się z umysłem przypominającym czystą kart</w:t>
      </w:r>
      <w:r w:rsidR="00E374C6">
        <w:rPr>
          <w:rFonts w:asciiTheme="minorHAnsi" w:hAnsiTheme="minorHAnsi" w:cstheme="minorHAnsi"/>
        </w:rPr>
        <w:t xml:space="preserve">ę, z łaciny </w:t>
      </w:r>
      <w:r w:rsidR="00E374C6" w:rsidRPr="00E374C6">
        <w:rPr>
          <w:rFonts w:asciiTheme="minorHAnsi" w:hAnsiTheme="minorHAnsi" w:cstheme="minorHAnsi"/>
          <w:b/>
          <w:bCs/>
          <w:i/>
          <w:iCs/>
        </w:rPr>
        <w:t>tabula rasa</w:t>
      </w:r>
      <w:r w:rsidR="00E374C6">
        <w:rPr>
          <w:rFonts w:asciiTheme="minorHAnsi" w:hAnsiTheme="minorHAnsi" w:cstheme="minorHAnsi"/>
        </w:rPr>
        <w:t>,</w:t>
      </w:r>
      <w:r w:rsidRPr="009B6FE0">
        <w:rPr>
          <w:rFonts w:asciiTheme="minorHAnsi" w:hAnsiTheme="minorHAnsi" w:cstheme="minorHAnsi"/>
        </w:rPr>
        <w:t xml:space="preserve"> a wiedzę zdobywa dzięki doświadczeniu</w:t>
      </w:r>
      <w:r w:rsidR="00083A32">
        <w:rPr>
          <w:rFonts w:asciiTheme="minorHAnsi" w:hAnsiTheme="minorHAnsi" w:cstheme="minorHAnsi"/>
        </w:rPr>
        <w:t>.</w:t>
      </w:r>
      <w:r w:rsidRPr="009B6FE0">
        <w:rPr>
          <w:rFonts w:asciiTheme="minorHAnsi" w:hAnsiTheme="minorHAnsi" w:cstheme="minorHAnsi"/>
        </w:rPr>
        <w:t xml:space="preserve"> </w:t>
      </w:r>
      <w:r w:rsidR="00083A32">
        <w:rPr>
          <w:rFonts w:asciiTheme="minorHAnsi" w:hAnsiTheme="minorHAnsi" w:cstheme="minorHAnsi"/>
        </w:rPr>
        <w:t>S</w:t>
      </w:r>
      <w:r w:rsidRPr="009B6FE0">
        <w:rPr>
          <w:rFonts w:asciiTheme="minorHAnsi" w:hAnsiTheme="minorHAnsi" w:cstheme="minorHAnsi"/>
        </w:rPr>
        <w:t>ą dwa źródła doświadczenia: świat zewnętrzny oraz umysł</w:t>
      </w:r>
      <w:r w:rsidR="00E374C6">
        <w:rPr>
          <w:rFonts w:asciiTheme="minorHAnsi" w:hAnsiTheme="minorHAnsi" w:cstheme="minorHAnsi"/>
        </w:rPr>
        <w:t xml:space="preserve">. </w:t>
      </w:r>
    </w:p>
    <w:p w14:paraId="6DE49FAD" w14:textId="77777777" w:rsidR="00F35BA6" w:rsidRPr="009B6FE0" w:rsidRDefault="00F35BA6" w:rsidP="0056673F">
      <w:pPr>
        <w:ind w:left="360"/>
        <w:rPr>
          <w:rFonts w:asciiTheme="minorHAnsi" w:hAnsiTheme="minorHAnsi" w:cstheme="minorHAnsi"/>
        </w:rPr>
      </w:pPr>
      <w:r w:rsidRPr="0056673F">
        <w:rPr>
          <w:rFonts w:asciiTheme="minorHAnsi" w:hAnsiTheme="minorHAnsi" w:cstheme="minorHAnsi"/>
          <w:b/>
          <w:bCs/>
        </w:rPr>
        <w:t>Immanuel Kant</w:t>
      </w:r>
      <w:r w:rsidRPr="009B6FE0">
        <w:rPr>
          <w:rFonts w:asciiTheme="minorHAnsi" w:hAnsiTheme="minorHAnsi" w:cstheme="minorHAnsi"/>
        </w:rPr>
        <w:t xml:space="preserve"> - umysł ludzki nie poznaje rzeczy takich, jakimi są naprawdę, ale tak jak się wydają poznającemu je człowiekowi; człowiek powinien kierować się w życiu prawem imperatywu kategorycznego, czyli postępować według reguł, które chcielibyśmy, żeby były stosowane zawsze i przez wszystkich</w:t>
      </w:r>
    </w:p>
    <w:p w14:paraId="76CE8F27" w14:textId="77777777" w:rsidR="00F35BA6" w:rsidRPr="009B6FE0" w:rsidRDefault="00F35BA6" w:rsidP="0056673F">
      <w:pPr>
        <w:ind w:left="360"/>
        <w:rPr>
          <w:rFonts w:asciiTheme="minorHAnsi" w:hAnsiTheme="minorHAnsi" w:cstheme="minorHAnsi"/>
        </w:rPr>
      </w:pPr>
      <w:r w:rsidRPr="0056673F">
        <w:rPr>
          <w:rFonts w:asciiTheme="minorHAnsi" w:hAnsiTheme="minorHAnsi" w:cstheme="minorHAnsi"/>
          <w:b/>
          <w:bCs/>
        </w:rPr>
        <w:t>Jean-Jacques Rousseau</w:t>
      </w:r>
      <w:r w:rsidRPr="009B6FE0">
        <w:rPr>
          <w:rFonts w:asciiTheme="minorHAnsi" w:hAnsiTheme="minorHAnsi" w:cstheme="minorHAnsi"/>
        </w:rPr>
        <w:t xml:space="preserve"> - miarą człowieczeństwa są wartości moralne, a nie rozum; człowiek powinien starać się wrócić do pierwotnego stanu natury</w:t>
      </w:r>
    </w:p>
    <w:p w14:paraId="3D222464" w14:textId="42EEED7B" w:rsidR="007945D5" w:rsidRPr="009B6FE0" w:rsidRDefault="00F35BA6" w:rsidP="0056673F">
      <w:pPr>
        <w:ind w:left="360"/>
        <w:rPr>
          <w:rFonts w:asciiTheme="minorHAnsi" w:hAnsiTheme="minorHAnsi" w:cstheme="minorHAnsi"/>
        </w:rPr>
      </w:pPr>
      <w:r w:rsidRPr="0056673F">
        <w:rPr>
          <w:rFonts w:asciiTheme="minorHAnsi" w:hAnsiTheme="minorHAnsi" w:cstheme="minorHAnsi"/>
          <w:b/>
          <w:bCs/>
        </w:rPr>
        <w:t>Wolter</w:t>
      </w:r>
      <w:r w:rsidRPr="0056673F">
        <w:rPr>
          <w:rFonts w:asciiTheme="minorHAnsi" w:hAnsiTheme="minorHAnsi" w:cstheme="minorHAnsi"/>
        </w:rPr>
        <w:t xml:space="preserve"> </w:t>
      </w:r>
      <w:r w:rsidRPr="009B6FE0">
        <w:rPr>
          <w:rFonts w:asciiTheme="minorHAnsi" w:hAnsiTheme="minorHAnsi" w:cstheme="minorHAnsi"/>
        </w:rPr>
        <w:t>- podstawą moralności jest prawo naturalne, które mówi: “nie czyń drugiemu, co tobie niemiłe”; fanatyzm jest złem, bo prowadzi do nienawiści i bywa przyczyną społecznego zamętu</w:t>
      </w:r>
    </w:p>
    <w:p w14:paraId="61DAE465" w14:textId="77777777" w:rsidR="007945D5" w:rsidRPr="009B6FE0" w:rsidRDefault="00315BDB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B6FE0">
        <w:rPr>
          <w:rFonts w:asciiTheme="minorHAnsi" w:hAnsiTheme="minorHAnsi" w:cstheme="minorHAnsi"/>
          <w:b/>
          <w:bCs/>
        </w:rPr>
        <w:t>Twórcy i dzieła</w:t>
      </w:r>
    </w:p>
    <w:p w14:paraId="2578EF41" w14:textId="77777777" w:rsidR="007945D5" w:rsidRPr="009B6FE0" w:rsidRDefault="00315BDB">
      <w:pPr>
        <w:pStyle w:val="Standard"/>
        <w:ind w:firstLine="36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Ignacy Krasicki – bajki, satyry („Hymn do miłości ojczyzny”)</w:t>
      </w:r>
    </w:p>
    <w:p w14:paraId="2B7F4E0E" w14:textId="77777777" w:rsidR="007945D5" w:rsidRPr="009B6FE0" w:rsidRDefault="00315BDB">
      <w:pPr>
        <w:pStyle w:val="Standard"/>
        <w:ind w:firstLine="36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Daniel Dafoe – „Przypadki Robinsona Crusoe”</w:t>
      </w:r>
    </w:p>
    <w:p w14:paraId="4DE246D4" w14:textId="77777777" w:rsidR="007945D5" w:rsidRPr="009B6FE0" w:rsidRDefault="00315BDB">
      <w:pPr>
        <w:pStyle w:val="Standard"/>
        <w:ind w:firstLine="36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Franciszek Karpiński – „Laura i Filon”</w:t>
      </w:r>
    </w:p>
    <w:p w14:paraId="7CC40163" w14:textId="77777777" w:rsidR="007945D5" w:rsidRPr="009B6FE0" w:rsidRDefault="00315BDB">
      <w:pPr>
        <w:pStyle w:val="Standard"/>
        <w:ind w:firstLine="360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</w:rPr>
        <w:t>Józef Wybicki – „Mazurek Dąbrowskiego”</w:t>
      </w:r>
    </w:p>
    <w:p w14:paraId="7F900A9F" w14:textId="3232357A" w:rsidR="007945D5" w:rsidRPr="009B6FE0" w:rsidRDefault="00315BDB" w:rsidP="00F35BA6">
      <w:pPr>
        <w:pStyle w:val="Akapitzlist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B6FE0">
        <w:rPr>
          <w:rFonts w:asciiTheme="minorHAnsi" w:hAnsiTheme="minorHAnsi" w:cstheme="minorHAnsi"/>
          <w:b/>
          <w:bCs/>
        </w:rPr>
        <w:t>Nurty w sztuce: Sztuka oświecenia</w:t>
      </w:r>
    </w:p>
    <w:p w14:paraId="53F484B9" w14:textId="0CCC32B0" w:rsidR="007945D5" w:rsidRPr="008E549B" w:rsidRDefault="00315BDB">
      <w:pPr>
        <w:pStyle w:val="Akapitzlist"/>
        <w:numPr>
          <w:ilvl w:val="0"/>
          <w:numId w:val="15"/>
        </w:numPr>
        <w:suppressAutoHyphens w:val="0"/>
        <w:spacing w:after="160" w:line="249" w:lineRule="auto"/>
        <w:textAlignment w:val="auto"/>
        <w:rPr>
          <w:rFonts w:asciiTheme="minorHAnsi" w:hAnsiTheme="minorHAnsi" w:cstheme="minorHAnsi"/>
          <w:b/>
          <w:bCs/>
        </w:rPr>
      </w:pPr>
      <w:r w:rsidRPr="008E549B">
        <w:rPr>
          <w:rFonts w:asciiTheme="minorHAnsi" w:hAnsiTheme="minorHAnsi" w:cstheme="minorHAnsi"/>
          <w:b/>
          <w:bCs/>
        </w:rPr>
        <w:t>Oświeceniowe koncepcje sztuki</w:t>
      </w:r>
    </w:p>
    <w:p w14:paraId="7F7BA147" w14:textId="0B45F9A9" w:rsidR="008E549B" w:rsidRPr="009B6FE0" w:rsidRDefault="008E549B" w:rsidP="008E549B">
      <w:pPr>
        <w:pStyle w:val="Akapitzlist"/>
        <w:suppressAutoHyphens w:val="0"/>
        <w:spacing w:after="160" w:line="249" w:lineRule="auto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Duży wpływ miały ówczesne koncepcje filozoficzne i idee społeczne, a także nowe odkrycia badaczy starożytności. Wykopaliska archeologiczne spowodowały wzrost zainteresowania antyczną kulturą i architekturą. Idea powrotu do </w:t>
      </w:r>
      <w:r w:rsidR="003F0B25">
        <w:rPr>
          <w:rFonts w:asciiTheme="minorHAnsi" w:hAnsiTheme="minorHAnsi" w:cstheme="minorHAnsi"/>
        </w:rPr>
        <w:t>natury</w:t>
      </w:r>
      <w:r>
        <w:rPr>
          <w:rFonts w:asciiTheme="minorHAnsi" w:hAnsiTheme="minorHAnsi" w:cstheme="minorHAnsi"/>
        </w:rPr>
        <w:t xml:space="preserve"> zaowocowała rozkwitem malarstwa krajobrazowego i rodzajowego, ukazującego sceny życia wiejskiego. Przyniosło to także rozkwit projektowania ogrodów. Oświeceniowy dydaktyzm oraz krytyczne myślenie wniosły do dzieł akcenty satyryczne i elementy karykatury. </w:t>
      </w:r>
    </w:p>
    <w:p w14:paraId="66949CEC" w14:textId="30CB46C2" w:rsidR="007945D5" w:rsidRPr="009B6FE0" w:rsidRDefault="00315BDB">
      <w:pPr>
        <w:pStyle w:val="Akapitzlist"/>
        <w:numPr>
          <w:ilvl w:val="0"/>
          <w:numId w:val="16"/>
        </w:numPr>
        <w:suppressAutoHyphens w:val="0"/>
        <w:spacing w:after="160" w:line="249" w:lineRule="auto"/>
        <w:textAlignment w:val="auto"/>
        <w:rPr>
          <w:rFonts w:asciiTheme="minorHAnsi" w:hAnsiTheme="minorHAnsi" w:cstheme="minorHAnsi"/>
        </w:rPr>
      </w:pPr>
      <w:r w:rsidRPr="008E549B">
        <w:rPr>
          <w:rFonts w:asciiTheme="minorHAnsi" w:hAnsiTheme="minorHAnsi" w:cstheme="minorHAnsi"/>
          <w:b/>
          <w:bCs/>
        </w:rPr>
        <w:t>Powrót do antyku</w:t>
      </w:r>
      <w:r w:rsidRPr="009B6FE0">
        <w:rPr>
          <w:rFonts w:asciiTheme="minorHAnsi" w:hAnsiTheme="minorHAnsi" w:cstheme="minorHAnsi"/>
        </w:rPr>
        <w:t xml:space="preserve"> </w:t>
      </w:r>
      <w:r w:rsidRPr="009B6FE0">
        <w:rPr>
          <w:rFonts w:asciiTheme="minorHAnsi" w:hAnsiTheme="minorHAnsi" w:cstheme="minorHAnsi"/>
          <w:color w:val="FF0000"/>
        </w:rPr>
        <w:t>(podręcznik s. 246)</w:t>
      </w:r>
    </w:p>
    <w:p w14:paraId="6E550344" w14:textId="392C1CF7" w:rsidR="007945D5" w:rsidRPr="003F0B25" w:rsidRDefault="00F35BA6" w:rsidP="003F0B25">
      <w:pPr>
        <w:ind w:left="708"/>
        <w:jc w:val="both"/>
        <w:rPr>
          <w:rFonts w:asciiTheme="minorHAnsi" w:hAnsiTheme="minorHAnsi" w:cstheme="minorHAnsi"/>
        </w:rPr>
      </w:pPr>
      <w:r w:rsidRPr="003F0B25">
        <w:rPr>
          <w:rFonts w:asciiTheme="minorHAnsi" w:hAnsiTheme="minorHAnsi" w:cstheme="minorHAnsi"/>
          <w:b/>
          <w:bCs/>
        </w:rPr>
        <w:t>klasycyzm</w:t>
      </w:r>
      <w:r w:rsidRPr="009B6FE0">
        <w:rPr>
          <w:rFonts w:asciiTheme="minorHAnsi" w:hAnsiTheme="minorHAnsi" w:cstheme="minorHAnsi"/>
        </w:rPr>
        <w:t xml:space="preserve"> - opozycja do barokowego przepychu, przesadnej ozdobności uporządkowanie kompozycji, harmonia, prostota</w:t>
      </w:r>
      <w:r w:rsidR="003F0B25">
        <w:rPr>
          <w:rFonts w:asciiTheme="minorHAnsi" w:hAnsiTheme="minorHAnsi" w:cstheme="minorHAnsi"/>
        </w:rPr>
        <w:t>. T</w:t>
      </w:r>
      <w:r w:rsidRPr="009B6FE0">
        <w:rPr>
          <w:rFonts w:asciiTheme="minorHAnsi" w:hAnsiTheme="minorHAnsi" w:cstheme="minorHAnsi"/>
        </w:rPr>
        <w:t>wórcy oświecenia wzorowali się na sztuce antyku</w:t>
      </w:r>
      <w:r w:rsidR="003F0B25">
        <w:rPr>
          <w:rFonts w:asciiTheme="minorHAnsi" w:hAnsiTheme="minorHAnsi" w:cstheme="minorHAnsi"/>
        </w:rPr>
        <w:t xml:space="preserve">. Powstawały </w:t>
      </w:r>
      <w:r w:rsidRPr="009B6FE0">
        <w:rPr>
          <w:rFonts w:asciiTheme="minorHAnsi" w:hAnsiTheme="minorHAnsi" w:cstheme="minorHAnsi"/>
        </w:rPr>
        <w:t>symetryczne budowle na planie kwadratu lub koła,</w:t>
      </w:r>
      <w:r w:rsidR="003F0B25">
        <w:rPr>
          <w:rFonts w:asciiTheme="minorHAnsi" w:hAnsiTheme="minorHAnsi" w:cstheme="minorHAnsi"/>
        </w:rPr>
        <w:t xml:space="preserve"> dominowały</w:t>
      </w:r>
      <w:r w:rsidRPr="009B6FE0">
        <w:rPr>
          <w:rFonts w:asciiTheme="minorHAnsi" w:hAnsiTheme="minorHAnsi" w:cstheme="minorHAnsi"/>
        </w:rPr>
        <w:t xml:space="preserve"> linie proste</w:t>
      </w:r>
      <w:r w:rsidR="003F0B25">
        <w:rPr>
          <w:rFonts w:asciiTheme="minorHAnsi" w:hAnsiTheme="minorHAnsi" w:cstheme="minorHAnsi"/>
        </w:rPr>
        <w:t xml:space="preserve">; stosowano </w:t>
      </w:r>
      <w:r w:rsidRPr="009B6FE0">
        <w:rPr>
          <w:rFonts w:asciiTheme="minorHAnsi" w:hAnsiTheme="minorHAnsi" w:cstheme="minorHAnsi"/>
        </w:rPr>
        <w:t>kolumny</w:t>
      </w:r>
      <w:r w:rsidR="003F0B25">
        <w:rPr>
          <w:rFonts w:asciiTheme="minorHAnsi" w:hAnsiTheme="minorHAnsi" w:cstheme="minorHAnsi"/>
        </w:rPr>
        <w:t xml:space="preserve"> i</w:t>
      </w:r>
      <w:r w:rsidRPr="009B6FE0">
        <w:rPr>
          <w:rFonts w:asciiTheme="minorHAnsi" w:hAnsiTheme="minorHAnsi" w:cstheme="minorHAnsi"/>
        </w:rPr>
        <w:t xml:space="preserve"> płaskorzeźby</w:t>
      </w:r>
      <w:r w:rsidR="008E549B">
        <w:rPr>
          <w:rFonts w:asciiTheme="minorHAnsi" w:hAnsiTheme="minorHAnsi" w:cstheme="minorHAnsi"/>
        </w:rPr>
        <w:t xml:space="preserve">. </w:t>
      </w:r>
      <w:r w:rsidR="003F0B25">
        <w:rPr>
          <w:rFonts w:asciiTheme="minorHAnsi" w:hAnsiTheme="minorHAnsi" w:cstheme="minorHAnsi"/>
        </w:rPr>
        <w:t xml:space="preserve"> W malarstwie klasycystycznym przeważała tematyka mitologiczna i historyczna. U</w:t>
      </w:r>
      <w:r w:rsidRPr="003F0B25">
        <w:rPr>
          <w:rFonts w:asciiTheme="minorHAnsi" w:hAnsiTheme="minorHAnsi" w:cstheme="minorHAnsi"/>
        </w:rPr>
        <w:t xml:space="preserve">kazane sceny zazwyczaj zawierały naukę moralną lub przesłanie </w:t>
      </w:r>
      <w:r w:rsidR="003F0B25" w:rsidRPr="003F0B25">
        <w:rPr>
          <w:rFonts w:asciiTheme="minorHAnsi" w:hAnsiTheme="minorHAnsi" w:cstheme="minorHAnsi"/>
        </w:rPr>
        <w:t>wychowawcze</w:t>
      </w:r>
      <w:r w:rsidR="003F0B25">
        <w:rPr>
          <w:rFonts w:asciiTheme="minorHAnsi" w:hAnsiTheme="minorHAnsi" w:cstheme="minorHAnsi"/>
        </w:rPr>
        <w:t xml:space="preserve"> – </w:t>
      </w:r>
      <w:r w:rsidR="003F0B25" w:rsidRPr="003F0B25">
        <w:rPr>
          <w:rFonts w:asciiTheme="minorHAnsi" w:hAnsiTheme="minorHAnsi" w:cstheme="minorHAnsi"/>
          <w:b/>
          <w:bCs/>
        </w:rPr>
        <w:t>dydaktyzm</w:t>
      </w:r>
      <w:r w:rsidR="003F0B25">
        <w:rPr>
          <w:rFonts w:asciiTheme="minorHAnsi" w:hAnsiTheme="minorHAnsi" w:cstheme="minorHAnsi"/>
        </w:rPr>
        <w:t xml:space="preserve">. Malarze przedstawiali postacie ludzkie zgodnie z zasadą realizmu. Rozwinęła się sztuka portretu. Wizerunki władców i wielkich wodzów cechowały się wzniosłością i </w:t>
      </w:r>
      <w:r w:rsidR="003F0B25">
        <w:rPr>
          <w:rFonts w:asciiTheme="minorHAnsi" w:hAnsiTheme="minorHAnsi" w:cstheme="minorHAnsi"/>
        </w:rPr>
        <w:lastRenderedPageBreak/>
        <w:t>patosem. Taki charakter miały na przykład portrety Napoleona</w:t>
      </w:r>
      <w:r w:rsidR="00CA5B8F">
        <w:rPr>
          <w:rFonts w:asciiTheme="minorHAnsi" w:hAnsiTheme="minorHAnsi" w:cstheme="minorHAnsi"/>
        </w:rPr>
        <w:t xml:space="preserve"> autorstwa </w:t>
      </w:r>
      <w:r w:rsidR="00CA5B8F">
        <w:t>Jacques’a Louis Davida</w:t>
      </w:r>
      <w:r w:rsidR="00907639">
        <w:t xml:space="preserve">, rzeźby </w:t>
      </w:r>
      <w:r w:rsidR="003D6625">
        <w:t xml:space="preserve">Antonio Canova </w:t>
      </w:r>
      <w:r w:rsidR="00C53CA7">
        <w:t>–</w:t>
      </w:r>
      <w:r w:rsidR="00907639">
        <w:t xml:space="preserve"> włoskiego mistrza rzeźby, p</w:t>
      </w:r>
      <w:r w:rsidR="00C53CA7" w:rsidRPr="00C53CA7">
        <w:t xml:space="preserve">omnik Józefa Poniatowskiego, </w:t>
      </w:r>
      <w:r w:rsidR="00907639">
        <w:t xml:space="preserve">autorstwa </w:t>
      </w:r>
      <w:r w:rsidR="00C53CA7" w:rsidRPr="00C53CA7">
        <w:t>Bertel</w:t>
      </w:r>
      <w:r w:rsidR="00907639">
        <w:t>a</w:t>
      </w:r>
      <w:r w:rsidR="00C53CA7" w:rsidRPr="00C53CA7">
        <w:t xml:space="preserve"> Thorvaldsen</w:t>
      </w:r>
      <w:r w:rsidR="00907639">
        <w:t xml:space="preserve">a. </w:t>
      </w:r>
    </w:p>
    <w:p w14:paraId="4E6B395E" w14:textId="77777777" w:rsidR="007945D5" w:rsidRPr="009B6FE0" w:rsidRDefault="00315BDB">
      <w:pPr>
        <w:pStyle w:val="Akapitzlist"/>
        <w:numPr>
          <w:ilvl w:val="0"/>
          <w:numId w:val="16"/>
        </w:numPr>
        <w:suppressAutoHyphens w:val="0"/>
        <w:spacing w:after="160" w:line="249" w:lineRule="auto"/>
        <w:textAlignment w:val="auto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  <w:bCs/>
        </w:rPr>
        <w:t>Trzy główne nurty:</w:t>
      </w:r>
      <w:r w:rsidRPr="009B6FE0">
        <w:rPr>
          <w:rFonts w:asciiTheme="minorHAnsi" w:hAnsiTheme="minorHAnsi" w:cstheme="minorHAnsi"/>
        </w:rPr>
        <w:t xml:space="preserve"> (</w:t>
      </w:r>
      <w:r w:rsidRPr="009B6FE0">
        <w:rPr>
          <w:rFonts w:asciiTheme="minorHAnsi" w:hAnsiTheme="minorHAnsi" w:cstheme="minorHAnsi"/>
          <w:color w:val="FF0000"/>
        </w:rPr>
        <w:t>uzupełnij korzystając z podręcznika 246-254 oraz poniższych definicji)</w:t>
      </w:r>
    </w:p>
    <w:p w14:paraId="6A1A7DA5" w14:textId="77777777" w:rsidR="00D4438A" w:rsidRPr="00D4438A" w:rsidRDefault="00315BDB" w:rsidP="00D4438A">
      <w:pPr>
        <w:pStyle w:val="Akapitzlist"/>
        <w:numPr>
          <w:ilvl w:val="0"/>
          <w:numId w:val="17"/>
        </w:numPr>
        <w:suppressAutoHyphens w:val="0"/>
        <w:spacing w:after="160" w:line="249" w:lineRule="auto"/>
        <w:textAlignment w:val="auto"/>
        <w:rPr>
          <w:rFonts w:asciiTheme="minorHAnsi" w:hAnsiTheme="minorHAnsi" w:cstheme="minorHAnsi"/>
        </w:rPr>
      </w:pPr>
      <w:r w:rsidRPr="003F0B25">
        <w:rPr>
          <w:rFonts w:asciiTheme="minorHAnsi" w:hAnsiTheme="minorHAnsi" w:cstheme="minorHAnsi"/>
          <w:b/>
          <w:bCs/>
        </w:rPr>
        <w:t>klasycyzm w architekturze i malarstwie</w:t>
      </w:r>
      <w:r w:rsidRPr="009B6FE0">
        <w:rPr>
          <w:rFonts w:asciiTheme="minorHAnsi" w:hAnsiTheme="minorHAnsi" w:cstheme="minorHAnsi"/>
        </w:rPr>
        <w:t xml:space="preserve"> (cechy, przykłady)</w:t>
      </w:r>
      <w:r w:rsidRPr="009B6FE0">
        <w:rPr>
          <w:rFonts w:asciiTheme="minorHAnsi" w:hAnsiTheme="minorHAnsi" w:cstheme="minorHAnsi"/>
          <w:color w:val="FF0000"/>
        </w:rPr>
        <w:t xml:space="preserve"> </w:t>
      </w:r>
    </w:p>
    <w:p w14:paraId="08E4E093" w14:textId="176A70D3" w:rsidR="00E5212F" w:rsidRDefault="00D4438A" w:rsidP="00D4438A">
      <w:pPr>
        <w:pStyle w:val="Akapitzlist"/>
        <w:suppressAutoHyphens w:val="0"/>
        <w:spacing w:after="160" w:line="249" w:lineRule="auto"/>
        <w:ind w:left="1440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Klasycyzm</w:t>
      </w:r>
      <w:r w:rsidRPr="008F05E6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  <w:b/>
          <w:bCs/>
        </w:rPr>
        <w:t xml:space="preserve"> </w:t>
      </w:r>
      <w:r w:rsidR="00E5212F" w:rsidRPr="00D4438A">
        <w:rPr>
          <w:rFonts w:asciiTheme="minorHAnsi" w:hAnsiTheme="minorHAnsi" w:cstheme="minorHAnsi"/>
        </w:rPr>
        <w:t>odwołanie się do wzorców i norm antycznych; przestrzeganie reguły trzech jedności w dramacie; stosowność i prawdopodobieństwo; krytyka zacofania; ojczyzna i postawy patriotyczne, racjonalizm</w:t>
      </w:r>
      <w:r>
        <w:rPr>
          <w:rFonts w:asciiTheme="minorHAnsi" w:hAnsiTheme="minorHAnsi" w:cstheme="minorHAnsi"/>
        </w:rPr>
        <w:t xml:space="preserve">. Styl ten najpełniej wyraża ideologię oświecenia, której rdzeniem był racjonalizm. </w:t>
      </w:r>
      <w:r w:rsidR="00CA5B8F">
        <w:rPr>
          <w:rFonts w:asciiTheme="minorHAnsi" w:hAnsiTheme="minorHAnsi" w:cstheme="minorHAnsi"/>
        </w:rPr>
        <w:t xml:space="preserve">Przykładem jest Panteon w Paryżu. </w:t>
      </w:r>
    </w:p>
    <w:p w14:paraId="0C9D3E6E" w14:textId="1708DDAC" w:rsidR="00D4438A" w:rsidRPr="00D4438A" w:rsidRDefault="00D4438A" w:rsidP="00D4438A">
      <w:pPr>
        <w:pStyle w:val="Akapitzlist"/>
        <w:suppressAutoHyphens w:val="0"/>
        <w:spacing w:after="160" w:line="249" w:lineRule="auto"/>
        <w:ind w:left="1440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457FBD" wp14:editId="24663A0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46120" cy="1493520"/>
                <wp:effectExtent l="0" t="0" r="11430" b="11430"/>
                <wp:wrapTopAndBottom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A98F0" w14:textId="2CBA2A9F" w:rsidR="00D4438A" w:rsidRPr="00D4438A" w:rsidRDefault="00D4438A" w:rsidP="00D4438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4438A">
                              <w:rPr>
                                <w:b/>
                                <w:bCs/>
                              </w:rPr>
                              <w:t>Architektura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klasycystyczna</w:t>
                            </w:r>
                            <w:r w:rsidRPr="00D4438A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76545B61" w14:textId="77777777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>- kolumny</w:t>
                            </w:r>
                          </w:p>
                          <w:p w14:paraId="36415351" w14:textId="6D59BE42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>- budynki na planach koła i kwadratu</w:t>
                            </w:r>
                          </w:p>
                          <w:p w14:paraId="26E4D234" w14:textId="4DFFB656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>- wielkie place, szerokie ulice</w:t>
                            </w:r>
                          </w:p>
                          <w:p w14:paraId="6602CD98" w14:textId="00F73B48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>- nowe typy budynków: szkoły, teatry, domy handlowe</w:t>
                            </w:r>
                          </w:p>
                          <w:p w14:paraId="27A9F04E" w14:textId="7A108625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 xml:space="preserve">- uporządkowane geometrycznie parki.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57FBD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0;margin-top:0;width:255.6pt;height:117.6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" fillcolor="white [3201]" strokeweight=".5pt">
                <v:textbox>
                  <w:txbxContent>
                    <w:p w14:paraId="5ACA98F0" w14:textId="2CBA2A9F" w:rsidR="00D4438A" w:rsidRPr="00D4438A" w:rsidRDefault="00D4438A" w:rsidP="00D4438A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4438A">
                        <w:rPr>
                          <w:b/>
                          <w:bCs/>
                        </w:rPr>
                        <w:t>Architektura</w:t>
                      </w:r>
                      <w:r>
                        <w:rPr>
                          <w:b/>
                          <w:bCs/>
                        </w:rPr>
                        <w:t xml:space="preserve"> klasycystyczna</w:t>
                      </w:r>
                      <w:r w:rsidRPr="00D4438A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76545B61" w14:textId="77777777" w:rsidR="00D4438A" w:rsidRDefault="00D4438A" w:rsidP="00D4438A">
                      <w:pPr>
                        <w:spacing w:after="0" w:line="240" w:lineRule="auto"/>
                      </w:pPr>
                      <w:r>
                        <w:t>- kolumny</w:t>
                      </w:r>
                    </w:p>
                    <w:p w14:paraId="36415351" w14:textId="6D59BE42" w:rsidR="00D4438A" w:rsidRDefault="00D4438A" w:rsidP="00D4438A">
                      <w:pPr>
                        <w:spacing w:after="0" w:line="240" w:lineRule="auto"/>
                      </w:pPr>
                      <w:r>
                        <w:t>- budynki na planach koła i kwadratu</w:t>
                      </w:r>
                    </w:p>
                    <w:p w14:paraId="26E4D234" w14:textId="4DFFB656" w:rsidR="00D4438A" w:rsidRDefault="00D4438A" w:rsidP="00D4438A">
                      <w:pPr>
                        <w:spacing w:after="0" w:line="240" w:lineRule="auto"/>
                      </w:pPr>
                      <w:r>
                        <w:t>- wielkie place, szerokie ulice</w:t>
                      </w:r>
                    </w:p>
                    <w:p w14:paraId="6602CD98" w14:textId="00F73B48" w:rsidR="00D4438A" w:rsidRDefault="00D4438A" w:rsidP="00D4438A">
                      <w:pPr>
                        <w:spacing w:after="0" w:line="240" w:lineRule="auto"/>
                      </w:pPr>
                      <w:r>
                        <w:t>- nowe typy budynków: szkoły, teatry, domy handlowe</w:t>
                      </w:r>
                    </w:p>
                    <w:p w14:paraId="27A9F04E" w14:textId="7A108625" w:rsidR="00D4438A" w:rsidRDefault="00D4438A" w:rsidP="00D4438A">
                      <w:pPr>
                        <w:spacing w:after="0" w:line="240" w:lineRule="auto"/>
                      </w:pPr>
                      <w:r>
                        <w:t xml:space="preserve">- uporządkowane geometrycznie parki.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4E3BA" wp14:editId="69A8888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46120" cy="1493520"/>
                <wp:effectExtent l="0" t="0" r="11430" b="1143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48B66" w14:textId="49DC8BF6" w:rsidR="00D4438A" w:rsidRPr="00D4438A" w:rsidRDefault="00D4438A" w:rsidP="00D4438A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4438A">
                              <w:rPr>
                                <w:b/>
                                <w:bCs/>
                              </w:rPr>
                              <w:t>Sztuki plastyczne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71E9A82B" w14:textId="280DC8D7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>- tematyka mitologiczna i historyczna</w:t>
                            </w:r>
                          </w:p>
                          <w:p w14:paraId="33DEB05B" w14:textId="3B36EDC6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 xml:space="preserve">- portrety </w:t>
                            </w:r>
                          </w:p>
                          <w:p w14:paraId="454C93AE" w14:textId="6FB917E9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>- kompozycja oparta na przejrzałości i proporcji</w:t>
                            </w:r>
                          </w:p>
                          <w:p w14:paraId="2AD74061" w14:textId="14C616AE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 xml:space="preserve">- moralizatorsko – dydaktyczna </w:t>
                            </w:r>
                          </w:p>
                          <w:p w14:paraId="0E60D94C" w14:textId="16753692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>- rozwój malarstwa dekoracyjnego i miniaturowego</w:t>
                            </w:r>
                          </w:p>
                          <w:p w14:paraId="29BB43C0" w14:textId="010E8FAF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 xml:space="preserve">- w rzeźbie naśladowanie kompozycji antycznych </w:t>
                            </w:r>
                          </w:p>
                          <w:p w14:paraId="26AAD44A" w14:textId="6A08B6E2" w:rsidR="00D4438A" w:rsidRDefault="00D4438A" w:rsidP="00D4438A">
                            <w:pPr>
                              <w:spacing w:after="0" w:line="240" w:lineRule="auto"/>
                            </w:pPr>
                            <w:r>
                              <w:t xml:space="preserve">- dokładność, </w:t>
                            </w:r>
                            <w:r w:rsidRPr="00E04955">
                              <w:t>wirtuozeria</w:t>
                            </w:r>
                            <w:r>
                              <w:t xml:space="preserve"> techniczna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E3BA" id="Pole tekstowe 4" o:spid="_x0000_s1027" type="#_x0000_t202" style="position:absolute;left:0;text-align:left;margin-left:204.4pt;margin-top:0;width:255.6pt;height:117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" fillcolor="white [3201]" strokeweight=".5pt">
                <v:textbox>
                  <w:txbxContent>
                    <w:p w14:paraId="14E48B66" w14:textId="49DC8BF6" w:rsidR="00D4438A" w:rsidRPr="00D4438A" w:rsidRDefault="00D4438A" w:rsidP="00D4438A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4438A">
                        <w:rPr>
                          <w:b/>
                          <w:bCs/>
                        </w:rPr>
                        <w:t>Sztuki plastyczne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71E9A82B" w14:textId="280DC8D7" w:rsidR="00D4438A" w:rsidRDefault="00D4438A" w:rsidP="00D4438A">
                      <w:pPr>
                        <w:spacing w:after="0" w:line="240" w:lineRule="auto"/>
                      </w:pPr>
                      <w:r>
                        <w:t>- tematyka mitologiczna i historyczna</w:t>
                      </w:r>
                    </w:p>
                    <w:p w14:paraId="33DEB05B" w14:textId="3B36EDC6" w:rsidR="00D4438A" w:rsidRDefault="00D4438A" w:rsidP="00D4438A">
                      <w:pPr>
                        <w:spacing w:after="0" w:line="240" w:lineRule="auto"/>
                      </w:pPr>
                      <w:r>
                        <w:t xml:space="preserve">- portrety </w:t>
                      </w:r>
                    </w:p>
                    <w:p w14:paraId="454C93AE" w14:textId="6FB917E9" w:rsidR="00D4438A" w:rsidRDefault="00D4438A" w:rsidP="00D4438A">
                      <w:pPr>
                        <w:spacing w:after="0" w:line="240" w:lineRule="auto"/>
                      </w:pPr>
                      <w:r>
                        <w:t>- kompozycja oparta na przejrzałości i proporcji</w:t>
                      </w:r>
                    </w:p>
                    <w:p w14:paraId="2AD74061" w14:textId="14C616AE" w:rsidR="00D4438A" w:rsidRDefault="00D4438A" w:rsidP="00D4438A">
                      <w:pPr>
                        <w:spacing w:after="0" w:line="240" w:lineRule="auto"/>
                      </w:pPr>
                      <w:r>
                        <w:t xml:space="preserve">- moralizatorsko – dydaktyczna </w:t>
                      </w:r>
                    </w:p>
                    <w:p w14:paraId="0E60D94C" w14:textId="16753692" w:rsidR="00D4438A" w:rsidRDefault="00D4438A" w:rsidP="00D4438A">
                      <w:pPr>
                        <w:spacing w:after="0" w:line="240" w:lineRule="auto"/>
                      </w:pPr>
                      <w:r>
                        <w:t>- rozwój malarstwa dekoracyjnego i miniaturowego</w:t>
                      </w:r>
                    </w:p>
                    <w:p w14:paraId="29BB43C0" w14:textId="010E8FAF" w:rsidR="00D4438A" w:rsidRDefault="00D4438A" w:rsidP="00D4438A">
                      <w:pPr>
                        <w:spacing w:after="0" w:line="240" w:lineRule="auto"/>
                      </w:pPr>
                      <w:r>
                        <w:t xml:space="preserve">- w rzeźbie naśladowanie kompozycji antycznych </w:t>
                      </w:r>
                    </w:p>
                    <w:p w14:paraId="26AAD44A" w14:textId="6A08B6E2" w:rsidR="00D4438A" w:rsidRDefault="00D4438A" w:rsidP="00D4438A">
                      <w:pPr>
                        <w:spacing w:after="0" w:line="240" w:lineRule="auto"/>
                      </w:pPr>
                      <w:r>
                        <w:t xml:space="preserve">- dokładność, </w:t>
                      </w:r>
                      <w:r w:rsidRPr="00E04955">
                        <w:t>wirtuozeria</w:t>
                      </w:r>
                      <w:r>
                        <w:t xml:space="preserve"> techniczna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40F829" w14:textId="0F6756D1" w:rsidR="00757332" w:rsidRPr="00757332" w:rsidRDefault="00757332" w:rsidP="00757332">
      <w:pPr>
        <w:pStyle w:val="Akapitzlist"/>
        <w:numPr>
          <w:ilvl w:val="0"/>
          <w:numId w:val="17"/>
        </w:numPr>
        <w:suppressAutoHyphens w:val="0"/>
        <w:spacing w:after="160" w:line="249" w:lineRule="auto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89CF8" wp14:editId="22A120D0">
                <wp:simplePos x="0" y="0"/>
                <wp:positionH relativeFrom="margin">
                  <wp:posOffset>3390900</wp:posOffset>
                </wp:positionH>
                <wp:positionV relativeFrom="paragraph">
                  <wp:posOffset>1111250</wp:posOffset>
                </wp:positionV>
                <wp:extent cx="3246120" cy="1478280"/>
                <wp:effectExtent l="0" t="0" r="11430" b="2667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04264" w14:textId="77777777" w:rsidR="00757332" w:rsidRPr="00D4438A" w:rsidRDefault="00757332" w:rsidP="00757332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4438A">
                              <w:rPr>
                                <w:b/>
                                <w:bCs/>
                              </w:rPr>
                              <w:t>Sztuki plastyczne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D6FB199" w14:textId="17C1E23F" w:rsidR="00CA5B8F" w:rsidRDefault="00CA5B8F" w:rsidP="00CA5B8F">
                            <w:pPr>
                              <w:spacing w:after="0" w:line="240" w:lineRule="auto"/>
                            </w:pPr>
                            <w:r>
                              <w:t>- motywy dworskie, mitologiczne, pasterskie</w:t>
                            </w:r>
                          </w:p>
                          <w:p w14:paraId="04115059" w14:textId="1AFA596F" w:rsidR="00CA5B8F" w:rsidRDefault="00CA5B8F" w:rsidP="00CA5B8F">
                            <w:pPr>
                              <w:spacing w:after="0" w:line="240" w:lineRule="auto"/>
                            </w:pPr>
                            <w:r>
                              <w:t>- sceny wytwornych zabaw</w:t>
                            </w:r>
                          </w:p>
                          <w:p w14:paraId="1145AE7A" w14:textId="5190626C" w:rsidR="00CA5B8F" w:rsidRDefault="00CA5B8F" w:rsidP="00CA5B8F">
                            <w:pPr>
                              <w:spacing w:after="0" w:line="240" w:lineRule="auto"/>
                            </w:pPr>
                            <w:r>
                              <w:t xml:space="preserve">- jasna, pastelowa kolorystyka </w:t>
                            </w:r>
                          </w:p>
                          <w:p w14:paraId="2B1C9EBB" w14:textId="2D82F297" w:rsidR="00CA5B8F" w:rsidRDefault="00CA5B8F" w:rsidP="00CA5B8F">
                            <w:pPr>
                              <w:spacing w:after="0" w:line="240" w:lineRule="auto"/>
                            </w:pPr>
                            <w:r>
                              <w:t xml:space="preserve">- sentymentalna nastrojowość </w:t>
                            </w:r>
                          </w:p>
                          <w:p w14:paraId="13A14C7F" w14:textId="566F0164" w:rsidR="00CA5B8F" w:rsidRDefault="00CA5B8F" w:rsidP="00CA5B8F">
                            <w:pPr>
                              <w:spacing w:after="0" w:line="240" w:lineRule="auto"/>
                            </w:pPr>
                            <w:r>
                              <w:t>- w rzeźbie elegancja, dynamika, precyzja szczegółów</w:t>
                            </w:r>
                          </w:p>
                          <w:p w14:paraId="7B954645" w14:textId="15B407CB" w:rsidR="00CA5B8F" w:rsidRDefault="00CA5B8F" w:rsidP="00CA5B8F">
                            <w:pPr>
                              <w:spacing w:after="0" w:line="240" w:lineRule="auto"/>
                            </w:pPr>
                            <w:r>
                              <w:t>- asymetria, płynność linii, motywy płomieni, muszli</w:t>
                            </w:r>
                          </w:p>
                          <w:p w14:paraId="5E7B0AFC" w14:textId="69771F46" w:rsidR="00757332" w:rsidRDefault="00757332" w:rsidP="0075733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9CF8" id="Pole tekstowe 6" o:spid="_x0000_s1028" type="#_x0000_t202" style="position:absolute;left:0;text-align:left;margin-left:267pt;margin-top:87.5pt;width:255.6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" fillcolor="white [3201]" strokeweight=".5pt">
                <v:textbox>
                  <w:txbxContent>
                    <w:p w14:paraId="13304264" w14:textId="77777777" w:rsidR="00757332" w:rsidRPr="00D4438A" w:rsidRDefault="00757332" w:rsidP="00757332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4438A">
                        <w:rPr>
                          <w:b/>
                          <w:bCs/>
                        </w:rPr>
                        <w:t>Sztuki plastyczne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3D6FB199" w14:textId="17C1E23F" w:rsidR="00CA5B8F" w:rsidRDefault="00CA5B8F" w:rsidP="00CA5B8F">
                      <w:pPr>
                        <w:spacing w:after="0" w:line="240" w:lineRule="auto"/>
                      </w:pPr>
                      <w:r>
                        <w:t>- motywy dworskie, mitologiczne, pasterskie</w:t>
                      </w:r>
                    </w:p>
                    <w:p w14:paraId="04115059" w14:textId="1AFA596F" w:rsidR="00CA5B8F" w:rsidRDefault="00CA5B8F" w:rsidP="00CA5B8F">
                      <w:pPr>
                        <w:spacing w:after="0" w:line="240" w:lineRule="auto"/>
                      </w:pPr>
                      <w:r>
                        <w:t>- sceny wytwornych zabaw</w:t>
                      </w:r>
                    </w:p>
                    <w:p w14:paraId="1145AE7A" w14:textId="5190626C" w:rsidR="00CA5B8F" w:rsidRDefault="00CA5B8F" w:rsidP="00CA5B8F">
                      <w:pPr>
                        <w:spacing w:after="0" w:line="240" w:lineRule="auto"/>
                      </w:pPr>
                      <w:r>
                        <w:t xml:space="preserve">- jasna, pastelowa kolorystyka </w:t>
                      </w:r>
                    </w:p>
                    <w:p w14:paraId="2B1C9EBB" w14:textId="2D82F297" w:rsidR="00CA5B8F" w:rsidRDefault="00CA5B8F" w:rsidP="00CA5B8F">
                      <w:pPr>
                        <w:spacing w:after="0" w:line="240" w:lineRule="auto"/>
                      </w:pPr>
                      <w:r>
                        <w:t xml:space="preserve">- sentymentalna nastrojowość </w:t>
                      </w:r>
                    </w:p>
                    <w:p w14:paraId="13A14C7F" w14:textId="566F0164" w:rsidR="00CA5B8F" w:rsidRDefault="00CA5B8F" w:rsidP="00CA5B8F">
                      <w:pPr>
                        <w:spacing w:after="0" w:line="240" w:lineRule="auto"/>
                      </w:pPr>
                      <w:r>
                        <w:t>- w rzeźbie elegancja, dynamika, precyzja szczegółów</w:t>
                      </w:r>
                    </w:p>
                    <w:p w14:paraId="7B954645" w14:textId="15B407CB" w:rsidR="00CA5B8F" w:rsidRDefault="00CA5B8F" w:rsidP="00CA5B8F">
                      <w:pPr>
                        <w:spacing w:after="0" w:line="240" w:lineRule="auto"/>
                      </w:pPr>
                      <w:r>
                        <w:t>- asymetria, płynność linii, motywy płomieni, muszli</w:t>
                      </w:r>
                    </w:p>
                    <w:p w14:paraId="5E7B0AFC" w14:textId="69771F46" w:rsidR="00757332" w:rsidRDefault="00757332" w:rsidP="00757332">
                      <w:pPr>
                        <w:spacing w:after="0"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E26A6" wp14:editId="1825590C">
                <wp:simplePos x="0" y="0"/>
                <wp:positionH relativeFrom="margin">
                  <wp:align>left</wp:align>
                </wp:positionH>
                <wp:positionV relativeFrom="paragraph">
                  <wp:posOffset>1108075</wp:posOffset>
                </wp:positionV>
                <wp:extent cx="3246120" cy="1493520"/>
                <wp:effectExtent l="0" t="0" r="11430" b="1143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8980F" w14:textId="1A748902" w:rsidR="00757332" w:rsidRPr="00D4438A" w:rsidRDefault="00757332" w:rsidP="00757332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4438A">
                              <w:rPr>
                                <w:b/>
                                <w:bCs/>
                              </w:rPr>
                              <w:t xml:space="preserve">Architektura: </w:t>
                            </w:r>
                          </w:p>
                          <w:p w14:paraId="02E72DB0" w14:textId="77777777" w:rsidR="00757332" w:rsidRDefault="00757332" w:rsidP="00757332">
                            <w:pPr>
                              <w:spacing w:after="0" w:line="240" w:lineRule="auto"/>
                            </w:pPr>
                            <w:r>
                              <w:t xml:space="preserve">- finezyjność, lekkość </w:t>
                            </w:r>
                          </w:p>
                          <w:p w14:paraId="6B778BAE" w14:textId="77777777" w:rsidR="00757332" w:rsidRDefault="00757332" w:rsidP="00757332">
                            <w:pPr>
                              <w:spacing w:after="0" w:line="240" w:lineRule="auto"/>
                            </w:pPr>
                            <w:r>
                              <w:t>- dekoracja, boazerie, lustra, tkaniny na ścianach</w:t>
                            </w:r>
                          </w:p>
                          <w:p w14:paraId="32590657" w14:textId="77777777" w:rsidR="00757332" w:rsidRDefault="00757332" w:rsidP="00757332">
                            <w:pPr>
                              <w:spacing w:after="0" w:line="240" w:lineRule="auto"/>
                            </w:pPr>
                            <w:r>
                              <w:t xml:space="preserve">- zaokrąglone lub ścięte narożniki pomieszczeń </w:t>
                            </w:r>
                          </w:p>
                          <w:p w14:paraId="2AC02A4D" w14:textId="77777777" w:rsidR="00757332" w:rsidRDefault="00757332" w:rsidP="00757332">
                            <w:pPr>
                              <w:spacing w:after="0" w:line="240" w:lineRule="auto"/>
                            </w:pPr>
                            <w:r>
                              <w:t>- plany kościołów oparte na przecinających się elipsach</w:t>
                            </w:r>
                          </w:p>
                          <w:p w14:paraId="344C456A" w14:textId="77777777" w:rsidR="00757332" w:rsidRDefault="00757332" w:rsidP="00757332">
                            <w:pPr>
                              <w:spacing w:after="0" w:line="240" w:lineRule="auto"/>
                            </w:pPr>
                            <w:r>
                              <w:t>- złocenia, bogata ornamentyka</w:t>
                            </w:r>
                          </w:p>
                          <w:p w14:paraId="49BBA892" w14:textId="32D62AE1" w:rsidR="00757332" w:rsidRDefault="00757332" w:rsidP="00757332">
                            <w:pPr>
                              <w:spacing w:after="0" w:line="240" w:lineRule="auto"/>
                            </w:pPr>
                            <w:r>
                              <w:t>- motywy roślinne, musz</w:t>
                            </w:r>
                            <w:r w:rsidR="007B2486">
                              <w:t xml:space="preserve">li, koguciego grzebienia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26A6" id="Pole tekstowe 5" o:spid="_x0000_s1029" type="#_x0000_t202" style="position:absolute;left:0;text-align:left;margin-left:0;margin-top:87.25pt;width:255.6pt;height:117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" fillcolor="white [3201]" strokeweight=".5pt">
                <v:textbox>
                  <w:txbxContent>
                    <w:p w14:paraId="6B48980F" w14:textId="1A748902" w:rsidR="00757332" w:rsidRPr="00D4438A" w:rsidRDefault="00757332" w:rsidP="00757332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4438A">
                        <w:rPr>
                          <w:b/>
                          <w:bCs/>
                        </w:rPr>
                        <w:t xml:space="preserve">Architektura: </w:t>
                      </w:r>
                    </w:p>
                    <w:p w14:paraId="02E72DB0" w14:textId="77777777" w:rsidR="00757332" w:rsidRDefault="00757332" w:rsidP="00757332">
                      <w:pPr>
                        <w:spacing w:after="0" w:line="240" w:lineRule="auto"/>
                      </w:pPr>
                      <w:r>
                        <w:t xml:space="preserve">- finezyjność, lekkość </w:t>
                      </w:r>
                    </w:p>
                    <w:p w14:paraId="6B778BAE" w14:textId="77777777" w:rsidR="00757332" w:rsidRDefault="00757332" w:rsidP="00757332">
                      <w:pPr>
                        <w:spacing w:after="0" w:line="240" w:lineRule="auto"/>
                      </w:pPr>
                      <w:r>
                        <w:t>- dekoracja, boazerie, lustra, tkaniny na ścianach</w:t>
                      </w:r>
                    </w:p>
                    <w:p w14:paraId="32590657" w14:textId="77777777" w:rsidR="00757332" w:rsidRDefault="00757332" w:rsidP="00757332">
                      <w:pPr>
                        <w:spacing w:after="0" w:line="240" w:lineRule="auto"/>
                      </w:pPr>
                      <w:r>
                        <w:t xml:space="preserve">- zaokrąglone lub ścięte narożniki pomieszczeń </w:t>
                      </w:r>
                    </w:p>
                    <w:p w14:paraId="2AC02A4D" w14:textId="77777777" w:rsidR="00757332" w:rsidRDefault="00757332" w:rsidP="00757332">
                      <w:pPr>
                        <w:spacing w:after="0" w:line="240" w:lineRule="auto"/>
                      </w:pPr>
                      <w:r>
                        <w:t>- plany kościołów oparte na przecinających się elipsach</w:t>
                      </w:r>
                    </w:p>
                    <w:p w14:paraId="344C456A" w14:textId="77777777" w:rsidR="00757332" w:rsidRDefault="00757332" w:rsidP="00757332">
                      <w:pPr>
                        <w:spacing w:after="0" w:line="240" w:lineRule="auto"/>
                      </w:pPr>
                      <w:r>
                        <w:t>- złocenia, bogata ornamentyka</w:t>
                      </w:r>
                    </w:p>
                    <w:p w14:paraId="49BBA892" w14:textId="32D62AE1" w:rsidR="00757332" w:rsidRDefault="00757332" w:rsidP="00757332">
                      <w:pPr>
                        <w:spacing w:after="0" w:line="240" w:lineRule="auto"/>
                      </w:pPr>
                      <w:r>
                        <w:t>- motywy roślinne, musz</w:t>
                      </w:r>
                      <w:r w:rsidR="007B2486">
                        <w:t xml:space="preserve">li, koguciego grzebienia 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D1D7B">
        <w:rPr>
          <w:rFonts w:asciiTheme="minorHAnsi" w:hAnsiTheme="minorHAnsi" w:cstheme="minorHAnsi"/>
          <w:b/>
          <w:bCs/>
        </w:rPr>
        <w:t>R</w:t>
      </w:r>
      <w:r w:rsidR="00315BDB" w:rsidRPr="000D1D7B">
        <w:rPr>
          <w:rFonts w:asciiTheme="minorHAnsi" w:hAnsiTheme="minorHAnsi" w:cstheme="minorHAnsi"/>
          <w:b/>
          <w:bCs/>
        </w:rPr>
        <w:t>okoko</w:t>
      </w:r>
      <w:r w:rsidR="007B2486">
        <w:rPr>
          <w:rFonts w:asciiTheme="minorHAnsi" w:hAnsiTheme="minorHAnsi" w:cstheme="minorHAnsi"/>
          <w:b/>
          <w:bCs/>
        </w:rPr>
        <w:t xml:space="preserve"> </w:t>
      </w:r>
      <w:r w:rsidR="007B2486" w:rsidRPr="007B2486">
        <w:rPr>
          <w:rFonts w:asciiTheme="minorHAnsi" w:hAnsiTheme="minorHAnsi" w:cstheme="minorHAnsi"/>
        </w:rPr>
        <w:t>(dekoracja naśladująca kształt muszli)</w:t>
      </w:r>
      <w:r w:rsidR="00315BDB" w:rsidRPr="009B6FE0">
        <w:rPr>
          <w:rFonts w:asciiTheme="minorHAnsi" w:hAnsiTheme="minorHAnsi" w:cstheme="minorHAnsi"/>
        </w:rPr>
        <w:t xml:space="preserve"> </w:t>
      </w:r>
      <w:r w:rsidR="000D1D7B" w:rsidRPr="000D1D7B">
        <w:rPr>
          <w:rFonts w:asciiTheme="minorHAnsi" w:hAnsiTheme="minorHAnsi" w:cstheme="minorHAnsi"/>
          <w:color w:val="000000" w:themeColor="text1"/>
        </w:rPr>
        <w:t>- s</w:t>
      </w:r>
      <w:r w:rsidR="00E5212F" w:rsidRPr="000D1D7B">
        <w:rPr>
          <w:rFonts w:asciiTheme="minorHAnsi" w:hAnsiTheme="minorHAnsi" w:cstheme="minorHAnsi"/>
        </w:rPr>
        <w:t xml:space="preserve">przeciwiło się pompatycznemu ceremoniałowi, monumentalizmowi i oficjalnemu charakterowi </w:t>
      </w:r>
      <w:hyperlink r:id="rId8" w:history="1">
        <w:r w:rsidR="00E5212F" w:rsidRPr="000D1D7B">
          <w:rPr>
            <w:rFonts w:asciiTheme="minorHAnsi" w:hAnsiTheme="minorHAnsi" w:cstheme="minorHAnsi"/>
            <w:color w:val="00000A"/>
          </w:rPr>
          <w:t>stylu Ludwika XIV</w:t>
        </w:r>
      </w:hyperlink>
      <w:r w:rsidR="00E5212F" w:rsidRPr="000D1D7B">
        <w:rPr>
          <w:rFonts w:asciiTheme="minorHAnsi" w:hAnsiTheme="minorHAnsi" w:cstheme="minorHAnsi"/>
        </w:rPr>
        <w:t xml:space="preserve">, skłaniając się ku większej kameralności, zmysłowości, lekkości, wyrafinowaniu i pewnej sentymentalności. Odznaczało się lekkością i dekoracyjnością form, swobodną kompozycją, asymetrią i płynnością linii oraz motywami egzotycznymi (np. </w:t>
      </w:r>
      <w:hyperlink r:id="rId9" w:history="1">
        <w:r w:rsidR="00E5212F" w:rsidRPr="000D1D7B">
          <w:rPr>
            <w:rFonts w:asciiTheme="minorHAnsi" w:hAnsiTheme="minorHAnsi" w:cstheme="minorHAnsi"/>
            <w:color w:val="00000A"/>
          </w:rPr>
          <w:t>chińskimi</w:t>
        </w:r>
      </w:hyperlink>
      <w:r w:rsidR="00E5212F" w:rsidRPr="000D1D7B">
        <w:rPr>
          <w:rFonts w:asciiTheme="minorHAnsi" w:hAnsiTheme="minorHAnsi" w:cstheme="minorHAnsi"/>
        </w:rPr>
        <w:t>) – architektura, malarstwo, ogrody.</w:t>
      </w:r>
    </w:p>
    <w:p w14:paraId="264B2435" w14:textId="27D4A114" w:rsidR="00757332" w:rsidRPr="00757332" w:rsidRDefault="00757332" w:rsidP="00757332">
      <w:pPr>
        <w:suppressAutoHyphens w:val="0"/>
        <w:spacing w:after="160" w:line="249" w:lineRule="auto"/>
        <w:textAlignment w:val="auto"/>
        <w:rPr>
          <w:rFonts w:asciiTheme="minorHAnsi" w:hAnsiTheme="minorHAnsi" w:cstheme="minorHAnsi"/>
        </w:rPr>
      </w:pPr>
    </w:p>
    <w:p w14:paraId="411C85B0" w14:textId="090C36AF" w:rsidR="007945D5" w:rsidRPr="000D1D7B" w:rsidRDefault="00315BDB" w:rsidP="00CA5B8F">
      <w:pPr>
        <w:pStyle w:val="Standard"/>
        <w:numPr>
          <w:ilvl w:val="0"/>
          <w:numId w:val="17"/>
        </w:numPr>
        <w:jc w:val="both"/>
        <w:rPr>
          <w:rFonts w:asciiTheme="minorHAnsi" w:hAnsiTheme="minorHAnsi" w:cstheme="minorHAnsi"/>
          <w:b/>
        </w:rPr>
      </w:pPr>
      <w:r w:rsidRPr="009B6FE0">
        <w:rPr>
          <w:rFonts w:asciiTheme="minorHAnsi" w:hAnsiTheme="minorHAnsi" w:cstheme="minorHAnsi"/>
          <w:b/>
          <w:bCs/>
        </w:rPr>
        <w:t>sentymentalizm</w:t>
      </w:r>
      <w:r w:rsidRPr="009B6FE0">
        <w:rPr>
          <w:rFonts w:asciiTheme="minorHAnsi" w:hAnsiTheme="minorHAnsi" w:cstheme="minorHAnsi"/>
        </w:rPr>
        <w:t xml:space="preserve"> </w:t>
      </w:r>
      <w:r w:rsidR="000D1D7B">
        <w:rPr>
          <w:rFonts w:asciiTheme="minorHAnsi" w:hAnsiTheme="minorHAnsi" w:cstheme="minorHAnsi"/>
          <w:b/>
        </w:rPr>
        <w:t xml:space="preserve">- </w:t>
      </w:r>
      <w:r w:rsidR="00E5212F" w:rsidRPr="000D1D7B">
        <w:rPr>
          <w:rFonts w:asciiTheme="minorHAnsi" w:hAnsiTheme="minorHAnsi" w:cstheme="minorHAnsi"/>
        </w:rPr>
        <w:t>ukazywanie wewnętrznych przeżyć twórcy i uczuć innych ludzi; związek z naturą; miłość; natura; idealizacja życia na wsi (sielanka)</w:t>
      </w:r>
      <w:r w:rsidR="00CA5B8F">
        <w:rPr>
          <w:rFonts w:asciiTheme="minorHAnsi" w:hAnsiTheme="minorHAnsi" w:cstheme="minorHAnsi"/>
        </w:rPr>
        <w:t xml:space="preserve">. W centrum zainteresowania stał człowiek, indywidualizm. </w:t>
      </w:r>
      <w:r w:rsidR="00CA5B8F" w:rsidRPr="00CA5B8F">
        <w:rPr>
          <w:rFonts w:asciiTheme="minorHAnsi" w:hAnsiTheme="minorHAnsi" w:cstheme="minorHAnsi"/>
        </w:rPr>
        <w:t>Uważali, że człowiek w procesie cywilizacji utracił podstawowe wartości, dlatego propagowali powrót do natury.</w:t>
      </w:r>
      <w:r w:rsidR="00CA5B8F">
        <w:rPr>
          <w:rFonts w:asciiTheme="minorHAnsi" w:hAnsiTheme="minorHAnsi" w:cstheme="minorHAnsi"/>
        </w:rPr>
        <w:t xml:space="preserve"> </w:t>
      </w:r>
      <w:r w:rsidR="00E5212F" w:rsidRPr="000D1D7B">
        <w:rPr>
          <w:rFonts w:asciiTheme="minorHAnsi" w:hAnsiTheme="minorHAnsi" w:cstheme="minorHAnsi"/>
        </w:rPr>
        <w:t>Jean Jacques Rousseau (Nowa Heloiza), Franciszek Karpiński (Laura i Filon), ogrody.</w:t>
      </w:r>
    </w:p>
    <w:p w14:paraId="23628BE9" w14:textId="5934C357" w:rsidR="007945D5" w:rsidRPr="009B6FE0" w:rsidRDefault="00E5212F" w:rsidP="00E5212F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B6FE0">
        <w:rPr>
          <w:rFonts w:asciiTheme="minorHAnsi" w:hAnsiTheme="minorHAnsi" w:cstheme="minorHAnsi"/>
          <w:b/>
          <w:bCs/>
        </w:rPr>
        <w:t>Filozofia</w:t>
      </w:r>
    </w:p>
    <w:p w14:paraId="169E1E8C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Racjonalizm - </w:t>
      </w:r>
      <w:r w:rsidRPr="009B6FE0">
        <w:rPr>
          <w:rFonts w:asciiTheme="minorHAnsi" w:hAnsiTheme="minorHAnsi" w:cstheme="minorHAnsi"/>
        </w:rPr>
        <w:t>naczelna rola umysłu w procesie poznawania rzeczywistości; wątpienie jako podstawa rozważań; otaczający nas świat może być snem, nasz własny umysł też może ulegać złudzeniom (Kant)</w:t>
      </w:r>
    </w:p>
    <w:p w14:paraId="4B069D7A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lastRenderedPageBreak/>
        <w:t xml:space="preserve">Materializm - </w:t>
      </w:r>
      <w:r w:rsidRPr="009B6FE0">
        <w:rPr>
          <w:rFonts w:asciiTheme="minorHAnsi" w:hAnsiTheme="minorHAnsi" w:cstheme="minorHAnsi"/>
        </w:rPr>
        <w:t xml:space="preserve">teoria filozoficzna, według której </w:t>
      </w:r>
      <w:hyperlink r:id="rId10" w:history="1">
        <w:r w:rsidRPr="009B6FE0">
          <w:rPr>
            <w:rFonts w:asciiTheme="minorHAnsi" w:hAnsiTheme="minorHAnsi" w:cstheme="minorHAnsi"/>
            <w:color w:val="00000A"/>
          </w:rPr>
          <w:t>istnieje</w:t>
        </w:r>
      </w:hyperlink>
      <w:r w:rsidRPr="009B6FE0">
        <w:rPr>
          <w:rFonts w:asciiTheme="minorHAnsi" w:hAnsiTheme="minorHAnsi" w:cstheme="minorHAnsi"/>
        </w:rPr>
        <w:t xml:space="preserve"> tylko </w:t>
      </w:r>
      <w:hyperlink r:id="rId11" w:history="1">
        <w:r w:rsidRPr="009B6FE0">
          <w:rPr>
            <w:rFonts w:asciiTheme="minorHAnsi" w:hAnsiTheme="minorHAnsi" w:cstheme="minorHAnsi"/>
            <w:color w:val="00000A"/>
          </w:rPr>
          <w:t>materia</w:t>
        </w:r>
      </w:hyperlink>
      <w:r w:rsidRPr="009B6FE0">
        <w:rPr>
          <w:rFonts w:asciiTheme="minorHAnsi" w:hAnsiTheme="minorHAnsi" w:cstheme="minorHAnsi"/>
        </w:rPr>
        <w:t xml:space="preserve">. Pojęcie </w:t>
      </w:r>
      <w:r w:rsidRPr="009B6FE0">
        <w:rPr>
          <w:rFonts w:asciiTheme="minorHAnsi" w:hAnsiTheme="minorHAnsi" w:cstheme="minorHAnsi"/>
          <w:iCs/>
        </w:rPr>
        <w:t>materializm</w:t>
      </w:r>
      <w:r w:rsidRPr="009B6FE0">
        <w:rPr>
          <w:rFonts w:asciiTheme="minorHAnsi" w:hAnsiTheme="minorHAnsi" w:cstheme="minorHAnsi"/>
        </w:rPr>
        <w:t xml:space="preserve"> jest często stosowane zamiennie z nowszym określeniem </w:t>
      </w:r>
      <w:hyperlink r:id="rId12" w:history="1">
        <w:r w:rsidRPr="009B6FE0">
          <w:rPr>
            <w:rFonts w:asciiTheme="minorHAnsi" w:hAnsiTheme="minorHAnsi" w:cstheme="minorHAnsi"/>
            <w:color w:val="00000A"/>
          </w:rPr>
          <w:t>fizykalizm</w:t>
        </w:r>
      </w:hyperlink>
      <w:r w:rsidRPr="009B6FE0">
        <w:rPr>
          <w:rFonts w:asciiTheme="minorHAnsi" w:hAnsiTheme="minorHAnsi" w:cstheme="minorHAnsi"/>
        </w:rPr>
        <w:t>, które jednak uwzględnia nowsze odkrycia w fizyce.</w:t>
      </w:r>
    </w:p>
    <w:p w14:paraId="57D42923" w14:textId="281C15A6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Deizm - </w:t>
      </w:r>
      <w:r w:rsidRPr="009B6FE0">
        <w:rPr>
          <w:rFonts w:asciiTheme="minorHAnsi" w:hAnsiTheme="minorHAnsi" w:cstheme="minorHAnsi"/>
        </w:rPr>
        <w:t xml:space="preserve">nurt </w:t>
      </w:r>
      <w:hyperlink r:id="rId13" w:history="1">
        <w:r w:rsidRPr="009B6FE0">
          <w:rPr>
            <w:rFonts w:asciiTheme="minorHAnsi" w:hAnsiTheme="minorHAnsi" w:cstheme="minorHAnsi"/>
            <w:color w:val="00000A"/>
          </w:rPr>
          <w:t>religijno</w:t>
        </w:r>
      </w:hyperlink>
      <w:r w:rsidRPr="009B6FE0">
        <w:rPr>
          <w:rFonts w:asciiTheme="minorHAnsi" w:hAnsiTheme="minorHAnsi" w:cstheme="minorHAnsi"/>
        </w:rPr>
        <w:t>-</w:t>
      </w:r>
      <w:hyperlink r:id="rId14" w:history="1">
        <w:r w:rsidRPr="009B6FE0">
          <w:rPr>
            <w:rFonts w:asciiTheme="minorHAnsi" w:hAnsiTheme="minorHAnsi" w:cstheme="minorHAnsi"/>
            <w:color w:val="00000A"/>
          </w:rPr>
          <w:t>filozoficzny</w:t>
        </w:r>
      </w:hyperlink>
      <w:r w:rsidRPr="009B6FE0">
        <w:rPr>
          <w:rFonts w:asciiTheme="minorHAnsi" w:hAnsiTheme="minorHAnsi" w:cstheme="minorHAnsi"/>
        </w:rPr>
        <w:t xml:space="preserve">, którego cechą wspólną jest przekonanie, że racjonalnie można uzasadnić istnienie jedynie </w:t>
      </w:r>
      <w:r w:rsidRPr="009B6FE0">
        <w:rPr>
          <w:rFonts w:asciiTheme="minorHAnsi" w:hAnsiTheme="minorHAnsi" w:cstheme="minorHAnsi"/>
          <w:color w:val="00000A"/>
        </w:rPr>
        <w:t>Boga</w:t>
      </w:r>
      <w:r w:rsidRPr="009B6FE0">
        <w:rPr>
          <w:rFonts w:asciiTheme="minorHAnsi" w:hAnsiTheme="minorHAnsi" w:cstheme="minorHAnsi"/>
        </w:rPr>
        <w:t xml:space="preserve"> bezosobowego, będącego konstruktorem świata rozumianego jako mechanizm oraz źródłem praw, według których ten mechanizm świata działa.</w:t>
      </w:r>
    </w:p>
    <w:p w14:paraId="013AF910" w14:textId="41621E6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Ateizm - </w:t>
      </w:r>
      <w:r w:rsidRPr="009B6FE0">
        <w:rPr>
          <w:rFonts w:asciiTheme="minorHAnsi" w:hAnsiTheme="minorHAnsi" w:cstheme="minorHAnsi"/>
        </w:rPr>
        <w:t xml:space="preserve">brak </w:t>
      </w:r>
      <w:hyperlink r:id="rId15" w:history="1">
        <w:r w:rsidRPr="009B6FE0">
          <w:rPr>
            <w:rFonts w:asciiTheme="minorHAnsi" w:hAnsiTheme="minorHAnsi" w:cstheme="minorHAnsi"/>
            <w:color w:val="00000A"/>
          </w:rPr>
          <w:t>wiary</w:t>
        </w:r>
      </w:hyperlink>
      <w:r w:rsidRPr="009B6FE0">
        <w:rPr>
          <w:rFonts w:asciiTheme="minorHAnsi" w:hAnsiTheme="minorHAnsi" w:cstheme="minorHAnsi"/>
        </w:rPr>
        <w:t xml:space="preserve"> w </w:t>
      </w:r>
      <w:hyperlink r:id="rId16" w:history="1">
        <w:r w:rsidRPr="009B6FE0">
          <w:rPr>
            <w:rFonts w:asciiTheme="minorHAnsi" w:hAnsiTheme="minorHAnsi" w:cstheme="minorHAnsi"/>
            <w:color w:val="00000A"/>
          </w:rPr>
          <w:t>istnienie</w:t>
        </w:r>
      </w:hyperlink>
      <w:r w:rsidRPr="009B6FE0">
        <w:rPr>
          <w:rFonts w:asciiTheme="minorHAnsi" w:hAnsiTheme="minorHAnsi" w:cstheme="minorHAnsi"/>
        </w:rPr>
        <w:t xml:space="preserve"> </w:t>
      </w:r>
      <w:hyperlink r:id="rId17" w:history="1">
        <w:r w:rsidRPr="009B6FE0">
          <w:rPr>
            <w:rFonts w:asciiTheme="minorHAnsi" w:hAnsiTheme="minorHAnsi" w:cstheme="minorHAnsi"/>
            <w:color w:val="00000A"/>
          </w:rPr>
          <w:t>bogów</w:t>
        </w:r>
      </w:hyperlink>
      <w:r w:rsidRPr="009B6FE0">
        <w:rPr>
          <w:rFonts w:asciiTheme="minorHAnsi" w:hAnsiTheme="minorHAnsi" w:cstheme="minorHAnsi"/>
        </w:rPr>
        <w:t xml:space="preserve">; ewentualnie odrzucenie </w:t>
      </w:r>
      <w:hyperlink r:id="rId18" w:history="1">
        <w:r w:rsidRPr="009B6FE0">
          <w:rPr>
            <w:rFonts w:asciiTheme="minorHAnsi" w:hAnsiTheme="minorHAnsi" w:cstheme="minorHAnsi"/>
            <w:color w:val="00000A"/>
          </w:rPr>
          <w:t>teizmu</w:t>
        </w:r>
      </w:hyperlink>
      <w:r w:rsidRPr="009B6FE0">
        <w:rPr>
          <w:rFonts w:asciiTheme="minorHAnsi" w:hAnsiTheme="minorHAnsi" w:cstheme="minorHAnsi"/>
        </w:rPr>
        <w:t xml:space="preserve">, </w:t>
      </w:r>
      <w:hyperlink r:id="rId19" w:history="1">
        <w:r w:rsidRPr="009B6FE0">
          <w:rPr>
            <w:rFonts w:asciiTheme="minorHAnsi" w:hAnsiTheme="minorHAnsi" w:cstheme="minorHAnsi"/>
            <w:color w:val="00000A"/>
          </w:rPr>
          <w:t>pogląd</w:t>
        </w:r>
      </w:hyperlink>
      <w:r w:rsidRPr="009B6FE0">
        <w:rPr>
          <w:rFonts w:asciiTheme="minorHAnsi" w:hAnsiTheme="minorHAnsi" w:cstheme="minorHAnsi"/>
        </w:rPr>
        <w:t xml:space="preserve"> przeczący istnieniu </w:t>
      </w:r>
      <w:r w:rsidRPr="009B6FE0">
        <w:rPr>
          <w:rFonts w:asciiTheme="minorHAnsi" w:hAnsiTheme="minorHAnsi" w:cstheme="minorHAnsi"/>
          <w:color w:val="00000A"/>
        </w:rPr>
        <w:t>sił nadprzyrodzonych</w:t>
      </w:r>
      <w:r w:rsidRPr="009B6FE0">
        <w:rPr>
          <w:rFonts w:asciiTheme="minorHAnsi" w:hAnsiTheme="minorHAnsi" w:cstheme="minorHAnsi"/>
        </w:rPr>
        <w:t xml:space="preserve"> i odrzucający wiarę w Boga Może także uznawać religię za nienaukową, sprzeczną z </w:t>
      </w:r>
      <w:r w:rsidRPr="009B6FE0">
        <w:rPr>
          <w:rFonts w:asciiTheme="minorHAnsi" w:hAnsiTheme="minorHAnsi" w:cstheme="minorHAnsi"/>
          <w:color w:val="00000A"/>
        </w:rPr>
        <w:t>rozumem</w:t>
      </w:r>
      <w:r w:rsidRPr="009B6FE0">
        <w:rPr>
          <w:rFonts w:asciiTheme="minorHAnsi" w:hAnsiTheme="minorHAnsi" w:cstheme="minorHAnsi"/>
        </w:rPr>
        <w:t xml:space="preserve"> lub niepotrzebną.</w:t>
      </w:r>
    </w:p>
    <w:p w14:paraId="4E718A04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Sensualizm - </w:t>
      </w:r>
      <w:r w:rsidRPr="009B6FE0">
        <w:rPr>
          <w:rFonts w:asciiTheme="minorHAnsi" w:hAnsiTheme="minorHAnsi" w:cstheme="minorHAnsi"/>
        </w:rPr>
        <w:t xml:space="preserve">pogląd </w:t>
      </w:r>
      <w:hyperlink r:id="rId20" w:history="1">
        <w:r w:rsidRPr="009B6FE0">
          <w:rPr>
            <w:rFonts w:asciiTheme="minorHAnsi" w:hAnsiTheme="minorHAnsi" w:cstheme="minorHAnsi"/>
            <w:color w:val="00000A"/>
          </w:rPr>
          <w:t>filozoficzny</w:t>
        </w:r>
      </w:hyperlink>
      <w:r w:rsidRPr="009B6FE0">
        <w:rPr>
          <w:rFonts w:asciiTheme="minorHAnsi" w:hAnsiTheme="minorHAnsi" w:cstheme="minorHAnsi"/>
        </w:rPr>
        <w:t xml:space="preserve"> głoszący, że wszelka </w:t>
      </w:r>
      <w:hyperlink r:id="rId21" w:history="1">
        <w:r w:rsidRPr="009B6FE0">
          <w:rPr>
            <w:rFonts w:asciiTheme="minorHAnsi" w:hAnsiTheme="minorHAnsi" w:cstheme="minorHAnsi"/>
            <w:color w:val="00000A"/>
          </w:rPr>
          <w:t>wiedza</w:t>
        </w:r>
      </w:hyperlink>
      <w:r w:rsidRPr="009B6FE0">
        <w:rPr>
          <w:rFonts w:asciiTheme="minorHAnsi" w:hAnsiTheme="minorHAnsi" w:cstheme="minorHAnsi"/>
        </w:rPr>
        <w:t xml:space="preserve"> pochodzi od wrażeń zmysłowych (poznanie odbywa się poprzez przeprowadzanie logicznych doświadczeń) i jest tylko bardziej lub mniej złożonym kompleksem spostrzeżeń.</w:t>
      </w:r>
    </w:p>
    <w:p w14:paraId="74C8A5ED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Empiryzm - </w:t>
      </w:r>
      <w:r w:rsidRPr="009B6FE0">
        <w:rPr>
          <w:rFonts w:asciiTheme="minorHAnsi" w:hAnsiTheme="minorHAnsi" w:cstheme="minorHAnsi"/>
        </w:rPr>
        <w:t xml:space="preserve">doktryna </w:t>
      </w:r>
      <w:hyperlink r:id="rId22" w:history="1">
        <w:r w:rsidRPr="009B6FE0">
          <w:rPr>
            <w:rFonts w:asciiTheme="minorHAnsi" w:hAnsiTheme="minorHAnsi" w:cstheme="minorHAnsi"/>
            <w:color w:val="00000A"/>
          </w:rPr>
          <w:t>filozoficzna</w:t>
        </w:r>
      </w:hyperlink>
      <w:r w:rsidRPr="009B6FE0">
        <w:rPr>
          <w:rFonts w:asciiTheme="minorHAnsi" w:hAnsiTheme="minorHAnsi" w:cstheme="minorHAnsi"/>
        </w:rPr>
        <w:t xml:space="preserve"> głosząca, że źródłem ludzkiego poznania są wyłącznie lub przede wszystkim bodźce zmysłowe docierające do naszego umysłu ze świata zewnętrznego, zaś wszelkie </w:t>
      </w:r>
      <w:hyperlink r:id="rId23" w:history="1">
        <w:r w:rsidRPr="009B6FE0">
          <w:rPr>
            <w:rFonts w:asciiTheme="minorHAnsi" w:hAnsiTheme="minorHAnsi" w:cstheme="minorHAnsi"/>
            <w:color w:val="00000A"/>
          </w:rPr>
          <w:t>idee</w:t>
        </w:r>
      </w:hyperlink>
      <w:r w:rsidRPr="009B6FE0">
        <w:rPr>
          <w:rFonts w:asciiTheme="minorHAnsi" w:hAnsiTheme="minorHAnsi" w:cstheme="minorHAnsi"/>
        </w:rPr>
        <w:t>, teorie itp. są w stosunku do nich wtórne.</w:t>
      </w:r>
    </w:p>
    <w:p w14:paraId="50925EAC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Utylitaryzm - </w:t>
      </w:r>
      <w:r w:rsidRPr="009B6FE0">
        <w:rPr>
          <w:rFonts w:asciiTheme="minorHAnsi" w:hAnsiTheme="minorHAnsi" w:cstheme="minorHAnsi"/>
        </w:rPr>
        <w:t xml:space="preserve">postawa zwana też filozofią </w:t>
      </w:r>
      <w:hyperlink r:id="rId24" w:history="1">
        <w:r w:rsidRPr="009B6FE0">
          <w:rPr>
            <w:rFonts w:asciiTheme="minorHAnsi" w:hAnsiTheme="minorHAnsi" w:cstheme="minorHAnsi"/>
            <w:color w:val="00000A"/>
          </w:rPr>
          <w:t>zdrowego rozsądku</w:t>
        </w:r>
      </w:hyperlink>
      <w:r w:rsidRPr="009B6FE0">
        <w:rPr>
          <w:rFonts w:asciiTheme="minorHAnsi" w:hAnsiTheme="minorHAnsi" w:cstheme="minorHAnsi"/>
        </w:rPr>
        <w:t xml:space="preserve">, kierunek etyki zapoczątkowany w </w:t>
      </w:r>
      <w:hyperlink r:id="rId25" w:history="1">
        <w:r w:rsidRPr="009B6FE0">
          <w:rPr>
            <w:rFonts w:asciiTheme="minorHAnsi" w:hAnsiTheme="minorHAnsi" w:cstheme="minorHAnsi"/>
            <w:color w:val="00000A"/>
          </w:rPr>
          <w:t>XVIII wieku</w:t>
        </w:r>
      </w:hyperlink>
      <w:r w:rsidRPr="009B6FE0">
        <w:rPr>
          <w:rFonts w:asciiTheme="minorHAnsi" w:hAnsiTheme="minorHAnsi" w:cstheme="minorHAnsi"/>
        </w:rPr>
        <w:t>, według którego to, co jest pożyteczne, jest dobre, a miarą słuszności postępowania jest użyteczność jego skutków.</w:t>
      </w:r>
    </w:p>
    <w:p w14:paraId="1A46C3C7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Liberalizm - </w:t>
      </w:r>
      <w:hyperlink r:id="rId26" w:history="1">
        <w:r w:rsidRPr="009B6FE0">
          <w:rPr>
            <w:rFonts w:asciiTheme="minorHAnsi" w:hAnsiTheme="minorHAnsi" w:cstheme="minorHAnsi"/>
            <w:color w:val="00000A"/>
          </w:rPr>
          <w:t>ideologia</w:t>
        </w:r>
      </w:hyperlink>
      <w:r w:rsidRPr="009B6FE0">
        <w:rPr>
          <w:rFonts w:asciiTheme="minorHAnsi" w:hAnsiTheme="minorHAnsi" w:cstheme="minorHAnsi"/>
        </w:rPr>
        <w:t xml:space="preserve"> i kierunek </w:t>
      </w:r>
      <w:hyperlink r:id="rId27" w:history="1">
        <w:r w:rsidRPr="009B6FE0">
          <w:rPr>
            <w:rFonts w:asciiTheme="minorHAnsi" w:hAnsiTheme="minorHAnsi" w:cstheme="minorHAnsi"/>
            <w:color w:val="00000A"/>
          </w:rPr>
          <w:t>polityczny</w:t>
        </w:r>
      </w:hyperlink>
      <w:r w:rsidRPr="009B6FE0">
        <w:rPr>
          <w:rFonts w:asciiTheme="minorHAnsi" w:hAnsiTheme="minorHAnsi" w:cstheme="minorHAnsi"/>
        </w:rPr>
        <w:t xml:space="preserve">, według którego </w:t>
      </w:r>
      <w:hyperlink r:id="rId28" w:history="1">
        <w:r w:rsidRPr="009B6FE0">
          <w:rPr>
            <w:rFonts w:asciiTheme="minorHAnsi" w:hAnsiTheme="minorHAnsi" w:cstheme="minorHAnsi"/>
            <w:color w:val="00000A"/>
          </w:rPr>
          <w:t>wolność</w:t>
        </w:r>
      </w:hyperlink>
      <w:r w:rsidRPr="009B6FE0">
        <w:rPr>
          <w:rFonts w:asciiTheme="minorHAnsi" w:hAnsiTheme="minorHAnsi" w:cstheme="minorHAnsi"/>
        </w:rPr>
        <w:t xml:space="preserve"> jest nadrzędną wartością, ma charakter </w:t>
      </w:r>
      <w:hyperlink r:id="rId29" w:history="1">
        <w:r w:rsidRPr="009B6FE0">
          <w:rPr>
            <w:rFonts w:asciiTheme="minorHAnsi" w:hAnsiTheme="minorHAnsi" w:cstheme="minorHAnsi"/>
            <w:color w:val="00000A"/>
          </w:rPr>
          <w:t>indywidualistyczny</w:t>
        </w:r>
      </w:hyperlink>
      <w:r w:rsidRPr="009B6FE0">
        <w:rPr>
          <w:rFonts w:asciiTheme="minorHAnsi" w:hAnsiTheme="minorHAnsi" w:cstheme="minorHAnsi"/>
        </w:rPr>
        <w:t xml:space="preserve"> i przeciwstawia się </w:t>
      </w:r>
      <w:hyperlink r:id="rId30" w:history="1">
        <w:r w:rsidRPr="009B6FE0">
          <w:rPr>
            <w:rFonts w:asciiTheme="minorHAnsi" w:hAnsiTheme="minorHAnsi" w:cstheme="minorHAnsi"/>
            <w:color w:val="00000A"/>
          </w:rPr>
          <w:t>kolektywizmowi</w:t>
        </w:r>
      </w:hyperlink>
      <w:r w:rsidRPr="009B6FE0">
        <w:rPr>
          <w:rFonts w:asciiTheme="minorHAnsi" w:hAnsiTheme="minorHAnsi" w:cstheme="minorHAnsi"/>
        </w:rPr>
        <w:t xml:space="preserve">. Innymi wartościami cenionymi przez liberałów są wartości </w:t>
      </w:r>
      <w:hyperlink r:id="rId31" w:history="1">
        <w:r w:rsidRPr="009B6FE0">
          <w:rPr>
            <w:rFonts w:asciiTheme="minorHAnsi" w:hAnsiTheme="minorHAnsi" w:cstheme="minorHAnsi"/>
            <w:color w:val="00000A"/>
          </w:rPr>
          <w:t>demokratyczne</w:t>
        </w:r>
      </w:hyperlink>
      <w:r w:rsidRPr="009B6FE0">
        <w:rPr>
          <w:rFonts w:asciiTheme="minorHAnsi" w:hAnsiTheme="minorHAnsi" w:cstheme="minorHAnsi"/>
        </w:rPr>
        <w:t xml:space="preserve"> i </w:t>
      </w:r>
      <w:hyperlink r:id="rId32" w:history="1">
        <w:r w:rsidRPr="009B6FE0">
          <w:rPr>
            <w:rFonts w:asciiTheme="minorHAnsi" w:hAnsiTheme="minorHAnsi" w:cstheme="minorHAnsi"/>
            <w:color w:val="00000A"/>
          </w:rPr>
          <w:t>prawa obywatelskie</w:t>
        </w:r>
      </w:hyperlink>
      <w:r w:rsidRPr="009B6FE0">
        <w:rPr>
          <w:rFonts w:asciiTheme="minorHAnsi" w:hAnsiTheme="minorHAnsi" w:cstheme="minorHAnsi"/>
        </w:rPr>
        <w:t xml:space="preserve"> czy </w:t>
      </w:r>
      <w:hyperlink r:id="rId33" w:history="1">
        <w:r w:rsidRPr="009B6FE0">
          <w:rPr>
            <w:rFonts w:asciiTheme="minorHAnsi" w:hAnsiTheme="minorHAnsi" w:cstheme="minorHAnsi"/>
            <w:color w:val="00000A"/>
          </w:rPr>
          <w:t>własność prywatna</w:t>
        </w:r>
      </w:hyperlink>
      <w:r w:rsidRPr="009B6FE0">
        <w:rPr>
          <w:rFonts w:asciiTheme="minorHAnsi" w:hAnsiTheme="minorHAnsi" w:cstheme="minorHAnsi"/>
        </w:rPr>
        <w:t xml:space="preserve"> i </w:t>
      </w:r>
      <w:hyperlink r:id="rId34" w:history="1">
        <w:r w:rsidRPr="009B6FE0">
          <w:rPr>
            <w:rFonts w:asciiTheme="minorHAnsi" w:hAnsiTheme="minorHAnsi" w:cstheme="minorHAnsi"/>
            <w:color w:val="00000A"/>
          </w:rPr>
          <w:t>wolny rynek</w:t>
        </w:r>
      </w:hyperlink>
      <w:r w:rsidRPr="009B6FE0">
        <w:rPr>
          <w:rFonts w:asciiTheme="minorHAnsi" w:hAnsiTheme="minorHAnsi" w:cstheme="minorHAnsi"/>
        </w:rPr>
        <w:t>. Wolter.</w:t>
      </w:r>
    </w:p>
    <w:p w14:paraId="27D17439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Libertynizm - </w:t>
      </w:r>
      <w:r w:rsidRPr="009B6FE0">
        <w:rPr>
          <w:rFonts w:asciiTheme="minorHAnsi" w:hAnsiTheme="minorHAnsi" w:cstheme="minorHAnsi"/>
        </w:rPr>
        <w:t xml:space="preserve">pierwotnie libertynami nazywano odłam </w:t>
      </w:r>
      <w:hyperlink r:id="rId35" w:history="1">
        <w:r w:rsidRPr="009B6FE0">
          <w:rPr>
            <w:rFonts w:asciiTheme="minorHAnsi" w:hAnsiTheme="minorHAnsi" w:cstheme="minorHAnsi"/>
            <w:color w:val="00000A"/>
          </w:rPr>
          <w:t>anabaptystów</w:t>
        </w:r>
      </w:hyperlink>
      <w:r w:rsidRPr="009B6FE0">
        <w:rPr>
          <w:rFonts w:asciiTheme="minorHAnsi" w:hAnsiTheme="minorHAnsi" w:cstheme="minorHAnsi"/>
        </w:rPr>
        <w:t xml:space="preserve"> </w:t>
      </w:r>
      <w:hyperlink r:id="rId36" w:history="1">
        <w:r w:rsidRPr="009B6FE0">
          <w:rPr>
            <w:rFonts w:asciiTheme="minorHAnsi" w:hAnsiTheme="minorHAnsi" w:cstheme="minorHAnsi"/>
            <w:color w:val="00000A"/>
          </w:rPr>
          <w:t>holenderskich</w:t>
        </w:r>
      </w:hyperlink>
      <w:r w:rsidRPr="009B6FE0">
        <w:rPr>
          <w:rFonts w:asciiTheme="minorHAnsi" w:hAnsiTheme="minorHAnsi" w:cstheme="minorHAnsi"/>
        </w:rPr>
        <w:t xml:space="preserve">, który odrzucił niektóre normy obyczajowe swoich czasów, uważając je za niezgodne z </w:t>
      </w:r>
      <w:hyperlink r:id="rId37" w:history="1">
        <w:r w:rsidRPr="009B6FE0">
          <w:rPr>
            <w:rFonts w:asciiTheme="minorHAnsi" w:hAnsiTheme="minorHAnsi" w:cstheme="minorHAnsi"/>
            <w:color w:val="00000A"/>
          </w:rPr>
          <w:t>Biblią</w:t>
        </w:r>
      </w:hyperlink>
      <w:r w:rsidRPr="009B6FE0">
        <w:rPr>
          <w:rFonts w:asciiTheme="minorHAnsi" w:hAnsiTheme="minorHAnsi" w:cstheme="minorHAnsi"/>
        </w:rPr>
        <w:t>. Holenderscy libertyni głosili powrót do natury;</w:t>
      </w:r>
    </w:p>
    <w:p w14:paraId="29647AC3" w14:textId="77777777" w:rsidR="007945D5" w:rsidRPr="009B6FE0" w:rsidRDefault="00315BDB">
      <w:pPr>
        <w:pStyle w:val="Standard"/>
        <w:rPr>
          <w:rFonts w:asciiTheme="minorHAnsi" w:hAnsiTheme="minorHAnsi" w:cstheme="minorHAnsi"/>
        </w:rPr>
      </w:pPr>
      <w:r w:rsidRPr="009B6FE0">
        <w:rPr>
          <w:rFonts w:asciiTheme="minorHAnsi" w:hAnsiTheme="minorHAnsi" w:cstheme="minorHAnsi"/>
          <w:b/>
        </w:rPr>
        <w:t xml:space="preserve">John Locke, </w:t>
      </w:r>
      <w:r w:rsidRPr="009B6FE0">
        <w:rPr>
          <w:rFonts w:asciiTheme="minorHAnsi" w:hAnsiTheme="minorHAnsi" w:cstheme="minorHAnsi"/>
        </w:rPr>
        <w:t>tabula rasa</w:t>
      </w:r>
      <w:r w:rsidRPr="009B6FE0">
        <w:rPr>
          <w:rFonts w:asciiTheme="minorHAnsi" w:hAnsiTheme="minorHAnsi" w:cstheme="minorHAnsi"/>
          <w:b/>
        </w:rPr>
        <w:t xml:space="preserve"> - </w:t>
      </w:r>
      <w:r w:rsidRPr="009B6FE0">
        <w:rPr>
          <w:rFonts w:asciiTheme="minorHAnsi" w:hAnsiTheme="minorHAnsi" w:cstheme="minorHAnsi"/>
        </w:rPr>
        <w:t xml:space="preserve">w </w:t>
      </w:r>
      <w:hyperlink r:id="rId38" w:history="1">
        <w:r w:rsidRPr="009B6FE0">
          <w:rPr>
            <w:rFonts w:asciiTheme="minorHAnsi" w:hAnsiTheme="minorHAnsi" w:cstheme="minorHAnsi"/>
            <w:color w:val="00000A"/>
          </w:rPr>
          <w:t>filozofii</w:t>
        </w:r>
      </w:hyperlink>
      <w:r w:rsidRPr="009B6FE0">
        <w:rPr>
          <w:rFonts w:asciiTheme="minorHAnsi" w:hAnsiTheme="minorHAnsi" w:cstheme="minorHAnsi"/>
        </w:rPr>
        <w:t xml:space="preserve"> i </w:t>
      </w:r>
      <w:hyperlink r:id="rId39" w:history="1">
        <w:r w:rsidRPr="009B6FE0">
          <w:rPr>
            <w:rFonts w:asciiTheme="minorHAnsi" w:hAnsiTheme="minorHAnsi" w:cstheme="minorHAnsi"/>
            <w:color w:val="00000A"/>
          </w:rPr>
          <w:t>psychologii</w:t>
        </w:r>
      </w:hyperlink>
      <w:r w:rsidRPr="009B6FE0">
        <w:rPr>
          <w:rFonts w:asciiTheme="minorHAnsi" w:hAnsiTheme="minorHAnsi" w:cstheme="minorHAnsi"/>
        </w:rPr>
        <w:t xml:space="preserve"> pojęcie mające wyrażać pogląd, że wszelka </w:t>
      </w:r>
      <w:hyperlink r:id="rId40" w:history="1">
        <w:r w:rsidRPr="009B6FE0">
          <w:rPr>
            <w:rFonts w:asciiTheme="minorHAnsi" w:hAnsiTheme="minorHAnsi" w:cstheme="minorHAnsi"/>
            <w:color w:val="00000A"/>
          </w:rPr>
          <w:t>wiedza</w:t>
        </w:r>
      </w:hyperlink>
      <w:r w:rsidRPr="009B6FE0">
        <w:rPr>
          <w:rFonts w:asciiTheme="minorHAnsi" w:hAnsiTheme="minorHAnsi" w:cstheme="minorHAnsi"/>
        </w:rPr>
        <w:t xml:space="preserve"> pochodzi wyłącznie z </w:t>
      </w:r>
      <w:hyperlink r:id="rId41" w:history="1">
        <w:r w:rsidRPr="009B6FE0">
          <w:rPr>
            <w:rFonts w:asciiTheme="minorHAnsi" w:hAnsiTheme="minorHAnsi" w:cstheme="minorHAnsi"/>
            <w:color w:val="00000A"/>
          </w:rPr>
          <w:t>doświadczenia</w:t>
        </w:r>
      </w:hyperlink>
      <w:r w:rsidRPr="009B6FE0">
        <w:rPr>
          <w:rFonts w:asciiTheme="minorHAnsi" w:hAnsiTheme="minorHAnsi" w:cstheme="minorHAnsi"/>
        </w:rPr>
        <w:t xml:space="preserve">, a </w:t>
      </w:r>
      <w:hyperlink r:id="rId42" w:history="1">
        <w:r w:rsidRPr="009B6FE0">
          <w:rPr>
            <w:rFonts w:asciiTheme="minorHAnsi" w:hAnsiTheme="minorHAnsi" w:cstheme="minorHAnsi"/>
            <w:color w:val="00000A"/>
          </w:rPr>
          <w:t>umysł</w:t>
        </w:r>
      </w:hyperlink>
      <w:r w:rsidRPr="009B6FE0">
        <w:rPr>
          <w:rFonts w:asciiTheme="minorHAnsi" w:hAnsiTheme="minorHAnsi" w:cstheme="minorHAnsi"/>
        </w:rPr>
        <w:t xml:space="preserve"> pozbawiony doświadczeń jest „niezapisany” (tzw. </w:t>
      </w:r>
      <w:hyperlink r:id="rId43" w:history="1">
        <w:r w:rsidRPr="009B6FE0">
          <w:rPr>
            <w:rFonts w:asciiTheme="minorHAnsi" w:hAnsiTheme="minorHAnsi" w:cstheme="minorHAnsi"/>
            <w:color w:val="00000A"/>
          </w:rPr>
          <w:t>empiryzm</w:t>
        </w:r>
      </w:hyperlink>
      <w:r w:rsidRPr="009B6FE0">
        <w:rPr>
          <w:rFonts w:asciiTheme="minorHAnsi" w:hAnsiTheme="minorHAnsi" w:cstheme="minorHAnsi"/>
        </w:rPr>
        <w:t>).</w:t>
      </w:r>
    </w:p>
    <w:sectPr w:rsidR="007945D5" w:rsidRPr="009B6FE0" w:rsidSect="006047BB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720" w:right="720" w:bottom="720" w:left="720" w:header="567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B4ED" w14:textId="77777777" w:rsidR="00DE67BB" w:rsidRDefault="00315BDB">
      <w:pPr>
        <w:spacing w:after="0" w:line="240" w:lineRule="auto"/>
      </w:pPr>
      <w:r>
        <w:separator/>
      </w:r>
    </w:p>
  </w:endnote>
  <w:endnote w:type="continuationSeparator" w:id="0">
    <w:p w14:paraId="48F4E0E0" w14:textId="77777777" w:rsidR="00DE67BB" w:rsidRDefault="0031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0555" w14:textId="77777777" w:rsidR="00602EF6" w:rsidRDefault="00602EF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851226"/>
      <w:docPartObj>
        <w:docPartGallery w:val="Page Numbers (Bottom of Page)"/>
        <w:docPartUnique/>
      </w:docPartObj>
    </w:sdtPr>
    <w:sdtContent>
      <w:p w14:paraId="4CC125C1" w14:textId="415D4B6B" w:rsidR="00602EF6" w:rsidRDefault="00602EF6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68F3AEA" wp14:editId="3B8DB91F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725F8B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8D2311C" w14:textId="71721A06" w:rsidR="00602EF6" w:rsidRDefault="00602EF6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41038" w14:textId="77777777" w:rsidR="0056673F" w:rsidRDefault="0056673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435D" w14:textId="77777777" w:rsidR="00602EF6" w:rsidRDefault="00602EF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A106" w14:textId="77777777" w:rsidR="00DE67BB" w:rsidRDefault="00315BD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5D17E7" w14:textId="77777777" w:rsidR="00DE67BB" w:rsidRDefault="0031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2091" w14:textId="77777777" w:rsidR="00602EF6" w:rsidRDefault="00602EF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3B75" w14:textId="77777777" w:rsidR="00067F82" w:rsidRDefault="00315BDB">
    <w:pPr>
      <w:pStyle w:val="Nagwek"/>
      <w:jc w:val="right"/>
    </w:pPr>
    <w:r>
      <w:rPr>
        <w:rFonts w:cs="Arial"/>
        <w:bCs/>
        <w:sz w:val="21"/>
        <w:szCs w:val="21"/>
      </w:rPr>
      <w:t>Imię i nazwisko: Jakub Kuliński 1D</w:t>
    </w:r>
  </w:p>
  <w:p w14:paraId="3A04C2F5" w14:textId="77777777" w:rsidR="00067F82" w:rsidRPr="00774146" w:rsidRDefault="00315BDB">
    <w:pPr>
      <w:pStyle w:val="Nagwek"/>
      <w:jc w:val="right"/>
      <w:rPr>
        <w:color w:val="000000" w:themeColor="text1"/>
      </w:rPr>
    </w:pPr>
    <w:r w:rsidRPr="00774146">
      <w:rPr>
        <w:caps/>
        <w:color w:val="000000" w:themeColor="text1"/>
        <w:sz w:val="20"/>
        <w:szCs w:val="20"/>
      </w:rPr>
      <w:t>21-06-15</w:t>
    </w:r>
  </w:p>
  <w:p w14:paraId="63B80778" w14:textId="1C66E09C" w:rsidR="00067F82" w:rsidRPr="00774146" w:rsidRDefault="00315BDB">
    <w:pPr>
      <w:pStyle w:val="Nagwek"/>
      <w:jc w:val="center"/>
      <w:rPr>
        <w:color w:val="000000" w:themeColor="text1"/>
        <w:sz w:val="32"/>
        <w:szCs w:val="28"/>
      </w:rPr>
    </w:pPr>
    <w:r w:rsidRPr="00774146">
      <w:rPr>
        <w:caps/>
        <w:color w:val="000000" w:themeColor="text1"/>
        <w:sz w:val="28"/>
        <w:szCs w:val="26"/>
      </w:rPr>
      <w:t>Oświecenie</w:t>
    </w:r>
  </w:p>
  <w:p w14:paraId="260377F6" w14:textId="77777777" w:rsidR="00067F82" w:rsidRDefault="00602EF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4AEF" w14:textId="77777777" w:rsidR="00602EF6" w:rsidRDefault="00602EF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0BE"/>
    <w:multiLevelType w:val="multilevel"/>
    <w:tmpl w:val="14509F82"/>
    <w:styleLink w:val="WWNum1"/>
    <w:lvl w:ilvl="0">
      <w:numFmt w:val="bullet"/>
      <w:lvlText w:val=""/>
      <w:lvlJc w:val="left"/>
      <w:pPr>
        <w:ind w:left="720" w:hanging="360"/>
      </w:pPr>
    </w:lvl>
    <w:lvl w:ilvl="1">
      <w:numFmt w:val="bullet"/>
      <w:lvlText w:val=""/>
      <w:lvlJc w:val="left"/>
      <w:pPr>
        <w:ind w:left="1440" w:hanging="360"/>
      </w:pPr>
    </w:lvl>
    <w:lvl w:ilvl="2">
      <w:numFmt w:val="bullet"/>
      <w:lvlText w:val=""/>
      <w:lvlJc w:val="left"/>
      <w:pPr>
        <w:ind w:left="2160" w:hanging="360"/>
      </w:pPr>
    </w:lvl>
    <w:lvl w:ilvl="3">
      <w:numFmt w:val="bullet"/>
      <w:lvlText w:val=""/>
      <w:lvlJc w:val="left"/>
      <w:pPr>
        <w:ind w:left="2880" w:hanging="360"/>
      </w:pPr>
    </w:lvl>
    <w:lvl w:ilvl="4">
      <w:numFmt w:val="bullet"/>
      <w:lvlText w:val=""/>
      <w:lvlJc w:val="left"/>
      <w:pPr>
        <w:ind w:left="3600" w:hanging="360"/>
      </w:pPr>
    </w:lvl>
    <w:lvl w:ilvl="5">
      <w:numFmt w:val="bullet"/>
      <w:lvlText w:val=""/>
      <w:lvlJc w:val="left"/>
      <w:pPr>
        <w:ind w:left="4320" w:hanging="360"/>
      </w:pPr>
    </w:lvl>
    <w:lvl w:ilvl="6">
      <w:numFmt w:val="bullet"/>
      <w:lvlText w:val=""/>
      <w:lvlJc w:val="left"/>
      <w:pPr>
        <w:ind w:left="5040" w:hanging="360"/>
      </w:pPr>
    </w:lvl>
    <w:lvl w:ilvl="7">
      <w:numFmt w:val="bullet"/>
      <w:lvlText w:val=""/>
      <w:lvlJc w:val="left"/>
      <w:pPr>
        <w:ind w:left="5760" w:hanging="360"/>
      </w:pPr>
    </w:lvl>
    <w:lvl w:ilvl="8">
      <w:numFmt w:val="bullet"/>
      <w:lvlText w:val=""/>
      <w:lvlJc w:val="left"/>
      <w:pPr>
        <w:ind w:left="6480" w:hanging="360"/>
      </w:pPr>
    </w:lvl>
  </w:abstractNum>
  <w:abstractNum w:abstractNumId="1" w15:restartNumberingAfterBreak="0">
    <w:nsid w:val="239719CD"/>
    <w:multiLevelType w:val="multilevel"/>
    <w:tmpl w:val="EE5E1616"/>
    <w:lvl w:ilvl="0">
      <w:numFmt w:val="bullet"/>
      <w:lvlText w:val="-"/>
      <w:lvlJc w:val="left"/>
      <w:pPr>
        <w:ind w:left="144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23EB1EE2"/>
    <w:multiLevelType w:val="multilevel"/>
    <w:tmpl w:val="FF7E39B2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24C25586"/>
    <w:multiLevelType w:val="multilevel"/>
    <w:tmpl w:val="8A903966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6333358"/>
    <w:multiLevelType w:val="multilevel"/>
    <w:tmpl w:val="FC46A59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5" w15:restartNumberingAfterBreak="0">
    <w:nsid w:val="2EAD5BB1"/>
    <w:multiLevelType w:val="multilevel"/>
    <w:tmpl w:val="DABE46DE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C89043C"/>
    <w:multiLevelType w:val="multilevel"/>
    <w:tmpl w:val="363893B8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445E0694"/>
    <w:multiLevelType w:val="multilevel"/>
    <w:tmpl w:val="257ECA2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45656E0F"/>
    <w:multiLevelType w:val="multilevel"/>
    <w:tmpl w:val="2C0AF9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72D16"/>
    <w:multiLevelType w:val="multilevel"/>
    <w:tmpl w:val="D2407786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4E611C19"/>
    <w:multiLevelType w:val="multilevel"/>
    <w:tmpl w:val="5886A0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12B40"/>
    <w:multiLevelType w:val="multilevel"/>
    <w:tmpl w:val="C43A9F52"/>
    <w:styleLink w:val="WWNum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57952BEA"/>
    <w:multiLevelType w:val="multilevel"/>
    <w:tmpl w:val="CED098DA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62714FAB"/>
    <w:multiLevelType w:val="multilevel"/>
    <w:tmpl w:val="48E4EA5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68066DD6"/>
    <w:multiLevelType w:val="multilevel"/>
    <w:tmpl w:val="EDC675E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71935560"/>
    <w:multiLevelType w:val="multilevel"/>
    <w:tmpl w:val="068EB674"/>
    <w:lvl w:ilvl="0">
      <w:start w:val="1"/>
      <w:numFmt w:val="decimal"/>
      <w:lvlText w:val="%1."/>
      <w:lvlJc w:val="left"/>
      <w:pPr>
        <w:ind w:left="644" w:hanging="360"/>
      </w:pPr>
      <w:rPr>
        <w:rFonts w:cs="Arial"/>
        <w:b/>
        <w:bCs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C0B51"/>
    <w:multiLevelType w:val="multilevel"/>
    <w:tmpl w:val="90B602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9DA7551"/>
    <w:multiLevelType w:val="multilevel"/>
    <w:tmpl w:val="EA38F6E4"/>
    <w:lvl w:ilvl="0">
      <w:numFmt w:val="bullet"/>
      <w:lvlText w:val="-"/>
      <w:lvlJc w:val="left"/>
      <w:pPr>
        <w:ind w:left="108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"/>
  </w:num>
  <w:num w:numId="5">
    <w:abstractNumId w:val="12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8"/>
  </w:num>
  <w:num w:numId="13">
    <w:abstractNumId w:val="17"/>
  </w:num>
  <w:num w:numId="14">
    <w:abstractNumId w:val="5"/>
  </w:num>
  <w:num w:numId="15">
    <w:abstractNumId w:val="16"/>
  </w:num>
  <w:num w:numId="16">
    <w:abstractNumId w:val="1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D5"/>
    <w:rsid w:val="000218C0"/>
    <w:rsid w:val="00083A32"/>
    <w:rsid w:val="000D1D7B"/>
    <w:rsid w:val="0017188E"/>
    <w:rsid w:val="00177A65"/>
    <w:rsid w:val="002F001F"/>
    <w:rsid w:val="00315BDB"/>
    <w:rsid w:val="003D6625"/>
    <w:rsid w:val="003F0B25"/>
    <w:rsid w:val="00454BF9"/>
    <w:rsid w:val="005342FE"/>
    <w:rsid w:val="0056673F"/>
    <w:rsid w:val="005D0D02"/>
    <w:rsid w:val="00602EF6"/>
    <w:rsid w:val="006047BB"/>
    <w:rsid w:val="006C0C74"/>
    <w:rsid w:val="006F5DE4"/>
    <w:rsid w:val="00757332"/>
    <w:rsid w:val="00774146"/>
    <w:rsid w:val="007945D5"/>
    <w:rsid w:val="007B2486"/>
    <w:rsid w:val="007B4A02"/>
    <w:rsid w:val="008717DB"/>
    <w:rsid w:val="008E549B"/>
    <w:rsid w:val="008F05E6"/>
    <w:rsid w:val="00907639"/>
    <w:rsid w:val="00926936"/>
    <w:rsid w:val="009B6FE0"/>
    <w:rsid w:val="00AF3963"/>
    <w:rsid w:val="00B217AE"/>
    <w:rsid w:val="00BC7362"/>
    <w:rsid w:val="00C53CA7"/>
    <w:rsid w:val="00CA5B8F"/>
    <w:rsid w:val="00CF2DFD"/>
    <w:rsid w:val="00D4438A"/>
    <w:rsid w:val="00DE67BB"/>
    <w:rsid w:val="00E04955"/>
    <w:rsid w:val="00E374C6"/>
    <w:rsid w:val="00E44670"/>
    <w:rsid w:val="00E5212F"/>
    <w:rsid w:val="00F2220D"/>
    <w:rsid w:val="00F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75E11CAA"/>
  <w15:docId w15:val="{45666998-C7FA-4F1B-8B86-1FC6671A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ny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Standard"/>
    <w:pPr>
      <w:ind w:left="720"/>
    </w:pPr>
  </w:style>
  <w:style w:type="character" w:customStyle="1" w:styleId="apple-converted-space">
    <w:name w:val="apple-converted-space"/>
    <w:basedOn w:val="Domylnaczcionkaakapitu"/>
  </w:style>
  <w:style w:type="character" w:customStyle="1" w:styleId="tgc">
    <w:name w:val="_tgc"/>
    <w:basedOn w:val="Domylnaczcionkaakapitu"/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text-dictionary-hit">
    <w:name w:val="text-dictionary-hit"/>
    <w:basedOn w:val="Domylnaczcionkaakapitu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paragraph" w:styleId="Nagwek">
    <w:name w:val="header"/>
    <w:basedOn w:val="Normalny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</w:style>
  <w:style w:type="paragraph" w:styleId="Stopka">
    <w:name w:val="footer"/>
    <w:basedOn w:val="Normalny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uiPriority w:val="99"/>
  </w:style>
  <w:style w:type="character" w:styleId="Tekstzastpczy">
    <w:name w:val="Placeholder Text"/>
    <w:basedOn w:val="Domylnaczcionkaakapitu"/>
    <w:rPr>
      <w:color w:val="808080"/>
    </w:rPr>
  </w:style>
  <w:style w:type="paragraph" w:styleId="Tekstprzypisukocowego">
    <w:name w:val="endnote text"/>
    <w:basedOn w:val="Normalny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rPr>
      <w:sz w:val="20"/>
      <w:szCs w:val="20"/>
    </w:rPr>
  </w:style>
  <w:style w:type="character" w:styleId="Odwoanieprzypisukocowego">
    <w:name w:val="endnote reference"/>
    <w:basedOn w:val="Domylnaczcionkaakapitu"/>
    <w:rPr>
      <w:position w:val="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374C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374C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374C6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E549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8E549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8E549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E549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E549B"/>
    <w:rPr>
      <w:b/>
      <w:bCs/>
      <w:sz w:val="20"/>
      <w:szCs w:val="20"/>
    </w:rPr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  <w:style w:type="numbering" w:customStyle="1" w:styleId="WWNum5">
    <w:name w:val="WWNum5"/>
    <w:basedOn w:val="Bezlisty"/>
    <w:pPr>
      <w:numPr>
        <w:numId w:val="5"/>
      </w:numPr>
    </w:pPr>
  </w:style>
  <w:style w:type="numbering" w:customStyle="1" w:styleId="WWNum6">
    <w:name w:val="WWNum6"/>
    <w:basedOn w:val="Bezlisty"/>
    <w:pPr>
      <w:numPr>
        <w:numId w:val="6"/>
      </w:numPr>
    </w:pPr>
  </w:style>
  <w:style w:type="numbering" w:customStyle="1" w:styleId="WWNum7">
    <w:name w:val="WWNum7"/>
    <w:basedOn w:val="Bezlisty"/>
    <w:pPr>
      <w:numPr>
        <w:numId w:val="7"/>
      </w:numPr>
    </w:pPr>
  </w:style>
  <w:style w:type="numbering" w:customStyle="1" w:styleId="WWNum8">
    <w:name w:val="WWNum8"/>
    <w:basedOn w:val="Bezlisty"/>
    <w:pPr>
      <w:numPr>
        <w:numId w:val="8"/>
      </w:numPr>
    </w:pPr>
  </w:style>
  <w:style w:type="numbering" w:customStyle="1" w:styleId="WWNum9">
    <w:name w:val="WWNum9"/>
    <w:basedOn w:val="Bezlisty"/>
    <w:pPr>
      <w:numPr>
        <w:numId w:val="9"/>
      </w:numPr>
    </w:pPr>
  </w:style>
  <w:style w:type="numbering" w:customStyle="1" w:styleId="WWNum10">
    <w:name w:val="WWNum10"/>
    <w:basedOn w:val="Bezlisty"/>
    <w:pPr>
      <w:numPr>
        <w:numId w:val="10"/>
      </w:numPr>
    </w:pPr>
  </w:style>
  <w:style w:type="numbering" w:customStyle="1" w:styleId="WWNum11">
    <w:name w:val="WWNum11"/>
    <w:basedOn w:val="Bezlisty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Religia" TargetMode="External"/><Relationship Id="rId18" Type="http://schemas.openxmlformats.org/officeDocument/2006/relationships/hyperlink" Target="https://pl.wikipedia.org/wiki/Teizm" TargetMode="External"/><Relationship Id="rId26" Type="http://schemas.openxmlformats.org/officeDocument/2006/relationships/hyperlink" Target="https://pl.wikipedia.org/wiki/Ideologia" TargetMode="External"/><Relationship Id="rId39" Type="http://schemas.openxmlformats.org/officeDocument/2006/relationships/hyperlink" Target="https://pl.wikipedia.org/wiki/Psychologia" TargetMode="External"/><Relationship Id="rId21" Type="http://schemas.openxmlformats.org/officeDocument/2006/relationships/hyperlink" Target="https://pl.wikipedia.org/wiki/Wiedza" TargetMode="External"/><Relationship Id="rId34" Type="http://schemas.openxmlformats.org/officeDocument/2006/relationships/hyperlink" Target="https://pl.wikipedia.org/wiki/Wolny_rynek" TargetMode="External"/><Relationship Id="rId42" Type="http://schemas.openxmlformats.org/officeDocument/2006/relationships/hyperlink" Target="https://pl.wikipedia.org/wiki/Umys&#322;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Istnienie" TargetMode="External"/><Relationship Id="rId29" Type="http://schemas.openxmlformats.org/officeDocument/2006/relationships/hyperlink" Target="https://pl.wikipedia.org/wiki/Indywidualizm" TargetMode="External"/><Relationship Id="rId11" Type="http://schemas.openxmlformats.org/officeDocument/2006/relationships/hyperlink" Target="https://pl.wikipedia.org/wiki/Materia_(filozofia)" TargetMode="External"/><Relationship Id="rId24" Type="http://schemas.openxmlformats.org/officeDocument/2006/relationships/hyperlink" Target="https://pl.wikipedia.org/wiki/Rozs&#261;dek" TargetMode="External"/><Relationship Id="rId32" Type="http://schemas.openxmlformats.org/officeDocument/2006/relationships/hyperlink" Target="https://pl.wikipedia.org/wiki/Prawa_obywatelskie" TargetMode="External"/><Relationship Id="rId37" Type="http://schemas.openxmlformats.org/officeDocument/2006/relationships/hyperlink" Target="https://pl.wikipedia.org/wiki/Biblia" TargetMode="External"/><Relationship Id="rId40" Type="http://schemas.openxmlformats.org/officeDocument/2006/relationships/hyperlink" Target="https://pl.wikipedia.org/wiki/Wiedza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Wiara_(psychologia)" TargetMode="External"/><Relationship Id="rId23" Type="http://schemas.openxmlformats.org/officeDocument/2006/relationships/hyperlink" Target="https://pl.wikipedia.org/wiki/Idea" TargetMode="External"/><Relationship Id="rId28" Type="http://schemas.openxmlformats.org/officeDocument/2006/relationships/hyperlink" Target="https://pl.wikipedia.org/wiki/Wolno&#347;&#263;" TargetMode="External"/><Relationship Id="rId36" Type="http://schemas.openxmlformats.org/officeDocument/2006/relationships/hyperlink" Target="https://pl.wikipedia.org/wiki/Holandia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pl.wikipedia.org/wiki/Istnienie" TargetMode="External"/><Relationship Id="rId19" Type="http://schemas.openxmlformats.org/officeDocument/2006/relationships/hyperlink" Target="https://pl.wikipedia.org/wiki/&#346;wiatopogl&#261;d" TargetMode="External"/><Relationship Id="rId31" Type="http://schemas.openxmlformats.org/officeDocument/2006/relationships/hyperlink" Target="https://pl.wikipedia.org/wiki/Demokracja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Sztuka_chi&#324;ska" TargetMode="External"/><Relationship Id="rId14" Type="http://schemas.openxmlformats.org/officeDocument/2006/relationships/hyperlink" Target="https://pl.wikipedia.org/wiki/Filozofia" TargetMode="External"/><Relationship Id="rId22" Type="http://schemas.openxmlformats.org/officeDocument/2006/relationships/hyperlink" Target="https://pl.wikipedia.org/wiki/Filozofia" TargetMode="External"/><Relationship Id="rId27" Type="http://schemas.openxmlformats.org/officeDocument/2006/relationships/hyperlink" Target="https://pl.wikipedia.org/wiki/Polityka" TargetMode="External"/><Relationship Id="rId30" Type="http://schemas.openxmlformats.org/officeDocument/2006/relationships/hyperlink" Target="https://pl.wikipedia.org/wiki/Kolektywizm" TargetMode="External"/><Relationship Id="rId35" Type="http://schemas.openxmlformats.org/officeDocument/2006/relationships/hyperlink" Target="https://pl.wikipedia.org/wiki/Anabaptyzm" TargetMode="External"/><Relationship Id="rId43" Type="http://schemas.openxmlformats.org/officeDocument/2006/relationships/hyperlink" Target="https://pl.wikipedia.org/wiki/Empiryzm" TargetMode="External"/><Relationship Id="rId48" Type="http://schemas.openxmlformats.org/officeDocument/2006/relationships/header" Target="header3.xml"/><Relationship Id="rId8" Type="http://schemas.openxmlformats.org/officeDocument/2006/relationships/hyperlink" Target="https://pl.wikipedia.org/wiki/Styl_Ludwika_XIV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l.wikipedia.org/wiki/Fizykalizm" TargetMode="External"/><Relationship Id="rId17" Type="http://schemas.openxmlformats.org/officeDocument/2006/relationships/hyperlink" Target="https://pl.wikipedia.org/wiki/B&#243;g" TargetMode="External"/><Relationship Id="rId25" Type="http://schemas.openxmlformats.org/officeDocument/2006/relationships/hyperlink" Target="https://pl.wikipedia.org/wiki/XVIII_wiek" TargetMode="External"/><Relationship Id="rId33" Type="http://schemas.openxmlformats.org/officeDocument/2006/relationships/hyperlink" Target="https://pl.wikipedia.org/w/index.php?title=W&#322;asno&#347;&#263;_prywatna&amp;action=edit&amp;redlink=1" TargetMode="External"/><Relationship Id="rId38" Type="http://schemas.openxmlformats.org/officeDocument/2006/relationships/hyperlink" Target="https://pl.wikipedia.org/wiki/Filozofia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pl.wikipedia.org/wiki/Filozofia" TargetMode="External"/><Relationship Id="rId41" Type="http://schemas.openxmlformats.org/officeDocument/2006/relationships/hyperlink" Target="https://pl.wikipedia.org/wiki/Do&#347;wiadczeni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2D519-9A51-4017-A646-B1282137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2084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Oświecenie</vt:lpstr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Oświecenie</dc:title>
  <dc:creator>Jakub Kuliński 1D</dc:creator>
  <cp:lastModifiedBy>jakub kulinski</cp:lastModifiedBy>
  <cp:revision>8</cp:revision>
  <cp:lastPrinted>2021-06-14T18:10:00Z</cp:lastPrinted>
  <dcterms:created xsi:type="dcterms:W3CDTF">2021-06-14T15:42:00Z</dcterms:created>
  <dcterms:modified xsi:type="dcterms:W3CDTF">2021-06-14T18:11:00Z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