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FC7A3" w14:textId="6E84F137" w:rsidR="00380606" w:rsidRDefault="00380606">
      <w:r w:rsidRPr="00902C45">
        <w:rPr>
          <w:b/>
          <w:bCs/>
        </w:rPr>
        <w:t xml:space="preserve">Pieśni </w:t>
      </w:r>
      <w:r w:rsidR="00902C45" w:rsidRPr="00902C45">
        <w:rPr>
          <w:b/>
          <w:bCs/>
        </w:rPr>
        <w:t>XI</w:t>
      </w:r>
      <w:r w:rsidR="00902C45">
        <w:t xml:space="preserve"> t</w:t>
      </w:r>
      <w:r>
        <w:t xml:space="preserve">owarzyszy maksyma carpe diem, co oznacza chwytaj dzień. Można to zauważyć po radosnym i pozytywnym tonie utworu. </w:t>
      </w:r>
      <w:r w:rsidR="00881F64">
        <w:t xml:space="preserve">Maksyma ta wywodzi się filozofii Epikura i stoików, co jest nawiązaniem do antyku (cecha utworów renesansowych). Kolejnym nawiązaniem do kultury antycznej jest Fortuna, rzymska bogini losu, utożsamiana z ślepym przypadkiem. Podobnie jak starożytni, podmiot liryczny uważa, że szczęście można osiągnąć przez ograniczenie pragnień i dążeń, zachowanie umiaru i cnotę. Kochanowski pisze o tych rzeczach od szóstej zwrotki, praktycznie aż do końca. W strofie trzeciej i czwartej mamy wskazówkę, jak uzbroić się na grymasy fortuny – zachowanie spokoju i dystansu do świata oraz bycie gotowym na to, że los może się zmienić i przestać nam sprzyjać. Pomocą w tym ma być też Bóg. Pieśń jest zbudowana tak, że zaczyna się od elementów biesiadnych (zwrot do Pana, aby rozpoczął zabawę, nich się stoły uginają, a grajkowie grają), potem przechodząc na rozważania dotyczące życia, ugruntowane na filozofii antycznej, a na końcu deklarację wiary w boską sprawiedliwość. Była to też pieśń napisana w języku narodowym, co jest charakterystyczne dla okresu </w:t>
      </w:r>
      <w:r w:rsidR="00902C45">
        <w:t xml:space="preserve">renesansu, gdzie zaczęto pisać w językach narodowych, zamiast po łacinie. </w:t>
      </w:r>
    </w:p>
    <w:p w14:paraId="19A8E4AF" w14:textId="77777777" w:rsidR="00902C45" w:rsidRDefault="00902C45" w:rsidP="00902C45">
      <w:r w:rsidRPr="00902C45">
        <w:rPr>
          <w:b/>
          <w:bCs/>
        </w:rPr>
        <w:t>Pieśń XXIV</w:t>
      </w:r>
      <w:r>
        <w:t xml:space="preserve"> z Ksiąg wtórnych to swego rodzaju podsumowanie twórczości Jana </w:t>
      </w:r>
      <w:r w:rsidRPr="002B638E">
        <w:t>Kochanowskiego. W utworze nawiązano do tradycji antycznych – twórczości greckiego poety Horacego – tworząc tym samym połączenie pomiędzy antykiem a światem współczesnym dla autora. W dziele mężczyzna opisuje, że z jego ciała wyrastają pióra, tym samym nawiązując do pośmiertnego przemienienia się greckiego pieśniarza Orfeusza w łabędzia. Mężczyzna parafrazuje też mit o Ikarze, synu Dedala, który latał na zbudowanych przez ojca skrzydłach. Pisze również, że jego sława będzie nieśmiertelna, a jego utwory na zawsze pozostawią po nim ślad – jest to nawiązanie do wiersza „Wybudowałem pomnik”.</w:t>
      </w:r>
    </w:p>
    <w:p w14:paraId="7F59C372" w14:textId="77777777" w:rsidR="00902C45" w:rsidRDefault="00902C45" w:rsidP="00902C45">
      <w:r>
        <w:t>Cechy renesansowe:</w:t>
      </w:r>
    </w:p>
    <w:p w14:paraId="31ABDD42" w14:textId="77777777" w:rsidR="00902C45" w:rsidRDefault="00902C45" w:rsidP="00902C45">
      <w:r>
        <w:t>- nawiązanie do antyku,</w:t>
      </w:r>
    </w:p>
    <w:p w14:paraId="2953F5BC" w14:textId="77777777" w:rsidR="00902C45" w:rsidRDefault="00902C45" w:rsidP="00902C45">
      <w:r>
        <w:t>- napisana językiem narodowym,</w:t>
      </w:r>
    </w:p>
    <w:p w14:paraId="30704ABE" w14:textId="408A8F8F" w:rsidR="00902C45" w:rsidRDefault="00902C45" w:rsidP="00902C45">
      <w:r>
        <w:t>- nawiązanie do mitologii.</w:t>
      </w:r>
    </w:p>
    <w:p w14:paraId="1EB247AE" w14:textId="1E97FCB3" w:rsidR="00902C45" w:rsidRDefault="00902C45" w:rsidP="00902C45">
      <w:r>
        <w:t xml:space="preserve">Pieśń V </w:t>
      </w:r>
    </w:p>
    <w:sectPr w:rsidR="00902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04"/>
    <w:rsid w:val="000D2904"/>
    <w:rsid w:val="002B638E"/>
    <w:rsid w:val="00341BEB"/>
    <w:rsid w:val="00356919"/>
    <w:rsid w:val="00380606"/>
    <w:rsid w:val="00881F64"/>
    <w:rsid w:val="00902C45"/>
    <w:rsid w:val="009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2471"/>
  <w15:chartTrackingRefBased/>
  <w15:docId w15:val="{6AD4C4A9-A01D-4241-BC46-C4A77D0D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288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kulinski</dc:creator>
  <cp:keywords/>
  <dc:description/>
  <cp:lastModifiedBy>jakub kulinski</cp:lastModifiedBy>
  <cp:revision>3</cp:revision>
  <dcterms:created xsi:type="dcterms:W3CDTF">2021-02-08T12:46:00Z</dcterms:created>
  <dcterms:modified xsi:type="dcterms:W3CDTF">2021-02-08T15:05:00Z</dcterms:modified>
</cp:coreProperties>
</file>