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0A262" w14:textId="19C0F780" w:rsidR="006615D6" w:rsidRPr="00A3653D" w:rsidRDefault="00A3653D" w:rsidP="006615D6">
      <w:pPr>
        <w:pStyle w:val="Akapitzlist"/>
        <w:numPr>
          <w:ilvl w:val="0"/>
          <w:numId w:val="1"/>
        </w:numPr>
        <w:rPr>
          <w:b/>
          <w:bCs/>
        </w:rPr>
      </w:pPr>
      <w:r w:rsidRPr="00A3653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2B0DC" wp14:editId="46E1B8C5">
                <wp:simplePos x="0" y="0"/>
                <wp:positionH relativeFrom="margin">
                  <wp:posOffset>3851275</wp:posOffset>
                </wp:positionH>
                <wp:positionV relativeFrom="paragraph">
                  <wp:posOffset>-292735</wp:posOffset>
                </wp:positionV>
                <wp:extent cx="2320290" cy="815340"/>
                <wp:effectExtent l="1752600" t="0" r="22860" b="41910"/>
                <wp:wrapNone/>
                <wp:docPr id="1" name="Dymek myśli: chmu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815340"/>
                        </a:xfrm>
                        <a:prstGeom prst="cloudCallout">
                          <a:avLst>
                            <a:gd name="adj1" fmla="val -124281"/>
                            <a:gd name="adj2" fmla="val -19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C7ACB" w14:textId="77777777" w:rsidR="00A3653D" w:rsidRDefault="00A3653D" w:rsidP="00A3653D">
                            <w:pPr>
                              <w:pStyle w:val="Akapitzlist"/>
                            </w:pPr>
                            <w:r>
                              <w:t xml:space="preserve">Renesans = Odrodzenie </w:t>
                            </w:r>
                          </w:p>
                          <w:p w14:paraId="53789C46" w14:textId="77777777" w:rsidR="00A3653D" w:rsidRDefault="00A3653D" w:rsidP="00A365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2B0D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Dymek myśli: chmurka 1" o:spid="_x0000_s1026" type="#_x0000_t106" style="position:absolute;left:0;text-align:left;margin-left:303.25pt;margin-top:-23.05pt;width:182.7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" adj="-16045,10371" fillcolor="#4472c4 [3204]" strokecolor="#1f3763 [1604]" strokeweight="1pt">
                <v:stroke joinstyle="miter"/>
                <v:textbox>
                  <w:txbxContent>
                    <w:p w14:paraId="57FC7ACB" w14:textId="77777777" w:rsidR="00A3653D" w:rsidRDefault="00A3653D" w:rsidP="00A3653D">
                      <w:pPr>
                        <w:pStyle w:val="Akapitzlist"/>
                      </w:pPr>
                      <w:r>
                        <w:t xml:space="preserve">Renesans = Odrodzenie </w:t>
                      </w:r>
                    </w:p>
                    <w:p w14:paraId="53789C46" w14:textId="77777777" w:rsidR="00A3653D" w:rsidRDefault="00A3653D" w:rsidP="00A3653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5D6" w:rsidRPr="00A3653D">
        <w:rPr>
          <w:b/>
          <w:bCs/>
        </w:rPr>
        <w:t>NAZWA I RAMY CZASOWE</w:t>
      </w:r>
      <w:r w:rsidRPr="00A3653D">
        <w:rPr>
          <w:b/>
          <w:bCs/>
        </w:rPr>
        <w:t xml:space="preserve"> </w:t>
      </w:r>
    </w:p>
    <w:p w14:paraId="1B65AC72" w14:textId="71CC1DD3" w:rsidR="00A3653D" w:rsidRDefault="00A3653D" w:rsidP="00A3653D">
      <w:pPr>
        <w:pStyle w:val="Akapitzlist"/>
      </w:pPr>
      <w:r>
        <w:t xml:space="preserve">Europejscy uczeni, pisarze i artyści nazwali tak tą epokę, </w:t>
      </w:r>
    </w:p>
    <w:p w14:paraId="3EA12349" w14:textId="2E5D384B" w:rsidR="00A3653D" w:rsidRDefault="00A3653D" w:rsidP="00A3653D">
      <w:pPr>
        <w:pStyle w:val="Akapitzlist"/>
      </w:pPr>
      <w:r>
        <w:t xml:space="preserve">Ponieważ chcieli zmian w średniowiecznym sposobie postrzegania </w:t>
      </w:r>
    </w:p>
    <w:p w14:paraId="3C43679B" w14:textId="77777777" w:rsidR="006B522A" w:rsidRDefault="00A3653D" w:rsidP="00A3653D">
      <w:pPr>
        <w:pStyle w:val="Akapitzlist"/>
      </w:pPr>
      <w:r>
        <w:t xml:space="preserve">Świata i myśleniu o człowieku. Uważali, że potrzebne jest </w:t>
      </w:r>
      <w:r w:rsidRPr="00A3653D">
        <w:rPr>
          <w:b/>
          <w:bCs/>
        </w:rPr>
        <w:t>odrodzenie</w:t>
      </w:r>
      <w:r>
        <w:t xml:space="preserve"> życia duchowego, umysłowego i artystycznego. Chciano to osiągnąć przez powrót do źródeł kultury i cywilizacji europejskiej, czyli do </w:t>
      </w:r>
      <w:r w:rsidRPr="00A3653D">
        <w:rPr>
          <w:b/>
          <w:bCs/>
        </w:rPr>
        <w:t>tradycji antycznej</w:t>
      </w:r>
      <w:r>
        <w:t xml:space="preserve">.   </w:t>
      </w:r>
    </w:p>
    <w:p w14:paraId="605CBD07" w14:textId="3E92ACAF" w:rsidR="00A3653D" w:rsidRPr="006B522A" w:rsidRDefault="006B522A" w:rsidP="00A3653D">
      <w:pPr>
        <w:pStyle w:val="Akapitzlist"/>
        <w:rPr>
          <w:b/>
          <w:bCs/>
        </w:rPr>
      </w:pPr>
      <w:r w:rsidRPr="006B522A">
        <w:rPr>
          <w:b/>
          <w:bCs/>
        </w:rPr>
        <w:t xml:space="preserve">Ramy czasowe: </w:t>
      </w:r>
    </w:p>
    <w:p w14:paraId="67A0CF85" w14:textId="5330713C" w:rsidR="00A3653D" w:rsidRDefault="006B522A" w:rsidP="00A3653D">
      <w:pPr>
        <w:pStyle w:val="Akapitzlist"/>
        <w:numPr>
          <w:ilvl w:val="0"/>
          <w:numId w:val="2"/>
        </w:numPr>
      </w:pPr>
      <w:r>
        <w:t xml:space="preserve">od 1453r. (zdobycie Konstantynopola przez Turków) </w:t>
      </w:r>
    </w:p>
    <w:p w14:paraId="5876C208" w14:textId="68B60F90" w:rsidR="006B522A" w:rsidRDefault="006B522A" w:rsidP="00A3653D">
      <w:pPr>
        <w:pStyle w:val="Akapitzlist"/>
        <w:numPr>
          <w:ilvl w:val="0"/>
          <w:numId w:val="2"/>
        </w:numPr>
      </w:pPr>
      <w:r>
        <w:t xml:space="preserve">do około pierwszej dekady XVII w. </w:t>
      </w:r>
    </w:p>
    <w:p w14:paraId="2B8008B7" w14:textId="19EBBC3B" w:rsidR="006B522A" w:rsidRPr="006B522A" w:rsidRDefault="006B522A" w:rsidP="006B522A">
      <w:pPr>
        <w:ind w:left="708"/>
        <w:rPr>
          <w:b/>
          <w:bCs/>
        </w:rPr>
      </w:pPr>
      <w:r w:rsidRPr="006B522A">
        <w:rPr>
          <w:b/>
          <w:bCs/>
        </w:rPr>
        <w:t xml:space="preserve">Ważniejsze wydarzenia: </w:t>
      </w:r>
    </w:p>
    <w:p w14:paraId="03A0EE37" w14:textId="10732FCA" w:rsidR="006B522A" w:rsidRDefault="006B522A" w:rsidP="006B522A">
      <w:pPr>
        <w:pStyle w:val="Akapitzlist"/>
        <w:numPr>
          <w:ilvl w:val="0"/>
          <w:numId w:val="3"/>
        </w:numPr>
      </w:pPr>
      <w:r>
        <w:t xml:space="preserve">Odkrycie Ameryki przez Krzysztofa Kolumba – 1492r. </w:t>
      </w:r>
    </w:p>
    <w:p w14:paraId="2DFD196C" w14:textId="32259CC2" w:rsidR="006B522A" w:rsidRDefault="006B522A" w:rsidP="006B522A">
      <w:pPr>
        <w:pStyle w:val="Akapitzlist"/>
        <w:numPr>
          <w:ilvl w:val="0"/>
          <w:numId w:val="3"/>
        </w:numPr>
      </w:pPr>
      <w:r>
        <w:t xml:space="preserve">Podróż dookoła świata Magellana – 1519r. </w:t>
      </w:r>
      <w:r>
        <w:sym w:font="Wingdings" w:char="F0E0"/>
      </w:r>
      <w:r>
        <w:t xml:space="preserve"> 1522r.</w:t>
      </w:r>
    </w:p>
    <w:p w14:paraId="67FB85BB" w14:textId="78AFC3A3" w:rsidR="006B522A" w:rsidRDefault="006B522A" w:rsidP="006B522A">
      <w:pPr>
        <w:pStyle w:val="Akapitzlist"/>
        <w:numPr>
          <w:ilvl w:val="0"/>
          <w:numId w:val="3"/>
        </w:numPr>
      </w:pPr>
      <w:r>
        <w:t xml:space="preserve">Wystąpienie Marcina Lutra w Wittenberdze – 1517r. </w:t>
      </w:r>
    </w:p>
    <w:p w14:paraId="09F1471E" w14:textId="2CD70009" w:rsidR="006B522A" w:rsidRDefault="006B522A" w:rsidP="006B522A">
      <w:pPr>
        <w:pStyle w:val="Akapitzlist"/>
        <w:numPr>
          <w:ilvl w:val="0"/>
          <w:numId w:val="3"/>
        </w:numPr>
      </w:pPr>
      <w:r>
        <w:t>Wydanie „O obrotach sfer niebieskich” – 1543r.</w:t>
      </w:r>
    </w:p>
    <w:p w14:paraId="220A4C10" w14:textId="4289F019" w:rsidR="006B522A" w:rsidRDefault="006B522A" w:rsidP="006B522A">
      <w:pPr>
        <w:pStyle w:val="Akapitzlist"/>
        <w:numPr>
          <w:ilvl w:val="0"/>
          <w:numId w:val="3"/>
        </w:numPr>
      </w:pPr>
      <w:r>
        <w:t>Treny Jana Kochanowskiego – 1580r.</w:t>
      </w:r>
    </w:p>
    <w:p w14:paraId="1D552DAD" w14:textId="40CCCA0C" w:rsidR="006615D6" w:rsidRPr="006B522A" w:rsidRDefault="006615D6" w:rsidP="006615D6">
      <w:pPr>
        <w:pStyle w:val="Akapitzlist"/>
        <w:numPr>
          <w:ilvl w:val="0"/>
          <w:numId w:val="1"/>
        </w:numPr>
        <w:rPr>
          <w:b/>
          <w:bCs/>
        </w:rPr>
      </w:pPr>
      <w:r w:rsidRPr="006B522A">
        <w:rPr>
          <w:b/>
          <w:bCs/>
        </w:rPr>
        <w:t>ODKRYCIE ANTYKU</w:t>
      </w:r>
    </w:p>
    <w:p w14:paraId="0B6FF578" w14:textId="3057E010" w:rsidR="006B522A" w:rsidRDefault="006B522A" w:rsidP="000C6D30">
      <w:pPr>
        <w:pStyle w:val="Akapitzlist"/>
        <w:jc w:val="both"/>
      </w:pPr>
      <w:r>
        <w:t>Inteligencja epoki odrodzenia chciała odrodzenia życia umysłowego i kulturalnego. Podobny sposób myślenia i idee znaleźli w antyku. Funkcjonowała wtedy tam wizja człowieka :</w:t>
      </w:r>
    </w:p>
    <w:p w14:paraId="641370B3" w14:textId="50ADA320" w:rsidR="006B522A" w:rsidRDefault="006B522A" w:rsidP="006B522A">
      <w:pPr>
        <w:pStyle w:val="Akapitzlist"/>
        <w:numPr>
          <w:ilvl w:val="0"/>
          <w:numId w:val="4"/>
        </w:numPr>
      </w:pPr>
      <w:r>
        <w:t xml:space="preserve">Świadomego własnych możliwości, </w:t>
      </w:r>
    </w:p>
    <w:p w14:paraId="7F32888E" w14:textId="31F9B968" w:rsidR="006B522A" w:rsidRDefault="006B522A" w:rsidP="006B522A">
      <w:pPr>
        <w:pStyle w:val="Akapitzlist"/>
        <w:numPr>
          <w:ilvl w:val="0"/>
          <w:numId w:val="4"/>
        </w:numPr>
      </w:pPr>
      <w:r>
        <w:t>Dążącego do szczęścia,</w:t>
      </w:r>
    </w:p>
    <w:p w14:paraId="74D5325B" w14:textId="5C2E9F53" w:rsidR="006B522A" w:rsidRDefault="006B522A" w:rsidP="006B522A">
      <w:pPr>
        <w:pStyle w:val="Akapitzlist"/>
        <w:numPr>
          <w:ilvl w:val="0"/>
          <w:numId w:val="4"/>
        </w:numPr>
      </w:pPr>
      <w:r>
        <w:t>Odnajdującego przykłady piękna i ładu w otaczającym go świecie</w:t>
      </w:r>
    </w:p>
    <w:p w14:paraId="03A31264" w14:textId="2EA1D5FF" w:rsidR="006B522A" w:rsidRDefault="006B522A" w:rsidP="000C6D30">
      <w:pPr>
        <w:ind w:left="708"/>
        <w:jc w:val="both"/>
      </w:pPr>
      <w:r>
        <w:t xml:space="preserve">Dobytek antyku stał się więc dla nich przedmiotem swoistego kultu i obiektem badań. Wielkie znaczenie uzyskała filologia, która urosła do rangi przodującej dziedziny naukowej. </w:t>
      </w:r>
      <w:r w:rsidR="000C6D30">
        <w:t xml:space="preserve">Humaniści analizowali i komentowali teksty starożytnych autorów. </w:t>
      </w:r>
    </w:p>
    <w:p w14:paraId="474F9B9E" w14:textId="119B517C" w:rsidR="006615D6" w:rsidRPr="00892694" w:rsidRDefault="006615D6" w:rsidP="006615D6">
      <w:pPr>
        <w:pStyle w:val="Akapitzlist"/>
        <w:numPr>
          <w:ilvl w:val="0"/>
          <w:numId w:val="1"/>
        </w:numPr>
        <w:rPr>
          <w:b/>
          <w:bCs/>
        </w:rPr>
      </w:pPr>
      <w:r w:rsidRPr="00892694">
        <w:rPr>
          <w:b/>
          <w:bCs/>
        </w:rPr>
        <w:t>HUMANIZM</w:t>
      </w:r>
    </w:p>
    <w:p w14:paraId="69901DF8" w14:textId="63B28EBC" w:rsidR="000C6D30" w:rsidRDefault="000C6D30" w:rsidP="000C6D30">
      <w:pPr>
        <w:pStyle w:val="Akapitzlist"/>
        <w:numPr>
          <w:ilvl w:val="0"/>
          <w:numId w:val="5"/>
        </w:numPr>
      </w:pPr>
      <w:r w:rsidRPr="000C6D30">
        <w:rPr>
          <w:color w:val="FFC000"/>
        </w:rPr>
        <w:t>Antropocentryzm</w:t>
      </w:r>
      <w:r>
        <w:t xml:space="preserve"> – postawa/koncepcja światopoglądowa, według której odniesieniem do wszystkich zjawisk i rzeczy powinien być człowiek. </w:t>
      </w:r>
    </w:p>
    <w:p w14:paraId="541AB250" w14:textId="7DEB114C" w:rsidR="000C6D30" w:rsidRDefault="000C6D30" w:rsidP="000C6D30">
      <w:pPr>
        <w:pStyle w:val="Akapitzlist"/>
        <w:numPr>
          <w:ilvl w:val="0"/>
          <w:numId w:val="5"/>
        </w:numPr>
      </w:pPr>
      <w:r w:rsidRPr="000C6D30">
        <w:rPr>
          <w:color w:val="FF0000"/>
        </w:rPr>
        <w:t xml:space="preserve">Humanizm renesansowy </w:t>
      </w:r>
      <w:r>
        <w:t xml:space="preserve">– prąd umysłowy, zrodzony we Włoszech, którego dewizą było stwierdzenie Protagorasa „Człowiek jest miarą Wszechrzeczy”. Ich manifestem stała się mowa „O godności człowieka” autorstwa Giovanniego Pico. </w:t>
      </w:r>
    </w:p>
    <w:p w14:paraId="3E0391C9" w14:textId="47C2D7B9" w:rsidR="000C6D30" w:rsidRPr="008C6AD3" w:rsidRDefault="000C6D30" w:rsidP="000C6D30">
      <w:pPr>
        <w:pStyle w:val="Akapitzlist"/>
        <w:ind w:left="1440"/>
      </w:pPr>
      <w:r>
        <w:t xml:space="preserve">Jego zdaniem </w:t>
      </w:r>
      <w:r w:rsidRPr="000C6D30">
        <w:rPr>
          <w:color w:val="FF0000"/>
        </w:rPr>
        <w:t>każda istota jest wolna i twórcza</w:t>
      </w:r>
      <w:r>
        <w:t xml:space="preserve">. Ona </w:t>
      </w:r>
      <w:r w:rsidRPr="000C6D30">
        <w:rPr>
          <w:color w:val="FF0000"/>
        </w:rPr>
        <w:t>sama kształtuje swój los</w:t>
      </w:r>
      <w:r>
        <w:t xml:space="preserve">. </w:t>
      </w:r>
      <w:r w:rsidRPr="000C6D30">
        <w:rPr>
          <w:color w:val="FF0000"/>
        </w:rPr>
        <w:t xml:space="preserve">Wolności wyboru jest źródłem ludzkiej godności. </w:t>
      </w:r>
      <w:r w:rsidRPr="008C6AD3">
        <w:t xml:space="preserve">Nowy nurt oddziaływał również na </w:t>
      </w:r>
      <w:r w:rsidR="008C6AD3" w:rsidRPr="008C6AD3">
        <w:t>Kościół</w:t>
      </w:r>
      <w:r w:rsidRPr="008C6AD3">
        <w:t xml:space="preserve">, jednak ludzi </w:t>
      </w:r>
      <w:r w:rsidR="008C6AD3" w:rsidRPr="008C6AD3">
        <w:t>interesowało bardziej postępowanie i wiara człowieka wobec Boga</w:t>
      </w:r>
      <w:r w:rsidR="008C6AD3">
        <w:t xml:space="preserve">. Do rangi naczelnych wartości doszły również: </w:t>
      </w:r>
      <w:r w:rsidR="008C6AD3" w:rsidRPr="008C6AD3">
        <w:rPr>
          <w:color w:val="FF0000"/>
        </w:rPr>
        <w:t xml:space="preserve">niezależność umysłu, wszechstronność zainteresowań oraz zdolności twórcze. </w:t>
      </w:r>
    </w:p>
    <w:p w14:paraId="23E249E0" w14:textId="61D4F533" w:rsidR="000C6D30" w:rsidRDefault="000C6D30" w:rsidP="000C6D30">
      <w:pPr>
        <w:pStyle w:val="Akapitzlist"/>
        <w:numPr>
          <w:ilvl w:val="0"/>
          <w:numId w:val="5"/>
        </w:numPr>
        <w:rPr>
          <w:b/>
          <w:bCs/>
        </w:rPr>
      </w:pPr>
      <w:r>
        <w:t xml:space="preserve">Działalność naszych humanistów przyświecało hasło Terencjusza: </w:t>
      </w:r>
      <w:r w:rsidRPr="000C6D30">
        <w:rPr>
          <w:b/>
          <w:bCs/>
        </w:rPr>
        <w:t xml:space="preserve">„Człowiekiem jestem i nic, co ludzkie nie jest mi obce”. </w:t>
      </w:r>
    </w:p>
    <w:p w14:paraId="5208AE93" w14:textId="06CE76E4" w:rsidR="008C6AD3" w:rsidRPr="008C6AD3" w:rsidRDefault="008C6AD3" w:rsidP="008C6AD3">
      <w:pPr>
        <w:pStyle w:val="Akapitzlist"/>
        <w:numPr>
          <w:ilvl w:val="0"/>
          <w:numId w:val="5"/>
        </w:numPr>
      </w:pPr>
      <w:r>
        <w:t xml:space="preserve">Renesansowe dwory biskupie i magnackie były dużymi ośrodkami kultury. Otaczały opieką artystów i pisarzy. Twórcy często zwierali przyjaźnie ze swoimi mecenasami. Ideałem twórcy był poeta uczony, który doskonale znał tradycję kulturową, zwłaszcza antyczną. Tym mianem określano między innymi Jana Kochanowskiego i Klemensa Janickiego. </w:t>
      </w:r>
      <w:r>
        <w:br w:type="page"/>
      </w:r>
    </w:p>
    <w:p w14:paraId="65F2B4D6" w14:textId="1A8B40D3" w:rsidR="006615D6" w:rsidRPr="00F50314" w:rsidRDefault="006615D6" w:rsidP="006615D6">
      <w:pPr>
        <w:pStyle w:val="Akapitzlist"/>
        <w:numPr>
          <w:ilvl w:val="0"/>
          <w:numId w:val="1"/>
        </w:numPr>
        <w:rPr>
          <w:b/>
          <w:bCs/>
        </w:rPr>
      </w:pPr>
      <w:r w:rsidRPr="00F50314">
        <w:rPr>
          <w:b/>
          <w:bCs/>
        </w:rPr>
        <w:lastRenderedPageBreak/>
        <w:t>REFORMACJA</w:t>
      </w:r>
      <w:r w:rsidR="008C6AD3" w:rsidRPr="00F50314">
        <w:rPr>
          <w:b/>
          <w:bCs/>
        </w:rPr>
        <w:t xml:space="preserve"> – Luter i nowa religia</w:t>
      </w:r>
      <w:r w:rsidR="00F50314">
        <w:rPr>
          <w:b/>
          <w:bCs/>
        </w:rPr>
        <w:t xml:space="preserve">, kalwinizm </w:t>
      </w:r>
    </w:p>
    <w:p w14:paraId="5FAE6369" w14:textId="191D5923" w:rsidR="008C6AD3" w:rsidRDefault="00892694" w:rsidP="00025A38">
      <w:pPr>
        <w:pStyle w:val="Akapitzlist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2F00" wp14:editId="482062B2">
                <wp:simplePos x="0" y="0"/>
                <wp:positionH relativeFrom="column">
                  <wp:posOffset>5584825</wp:posOffset>
                </wp:positionH>
                <wp:positionV relativeFrom="paragraph">
                  <wp:posOffset>628015</wp:posOffset>
                </wp:positionV>
                <wp:extent cx="45719" cy="396240"/>
                <wp:effectExtent l="38100" t="0" r="564515" b="99060"/>
                <wp:wrapNone/>
                <wp:docPr id="3" name="Łącznik: zakrzywi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curvedConnector3">
                          <a:avLst>
                            <a:gd name="adj1" fmla="val -12271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5061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zakrzywiony 3" o:spid="_x0000_s1026" type="#_x0000_t38" style="position:absolute;margin-left:439.75pt;margin-top:49.45pt;width:3.6pt;height:3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" adj="-265056" strokecolor="black [3213]" strokeweight=".5pt">
                <v:stroke endarrow="block" joinstyle="miter"/>
              </v:shape>
            </w:pict>
          </mc:Fallback>
        </mc:AlternateContent>
      </w:r>
      <w:r w:rsidR="00025A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6AA8F" wp14:editId="354F791C">
                <wp:simplePos x="0" y="0"/>
                <wp:positionH relativeFrom="page">
                  <wp:align>left</wp:align>
                </wp:positionH>
                <wp:positionV relativeFrom="paragraph">
                  <wp:posOffset>422275</wp:posOffset>
                </wp:positionV>
                <wp:extent cx="1451610" cy="1188720"/>
                <wp:effectExtent l="19050" t="19050" r="34290" b="144780"/>
                <wp:wrapNone/>
                <wp:docPr id="2" name="Dymek mowy: owal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1188720"/>
                        </a:xfrm>
                        <a:prstGeom prst="wedgeEllipseCallout">
                          <a:avLst>
                            <a:gd name="adj1" fmla="val 39534"/>
                            <a:gd name="adj2" fmla="val 594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2C173" w14:textId="65C67E64" w:rsidR="00025A38" w:rsidRDefault="00025A38" w:rsidP="00025A38">
                            <w:pPr>
                              <w:jc w:val="center"/>
                            </w:pPr>
                            <w:r>
                              <w:t>Szpital św. Bartłomieja – upadek z Richenbach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6AA8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Dymek mowy: owalny 2" o:spid="_x0000_s1027" type="#_x0000_t63" style="position:absolute;left:0;text-align:left;margin-left:0;margin-top:33.25pt;width:114.3pt;height:93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" adj="19339,23643" fillcolor="#4472c4 [3204]" strokecolor="#1f3763 [1604]" strokeweight="1pt">
                <v:textbox>
                  <w:txbxContent>
                    <w:p w14:paraId="5862C173" w14:textId="65C67E64" w:rsidR="00025A38" w:rsidRDefault="00025A38" w:rsidP="00025A38">
                      <w:pPr>
                        <w:jc w:val="center"/>
                      </w:pPr>
                      <w:r>
                        <w:t>Szpital św. Bartłomieja – upadek z Richenbach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6AD3">
        <w:t xml:space="preserve">U schyłku średniowiecza kościół katolicki przeżywał ogromny kryzys </w:t>
      </w:r>
      <w:r w:rsidR="008C6AD3">
        <w:sym w:font="Wingdings" w:char="F0E0"/>
      </w:r>
      <w:r w:rsidR="008C6AD3">
        <w:t xml:space="preserve"> handlowano urzędami i godnościami kościelnymi, a kler używał swojego bogactwa do własnych celów. W </w:t>
      </w:r>
      <w:r w:rsidR="008C6AD3" w:rsidRPr="00025A38">
        <w:rPr>
          <w:b/>
          <w:bCs/>
        </w:rPr>
        <w:t>1517</w:t>
      </w:r>
      <w:r w:rsidR="008C6AD3">
        <w:t xml:space="preserve"> </w:t>
      </w:r>
      <w:r w:rsidR="008C6AD3" w:rsidRPr="00C10F80">
        <w:rPr>
          <w:b/>
          <w:bCs/>
          <w:color w:val="7030A0"/>
        </w:rPr>
        <w:t>Marcin Luter</w:t>
      </w:r>
      <w:r w:rsidR="008C6AD3" w:rsidRPr="00C10F80">
        <w:rPr>
          <w:color w:val="7030A0"/>
        </w:rPr>
        <w:t xml:space="preserve"> </w:t>
      </w:r>
      <w:r w:rsidR="008C6AD3">
        <w:t>postanowił wystąpić z sprzeciwem do kościoła i na drzwiach katedry w Wi</w:t>
      </w:r>
      <w:r w:rsidR="00025A38">
        <w:t xml:space="preserve">ttenberdze przywiesił kartkę z </w:t>
      </w:r>
      <w:r w:rsidR="00025A38" w:rsidRPr="00C10F80">
        <w:rPr>
          <w:b/>
          <w:bCs/>
          <w:color w:val="7030A0"/>
        </w:rPr>
        <w:t>95 tezami przeciwko kościołowi</w:t>
      </w:r>
      <w:r w:rsidR="00025A38">
        <w:t xml:space="preserve">. Jego ruch zdobył dzięki temu wielu zwolenników. </w:t>
      </w:r>
    </w:p>
    <w:p w14:paraId="04625714" w14:textId="0A995DB1" w:rsidR="00025A38" w:rsidRDefault="00892694" w:rsidP="00025A38">
      <w:pPr>
        <w:pStyle w:val="Akapitzlist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8AC12D0" wp14:editId="4E81C980">
                <wp:simplePos x="0" y="0"/>
                <wp:positionH relativeFrom="margin">
                  <wp:posOffset>5302885</wp:posOffset>
                </wp:positionH>
                <wp:positionV relativeFrom="paragraph">
                  <wp:posOffset>438150</wp:posOffset>
                </wp:positionV>
                <wp:extent cx="228600" cy="350520"/>
                <wp:effectExtent l="38100" t="0" r="381000" b="87630"/>
                <wp:wrapNone/>
                <wp:docPr id="4" name="Łącznik: zakrzywio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50520"/>
                        </a:xfrm>
                        <a:prstGeom prst="curvedConnector3">
                          <a:avLst>
                            <a:gd name="adj1" fmla="val -1676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B224" id="Łącznik: zakrzywiony 4" o:spid="_x0000_s1026" type="#_x0000_t38" style="position:absolute;margin-left:417.55pt;margin-top:34.5pt;width:18pt;height:27.6pt;flip:x;z-index:2516607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" adj="-36206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25A38">
        <w:t xml:space="preserve">W 1534 pod wpływem działalności Lutra, własną doktrynę sformułował </w:t>
      </w:r>
      <w:r w:rsidR="00025A38" w:rsidRPr="00025A38">
        <w:rPr>
          <w:b/>
          <w:bCs/>
        </w:rPr>
        <w:t>Jan Kalwin.</w:t>
      </w:r>
      <w:r w:rsidR="00025A38">
        <w:t xml:space="preserve"> Kalwinizm miał dużo zwolenników we Francji (gdzie nazywano ich </w:t>
      </w:r>
      <w:r w:rsidR="00025A38" w:rsidRPr="00025A38">
        <w:rPr>
          <w:b/>
          <w:bCs/>
        </w:rPr>
        <w:t>hugenotami</w:t>
      </w:r>
      <w:r w:rsidR="00025A38">
        <w:t xml:space="preserve">), Normandii oraz Szwajcarii. </w:t>
      </w:r>
    </w:p>
    <w:p w14:paraId="0C690AF4" w14:textId="61B699DD" w:rsidR="00025A38" w:rsidRDefault="00025A38" w:rsidP="00025A38">
      <w:pPr>
        <w:pStyle w:val="Akapitzlist"/>
        <w:numPr>
          <w:ilvl w:val="0"/>
          <w:numId w:val="10"/>
        </w:numPr>
      </w:pPr>
      <w:r>
        <w:t xml:space="preserve">Noc św. Bartłomieja w 1572r. kiedy to z inicjatywy kościoła zamordowano w całej Francji około 5 tys. Hugenotów. </w:t>
      </w:r>
    </w:p>
    <w:p w14:paraId="353991EC" w14:textId="6727D833" w:rsidR="00025A38" w:rsidRDefault="00025A38" w:rsidP="00025A38">
      <w:pPr>
        <w:pStyle w:val="Akapitzlist"/>
        <w:numPr>
          <w:ilvl w:val="0"/>
          <w:numId w:val="9"/>
        </w:numPr>
      </w:pPr>
      <w:r>
        <w:t>W Polsce kalwinizm był bardziej popularny wśród szlachty, natomiast luteranizm wśród mieszczan.</w:t>
      </w:r>
    </w:p>
    <w:p w14:paraId="7E9E165B" w14:textId="148FDE5E" w:rsidR="00025A38" w:rsidRDefault="00025A38" w:rsidP="00025A38">
      <w:pPr>
        <w:pStyle w:val="Akapitzlist"/>
        <w:numPr>
          <w:ilvl w:val="0"/>
          <w:numId w:val="8"/>
        </w:numPr>
      </w:pPr>
      <w:r>
        <w:t xml:space="preserve">Od kalwinów odłączyli się z czasem tak zwani </w:t>
      </w:r>
      <w:proofErr w:type="spellStart"/>
      <w:r w:rsidRPr="00025A38">
        <w:rPr>
          <w:b/>
          <w:bCs/>
        </w:rPr>
        <w:t>ariani</w:t>
      </w:r>
      <w:proofErr w:type="spellEnd"/>
      <w:r>
        <w:t xml:space="preserve">, sami nazywający się </w:t>
      </w:r>
      <w:r w:rsidRPr="00025A38">
        <w:rPr>
          <w:b/>
          <w:bCs/>
        </w:rPr>
        <w:t>braćmi polskimi</w:t>
      </w:r>
      <w:r>
        <w:t xml:space="preserve">, który wystąpili przeciwko dogmatowi Trójcy Świętej. </w:t>
      </w:r>
    </w:p>
    <w:p w14:paraId="6E5284C0" w14:textId="72F878A6" w:rsidR="00025A38" w:rsidRDefault="00025A38" w:rsidP="00025A38">
      <w:pPr>
        <w:pStyle w:val="Akapitzlist"/>
        <w:numPr>
          <w:ilvl w:val="0"/>
          <w:numId w:val="7"/>
        </w:numPr>
      </w:pPr>
      <w:r>
        <w:t xml:space="preserve">Biblia stała się jedynym </w:t>
      </w:r>
      <w:r w:rsidR="00F50314">
        <w:t>źródłem</w:t>
      </w:r>
      <w:r>
        <w:t xml:space="preserve"> objawienia, a nasi przyjaciele popierali jej rozpowszechnianie i tłumaczenie na języki narodowe. </w:t>
      </w:r>
    </w:p>
    <w:p w14:paraId="1290C9B0" w14:textId="17EE2614" w:rsidR="00025A38" w:rsidRDefault="00025A38" w:rsidP="00025A38">
      <w:pPr>
        <w:pStyle w:val="Akapitzlist"/>
        <w:numPr>
          <w:ilvl w:val="0"/>
          <w:numId w:val="6"/>
        </w:numPr>
      </w:pPr>
      <w:r>
        <w:t>Wiernych wzywano do skromności, prostoty i pracowitości, uczciwego zdobywania majątku</w:t>
      </w:r>
    </w:p>
    <w:p w14:paraId="55831CF4" w14:textId="249DC439" w:rsidR="00F50314" w:rsidRPr="00F50314" w:rsidRDefault="006615D6" w:rsidP="00F50314">
      <w:pPr>
        <w:pStyle w:val="Akapitzlist"/>
        <w:numPr>
          <w:ilvl w:val="0"/>
          <w:numId w:val="1"/>
        </w:numPr>
        <w:rPr>
          <w:b/>
          <w:bCs/>
        </w:rPr>
      </w:pPr>
      <w:r w:rsidRPr="00F50314">
        <w:rPr>
          <w:b/>
          <w:bCs/>
        </w:rPr>
        <w:t>RENESANS W POLSCE</w:t>
      </w:r>
      <w:r w:rsidR="00F50314">
        <w:rPr>
          <w:b/>
          <w:bCs/>
        </w:rPr>
        <w:t xml:space="preserve"> </w:t>
      </w:r>
      <w:r w:rsidR="00F50314">
        <w:t xml:space="preserve">jest często nazywany </w:t>
      </w:r>
      <w:r w:rsidR="00F50314" w:rsidRPr="00C10F80">
        <w:rPr>
          <w:color w:val="00B0F0"/>
        </w:rPr>
        <w:t>złotym wiekiem kultury polskiej</w:t>
      </w:r>
      <w:r w:rsidR="00F50314">
        <w:t xml:space="preserve">. Panowanie </w:t>
      </w:r>
      <w:r w:rsidR="00F50314" w:rsidRPr="00C10F80">
        <w:rPr>
          <w:color w:val="00B0F0"/>
        </w:rPr>
        <w:t>Zygmunta I Starego oraz jego syna</w:t>
      </w:r>
      <w:r w:rsidR="00F50314">
        <w:t xml:space="preserve">. Do polski przybyli liczni włoscy artyści. Przebudowano wiele budowli, jak na przykład Zamek Królewski. Powstawało wiele szkół, szkół średnich oraz Akademia Krakowska. </w:t>
      </w:r>
    </w:p>
    <w:p w14:paraId="3071EED6" w14:textId="139A0CD0" w:rsidR="006615D6" w:rsidRPr="00892694" w:rsidRDefault="006615D6" w:rsidP="006615D6">
      <w:pPr>
        <w:pStyle w:val="Akapitzlist"/>
        <w:numPr>
          <w:ilvl w:val="0"/>
          <w:numId w:val="1"/>
        </w:numPr>
        <w:rPr>
          <w:b/>
          <w:bCs/>
        </w:rPr>
      </w:pPr>
      <w:r w:rsidRPr="00892694">
        <w:rPr>
          <w:b/>
          <w:bCs/>
        </w:rPr>
        <w:t>ŻYCIE CODZIENNE</w:t>
      </w:r>
      <w:r w:rsidR="00F50314" w:rsidRPr="00892694">
        <w:rPr>
          <w:b/>
          <w:bCs/>
        </w:rPr>
        <w:t xml:space="preserve"> </w:t>
      </w:r>
    </w:p>
    <w:p w14:paraId="01046F3D" w14:textId="6CB00A7D" w:rsidR="00F50314" w:rsidRDefault="00F50314" w:rsidP="00F50314">
      <w:pPr>
        <w:pStyle w:val="Akapitzlist"/>
      </w:pPr>
      <w:r>
        <w:t xml:space="preserve">Człowiek dążył do tego, aby jego życie było dobre i przyjemne. Powstawało też wiele innowacji technicznych, które czyniły codzienne życie wygodniejsze i przyjemniejsze. </w:t>
      </w:r>
    </w:p>
    <w:p w14:paraId="388F44BD" w14:textId="451402CE" w:rsidR="00F50314" w:rsidRDefault="00F50314" w:rsidP="00F50314">
      <w:pPr>
        <w:pStyle w:val="Akapitzlist"/>
      </w:pPr>
      <w:r>
        <w:t xml:space="preserve">Zmienił się wygląd miast, a one same przestały pełnić swoją funkcję obronną. </w:t>
      </w:r>
    </w:p>
    <w:p w14:paraId="2BBC7693" w14:textId="75D94A74" w:rsidR="00F50314" w:rsidRPr="00F50314" w:rsidRDefault="00F50314" w:rsidP="00F50314">
      <w:pPr>
        <w:pStyle w:val="Akapitzlist"/>
      </w:pPr>
      <w:r>
        <w:t xml:space="preserve">Ludzie zaczęli bardzo dbać o to co noszą. Odkrycia geograficzne przyczyniły się do  wzbogacenia w zasoby oraz jadłospisu. W Polsce wiele pod tym względem możemy zaliczyć </w:t>
      </w:r>
      <w:r w:rsidRPr="00C10F80">
        <w:rPr>
          <w:color w:val="00B0F0"/>
        </w:rPr>
        <w:t>królowej Bonie</w:t>
      </w:r>
      <w:r>
        <w:t xml:space="preserve">, która sprowadziła wiele nowości z Włoch. Ludzie </w:t>
      </w:r>
      <w:r w:rsidRPr="00F50314">
        <w:rPr>
          <w:color w:val="00B050"/>
        </w:rPr>
        <w:t xml:space="preserve">cenili sobie życie rodzinne, zmienił się stosunek do dzieci, zaczęto zważać na ich potrzeby oraz podkreślano, że wnoszą wiele radości do życia. </w:t>
      </w:r>
      <w:r>
        <w:rPr>
          <w:color w:val="00B050"/>
        </w:rPr>
        <w:t xml:space="preserve"> </w:t>
      </w:r>
      <w:r>
        <w:t xml:space="preserve">Wzrosła również pozycja kobiet, </w:t>
      </w:r>
      <w:r w:rsidR="00EF66E2">
        <w:t xml:space="preserve">nie były traktowana jako obiekt adoracji, lecz jako partnerka w konwersacji oraz intelektualnych rozrywek. </w:t>
      </w:r>
    </w:p>
    <w:p w14:paraId="11911E97" w14:textId="2C0A404C" w:rsidR="006615D6" w:rsidRPr="00EF66E2" w:rsidRDefault="006615D6" w:rsidP="006615D6">
      <w:pPr>
        <w:pStyle w:val="Akapitzlist"/>
        <w:numPr>
          <w:ilvl w:val="0"/>
          <w:numId w:val="1"/>
        </w:numPr>
        <w:rPr>
          <w:b/>
          <w:bCs/>
        </w:rPr>
      </w:pPr>
      <w:r w:rsidRPr="00EF66E2">
        <w:rPr>
          <w:b/>
          <w:bCs/>
        </w:rPr>
        <w:t>FILOZOFIA</w:t>
      </w:r>
    </w:p>
    <w:p w14:paraId="20517CB4" w14:textId="1B4DB7AC" w:rsidR="00EF66E2" w:rsidRDefault="00EF66E2" w:rsidP="00EF66E2">
      <w:pPr>
        <w:pStyle w:val="Akapitzlist"/>
        <w:numPr>
          <w:ilvl w:val="0"/>
          <w:numId w:val="6"/>
        </w:numPr>
      </w:pPr>
      <w:r w:rsidRPr="00EF66E2">
        <w:rPr>
          <w:b/>
          <w:bCs/>
        </w:rPr>
        <w:t>Erazm z Rotterdamu</w:t>
      </w:r>
      <w:r>
        <w:t xml:space="preserve"> – przestrzeganie ewangelicznych zasad zapewnia człowiekowi zbawienie. Głupota, nieuctwo i zabobon są głównymi przeszkodami na drodze do pokoju i szczęścia. </w:t>
      </w:r>
    </w:p>
    <w:p w14:paraId="0F8BFFAE" w14:textId="163BCC1A" w:rsidR="00EF66E2" w:rsidRDefault="00EF66E2" w:rsidP="00EF66E2">
      <w:pPr>
        <w:pStyle w:val="Akapitzlist"/>
        <w:numPr>
          <w:ilvl w:val="0"/>
          <w:numId w:val="6"/>
        </w:numPr>
      </w:pPr>
      <w:r w:rsidRPr="00EF66E2">
        <w:rPr>
          <w:b/>
          <w:bCs/>
        </w:rPr>
        <w:t xml:space="preserve">Niccolo </w:t>
      </w:r>
      <w:proofErr w:type="spellStart"/>
      <w:r w:rsidRPr="00EF66E2">
        <w:rPr>
          <w:b/>
          <w:bCs/>
        </w:rPr>
        <w:t>Machivelli</w:t>
      </w:r>
      <w:proofErr w:type="spellEnd"/>
      <w:r>
        <w:t xml:space="preserve"> – Człowiek ma takie same skłonności do czynienia zarówno dobra, jak i zła. Władca powinien działać na rzecz pomyślności państwa. Władca może czynić zło, jeśli zapewni to korzyść państwu. </w:t>
      </w:r>
    </w:p>
    <w:p w14:paraId="2C9E387A" w14:textId="358A5114" w:rsidR="006615D6" w:rsidRDefault="006615D6" w:rsidP="006615D6">
      <w:pPr>
        <w:pStyle w:val="Akapitzlist"/>
        <w:numPr>
          <w:ilvl w:val="0"/>
          <w:numId w:val="1"/>
        </w:numPr>
      </w:pPr>
      <w:r>
        <w:t>SZTUKA (s.18)</w:t>
      </w:r>
      <w:r w:rsidR="00EF66E2">
        <w:t xml:space="preserve"> </w:t>
      </w:r>
    </w:p>
    <w:p w14:paraId="16554835" w14:textId="767E60E2" w:rsidR="00EF66E2" w:rsidRDefault="00EF66E2" w:rsidP="00EF66E2">
      <w:pPr>
        <w:pStyle w:val="Akapitzlist"/>
      </w:pPr>
      <w:r>
        <w:t xml:space="preserve">- wracają wątki i tematyka mitologiczna </w:t>
      </w:r>
    </w:p>
    <w:p w14:paraId="6957A7F9" w14:textId="7A12B37E" w:rsidR="00EF66E2" w:rsidRDefault="00EF66E2" w:rsidP="00EF66E2">
      <w:pPr>
        <w:pStyle w:val="Akapitzlist"/>
      </w:pPr>
      <w:r>
        <w:t xml:space="preserve">- człowiek zostawał pokazywany nagi, jako akt o idealnych kształtach. </w:t>
      </w:r>
    </w:p>
    <w:p w14:paraId="3A7CD56C" w14:textId="66B104A0" w:rsidR="00EF66E2" w:rsidRDefault="00EF66E2" w:rsidP="00EF66E2">
      <w:pPr>
        <w:pStyle w:val="Akapitzlist"/>
      </w:pPr>
      <w:r>
        <w:t>- niezwykle popularny stał się portret</w:t>
      </w:r>
    </w:p>
    <w:p w14:paraId="300B6962" w14:textId="1C0BADE6" w:rsidR="00EF66E2" w:rsidRDefault="00EF66E2" w:rsidP="00EF66E2">
      <w:pPr>
        <w:pStyle w:val="Akapitzlist"/>
      </w:pPr>
      <w:r>
        <w:t xml:space="preserve">-pejzaże </w:t>
      </w:r>
    </w:p>
    <w:p w14:paraId="071B08D4" w14:textId="543073A4" w:rsidR="00EF66E2" w:rsidRDefault="00EF66E2" w:rsidP="00EF66E2">
      <w:pPr>
        <w:pStyle w:val="Akapitzlist"/>
      </w:pPr>
      <w:r>
        <w:t xml:space="preserve">-W Niderlandach rozwinęła się sztuka oparta na </w:t>
      </w:r>
      <w:r w:rsidR="0020365E">
        <w:t>życiu codziennym</w:t>
      </w:r>
    </w:p>
    <w:p w14:paraId="61D12B93" w14:textId="1EB4B812" w:rsidR="0020365E" w:rsidRDefault="0020365E" w:rsidP="00EF66E2">
      <w:pPr>
        <w:pStyle w:val="Akapitzlist"/>
      </w:pPr>
      <w:r>
        <w:lastRenderedPageBreak/>
        <w:t>- charakterystyczne było dążenie do realizmu, perspektywa, która pozwalała na pokazanie sceny w 3D</w:t>
      </w:r>
    </w:p>
    <w:p w14:paraId="16065AB7" w14:textId="76AE9F1B" w:rsidR="0020365E" w:rsidRDefault="0020365E" w:rsidP="00EF66E2">
      <w:pPr>
        <w:pStyle w:val="Akapitzlist"/>
      </w:pPr>
      <w:r>
        <w:t xml:space="preserve">- Artyści stosowali obliczenia i reguły matematyczne, aby osiągnąć doskonałość dzieła i tym samym pokazać doskonałość ludzkiego umysłu. </w:t>
      </w:r>
    </w:p>
    <w:p w14:paraId="727ED736" w14:textId="5D40B501" w:rsidR="006615D6" w:rsidRDefault="006615D6" w:rsidP="006615D6">
      <w:pPr>
        <w:pStyle w:val="Akapitzlist"/>
        <w:numPr>
          <w:ilvl w:val="0"/>
          <w:numId w:val="1"/>
        </w:numPr>
        <w:rPr>
          <w:b/>
          <w:bCs/>
        </w:rPr>
      </w:pPr>
      <w:r w:rsidRPr="0020365E">
        <w:rPr>
          <w:b/>
          <w:bCs/>
        </w:rPr>
        <w:t>STYL RENESANSOWY - cechy (s.21)</w:t>
      </w:r>
    </w:p>
    <w:p w14:paraId="166CC8B3" w14:textId="7D654304" w:rsidR="0020365E" w:rsidRPr="0020365E" w:rsidRDefault="0020365E" w:rsidP="0020365E">
      <w:pPr>
        <w:pStyle w:val="Akapitzlist"/>
        <w:rPr>
          <w:b/>
          <w:bCs/>
        </w:rPr>
      </w:pPr>
      <w:r>
        <w:rPr>
          <w:b/>
          <w:bCs/>
        </w:rPr>
        <w:t>Architektura</w:t>
      </w:r>
    </w:p>
    <w:p w14:paraId="335679E8" w14:textId="5499F4CD" w:rsidR="0020365E" w:rsidRDefault="0020365E" w:rsidP="0020365E">
      <w:pPr>
        <w:pStyle w:val="Akapitzlist"/>
        <w:numPr>
          <w:ilvl w:val="0"/>
          <w:numId w:val="13"/>
        </w:numPr>
      </w:pPr>
      <w:r>
        <w:t>Naśladowanie wzorców antycznych</w:t>
      </w:r>
    </w:p>
    <w:p w14:paraId="31514539" w14:textId="1F618AD5" w:rsidR="0020365E" w:rsidRDefault="0020365E" w:rsidP="0020365E">
      <w:pPr>
        <w:pStyle w:val="Akapitzlist"/>
        <w:numPr>
          <w:ilvl w:val="0"/>
          <w:numId w:val="13"/>
        </w:numPr>
      </w:pPr>
      <w:r>
        <w:t xml:space="preserve">Budowle na planie centralnym </w:t>
      </w:r>
    </w:p>
    <w:p w14:paraId="7C17C99E" w14:textId="45ABF0DA" w:rsidR="0020365E" w:rsidRDefault="0020365E" w:rsidP="0020365E">
      <w:pPr>
        <w:pStyle w:val="Akapitzlist"/>
        <w:numPr>
          <w:ilvl w:val="0"/>
          <w:numId w:val="13"/>
        </w:numPr>
      </w:pPr>
      <w:r>
        <w:t>Kopuły, arkady, łuki</w:t>
      </w:r>
    </w:p>
    <w:p w14:paraId="7043BA34" w14:textId="64672FF7" w:rsidR="0020365E" w:rsidRDefault="0020365E" w:rsidP="0020365E">
      <w:pPr>
        <w:pStyle w:val="Akapitzlist"/>
        <w:numPr>
          <w:ilvl w:val="0"/>
          <w:numId w:val="13"/>
        </w:numPr>
      </w:pPr>
      <w:r>
        <w:t>Budownictwo świeckie</w:t>
      </w:r>
    </w:p>
    <w:p w14:paraId="65A81462" w14:textId="1DBAABB2" w:rsidR="0020365E" w:rsidRDefault="0020365E" w:rsidP="0020365E">
      <w:pPr>
        <w:pStyle w:val="Akapitzlist"/>
        <w:numPr>
          <w:ilvl w:val="0"/>
          <w:numId w:val="13"/>
        </w:numPr>
      </w:pPr>
      <w:r>
        <w:t xml:space="preserve">Układy miasta na planach geometrycznych </w:t>
      </w:r>
    </w:p>
    <w:p w14:paraId="1D597B8C" w14:textId="5C4B1840" w:rsidR="0020365E" w:rsidRPr="0020365E" w:rsidRDefault="0020365E" w:rsidP="0020365E">
      <w:pPr>
        <w:ind w:left="708"/>
        <w:rPr>
          <w:b/>
          <w:bCs/>
        </w:rPr>
      </w:pPr>
      <w:r w:rsidRPr="0020365E">
        <w:rPr>
          <w:b/>
          <w:bCs/>
        </w:rPr>
        <w:t>Sztuka:</w:t>
      </w:r>
    </w:p>
    <w:p w14:paraId="47EE2C16" w14:textId="5802CAF2" w:rsidR="0020365E" w:rsidRDefault="0020365E" w:rsidP="0020365E">
      <w:pPr>
        <w:pStyle w:val="Akapitzlist"/>
        <w:numPr>
          <w:ilvl w:val="0"/>
          <w:numId w:val="14"/>
        </w:numPr>
      </w:pPr>
      <w:r>
        <w:t>Naśladowanie natury</w:t>
      </w:r>
    </w:p>
    <w:p w14:paraId="7E308FC9" w14:textId="6F8C55C3" w:rsidR="0020365E" w:rsidRDefault="0020365E" w:rsidP="0020365E">
      <w:pPr>
        <w:pStyle w:val="Akapitzlist"/>
        <w:numPr>
          <w:ilvl w:val="0"/>
          <w:numId w:val="14"/>
        </w:numPr>
      </w:pPr>
      <w:r>
        <w:t>Motywy mitologiczne</w:t>
      </w:r>
    </w:p>
    <w:p w14:paraId="75C30582" w14:textId="6CB47D6F" w:rsidR="0020365E" w:rsidRDefault="0020365E" w:rsidP="0020365E">
      <w:pPr>
        <w:pStyle w:val="Akapitzlist"/>
        <w:numPr>
          <w:ilvl w:val="0"/>
          <w:numId w:val="14"/>
        </w:numPr>
      </w:pPr>
      <w:r>
        <w:t xml:space="preserve">Zastosowanie perspektywy </w:t>
      </w:r>
    </w:p>
    <w:p w14:paraId="49CC1767" w14:textId="48036E7E" w:rsidR="0020365E" w:rsidRDefault="0020365E" w:rsidP="0020365E">
      <w:pPr>
        <w:pStyle w:val="Akapitzlist"/>
        <w:numPr>
          <w:ilvl w:val="0"/>
          <w:numId w:val="14"/>
        </w:numPr>
      </w:pPr>
      <w:r>
        <w:t xml:space="preserve">Przedstawianie religijnej scenerii codziennej </w:t>
      </w:r>
    </w:p>
    <w:p w14:paraId="46B2BA01" w14:textId="579B85FF" w:rsidR="0020365E" w:rsidRDefault="0020365E" w:rsidP="0020365E">
      <w:pPr>
        <w:pStyle w:val="Akapitzlist"/>
        <w:numPr>
          <w:ilvl w:val="0"/>
          <w:numId w:val="14"/>
        </w:numPr>
      </w:pPr>
      <w:r>
        <w:t>Akty, portrety, pejzaże</w:t>
      </w:r>
    </w:p>
    <w:p w14:paraId="0470757C" w14:textId="6B4B2397" w:rsidR="0020365E" w:rsidRDefault="0020365E" w:rsidP="0020365E">
      <w:pPr>
        <w:pStyle w:val="Akapitzlist"/>
        <w:numPr>
          <w:ilvl w:val="0"/>
          <w:numId w:val="14"/>
        </w:numPr>
      </w:pPr>
      <w:r>
        <w:t>W rzeźbie odwoływano się do wzorców antycznych, wolno stojące, tematyka świecka</w:t>
      </w:r>
    </w:p>
    <w:p w14:paraId="1FA46CBB" w14:textId="3CA14C5F" w:rsidR="006615D6" w:rsidRPr="0020365E" w:rsidRDefault="006615D6" w:rsidP="006615D6">
      <w:pPr>
        <w:pStyle w:val="Akapitzlist"/>
        <w:numPr>
          <w:ilvl w:val="0"/>
          <w:numId w:val="1"/>
        </w:numPr>
        <w:rPr>
          <w:b/>
          <w:bCs/>
        </w:rPr>
      </w:pPr>
      <w:r w:rsidRPr="0020365E">
        <w:rPr>
          <w:b/>
          <w:bCs/>
        </w:rPr>
        <w:t>OPIS WYBRANEGO DZIAŁA SZTUKI</w:t>
      </w:r>
    </w:p>
    <w:p w14:paraId="046B9275" w14:textId="528116C7" w:rsidR="00C47732" w:rsidRDefault="0020365E" w:rsidP="00C47732">
      <w:pPr>
        <w:pStyle w:val="Akapitzlist"/>
        <w:jc w:val="both"/>
      </w:pPr>
      <w:r>
        <w:t xml:space="preserve">Obraz Leonarda da Vinciego pod tytułem „Mona Lisa”, wykonanego w 1506r. jest obrazem niezwykle ikonicznym i rozpoznawalnym na całym świecie. </w:t>
      </w:r>
      <w:r w:rsidR="00C47732">
        <w:t xml:space="preserve">O ogromie jego popularności możemy się przekonać, chociażby patrząc na to, w ilu filmach on się pojawia i ilu artystów do niego nawiązuje. </w:t>
      </w:r>
    </w:p>
    <w:p w14:paraId="12FBB44D" w14:textId="401F3B6F" w:rsidR="0020365E" w:rsidRDefault="00C47732" w:rsidP="00C47732">
      <w:pPr>
        <w:pStyle w:val="Akapitzlist"/>
        <w:jc w:val="both"/>
      </w:pPr>
      <w:r>
        <w:t xml:space="preserve">Obraz ten jest portretem, charakterystyczną formą dla okresu odrodzenia. </w:t>
      </w:r>
      <w:r w:rsidR="0020365E">
        <w:t xml:space="preserve">Przedstawia on córkę kupca z Florencji – Monę Lisę. Artysta niezwykle dokładnie oddał jej delikatne rysy twarzy, elegancję oraz wdzięki młodej kobiety. </w:t>
      </w:r>
      <w:r>
        <w:t xml:space="preserve">Widać delikatne i niezwykle precyzyjne pociągnięcia pędzlem, dzięki czemu artyście udało się oddać tak poziom realizmu i detali. W obrazie mamy zastosowaną perspektywę, wyraźnie widać, że Mona Lisa znajduje się na pierwszym planie, natomiast na drugim mamy łąki i góry. Można by teoretycznie </w:t>
      </w:r>
      <w:proofErr w:type="spellStart"/>
      <w:r>
        <w:t>wydzelić</w:t>
      </w:r>
      <w:proofErr w:type="spellEnd"/>
      <w:r>
        <w:t xml:space="preserve"> trzeci plan, jako, że góry i łąki są wyraźnie podzielone na czer</w:t>
      </w:r>
      <w:r w:rsidR="00FA69B0">
        <w:t xml:space="preserve">wone i niebieskie, co może na przykład symbolizować dobro i zło, lub niebo i ziemię. W takim ułożeniu, fakt, że czerwona „sfera” znajduje się bliżej mogłaby podkreślać, że Mona Lisa jest ziemska i realna, na czym zależało renesansowym artystom. </w:t>
      </w:r>
      <w:r>
        <w:t>Obraz ma bogatszą paletę barw</w:t>
      </w:r>
      <w:r w:rsidR="00FA69B0">
        <w:t>, co było jedną z głównych różnić między malarstwem renesansowym, a średniowiecznym,</w:t>
      </w:r>
      <w:r>
        <w:t xml:space="preserve"> niż znaczna większość dzieł pochodzących z poprzedniej epoki, jednak, ponieważ jest to dzieło pochodzące z początków epoki, nie mamy tu jeszcze aż tak bardzo rozbudowanej palety barw. Moim zdaniem kolory są bardzo </w:t>
      </w:r>
      <w:r w:rsidR="00FA69B0">
        <w:t xml:space="preserve">dobrze </w:t>
      </w:r>
      <w:r>
        <w:t>stonowane, mimo, że występują w bardziej ponurych odcieniach</w:t>
      </w:r>
      <w:r w:rsidR="00FA69B0">
        <w:t xml:space="preserve">, tak jak na przykład główna postać sama w sobie. </w:t>
      </w:r>
      <w:r>
        <w:t xml:space="preserve">Na ogólny odbiór dzieła na pewno wpływa uśmiech Mony Lizy, wywoływany podobno przez grajków, muzyków i błaznów, którzy mieli jej umilić czas podczas pozowania. Ogólne wrażenie raczej pozostawia pozytywne. </w:t>
      </w:r>
      <w:r w:rsidR="00FA69B0">
        <w:t xml:space="preserve">Postać ma ręce ułożone jedna na drugą, w bardzo elegancki sposób, jak na córkę bogatego kupca przystało. Czujne oko uchwyci fakt, iż jest ona wyprostowana, z wypiętą piersią, co świadczy o jej wysokich manierach, jednak siedzi ona na zwykłym krześle, co może odnosić się do prostoty, do której nawoływali między innymi luteranie. Są to tylko nie liczne z elementów, które mają, </w:t>
      </w:r>
      <w:r w:rsidR="00FA69B0">
        <w:lastRenderedPageBreak/>
        <w:t xml:space="preserve">lub mogą mieć znaczenie, jednak jak to ze sztuką bywa, możemy się mylić, bo na przykład coś ma zupełnie inne znaczenie, o którym nie pomyśleliśmy, lub znaczenia nie ma. </w:t>
      </w:r>
    </w:p>
    <w:p w14:paraId="0937EEFD" w14:textId="7AF4FA82" w:rsidR="00FA69B0" w:rsidRDefault="00FA69B0" w:rsidP="00C47732">
      <w:pPr>
        <w:pStyle w:val="Akapitzlist"/>
        <w:jc w:val="both"/>
      </w:pPr>
      <w:r>
        <w:t xml:space="preserve">Podsumowując, moim zdaniem jest to obraz bardzo ładny, dokładny i rzeczywisty, doskonale oddający ducha malarstwa epoki renesansu. </w:t>
      </w:r>
      <w:r w:rsidR="003960AA">
        <w:t>Jego popularności i cała otoczka wytworzona wokół niego potwierdzają tylko fakt, że podoba się on niepoliczalnej liczbie osób oraz podkreśla talent, i geniusz jego autora – Leonarda da Vinciego, jednego z najwspanialszych ludzi, który zaszczycił Ziemię swoim istnieniem, stając się ikonom po wsze czasy i jeszcze dłużej.</w:t>
      </w:r>
    </w:p>
    <w:sectPr w:rsidR="00FA69B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A6D18" w14:textId="77777777" w:rsidR="00D043FA" w:rsidRDefault="00D043FA" w:rsidP="00A3653D">
      <w:pPr>
        <w:spacing w:after="0" w:line="240" w:lineRule="auto"/>
      </w:pPr>
      <w:r>
        <w:separator/>
      </w:r>
    </w:p>
  </w:endnote>
  <w:endnote w:type="continuationSeparator" w:id="0">
    <w:p w14:paraId="5CA95489" w14:textId="77777777" w:rsidR="00D043FA" w:rsidRDefault="00D043FA" w:rsidP="00A3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B95DE" w14:textId="77777777" w:rsidR="00D043FA" w:rsidRDefault="00D043FA" w:rsidP="00A3653D">
      <w:pPr>
        <w:spacing w:after="0" w:line="240" w:lineRule="auto"/>
      </w:pPr>
      <w:r>
        <w:separator/>
      </w:r>
    </w:p>
  </w:footnote>
  <w:footnote w:type="continuationSeparator" w:id="0">
    <w:p w14:paraId="6837659F" w14:textId="77777777" w:rsidR="00D043FA" w:rsidRDefault="00D043FA" w:rsidP="00A36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90D70F44AC84C0DA37745F803B9571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4370D73" w14:textId="0DB552DE" w:rsidR="00A3653D" w:rsidRDefault="00A3653D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06E77A291C56468FB9E47C67D0E1670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2-01T00:00:00Z">
        <w:dateFormat w:val="yy-MM-dd"/>
        <w:lid w:val="pl-PL"/>
        <w:storeMappedDataAs w:val="dateTime"/>
        <w:calendar w:val="gregorian"/>
      </w:date>
    </w:sdtPr>
    <w:sdtContent>
      <w:p w14:paraId="3F0BB152" w14:textId="1D1FEFED" w:rsidR="00A3653D" w:rsidRDefault="00A3653D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21-02-01</w:t>
        </w:r>
      </w:p>
    </w:sdtContent>
  </w:sdt>
  <w:p w14:paraId="3E9E67A3" w14:textId="70E522B5" w:rsidR="00A3653D" w:rsidRDefault="00A3653D">
    <w:pPr>
      <w:pStyle w:val="Nagwek"/>
      <w:jc w:val="center"/>
      <w:rPr>
        <w:color w:val="44546A" w:themeColor="text2"/>
        <w:sz w:val="20"/>
        <w:szCs w:val="20"/>
      </w:rPr>
    </w:pPr>
    <w:sdt>
      <w:sdtPr>
        <w:alias w:val="Tytuł"/>
        <w:tag w:val=""/>
        <w:id w:val="-484788024"/>
        <w:placeholder>
          <w:docPart w:val="1AB5D91B0AE24AE39FC19F51BE5A65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3653D">
          <w:t>TEMAT: RENESANS -WSTĘP DO NOWEJ EPOKI</w:t>
        </w:r>
      </w:sdtContent>
    </w:sdt>
  </w:p>
  <w:p w14:paraId="7AE288E2" w14:textId="77777777" w:rsidR="00A3653D" w:rsidRDefault="00A3653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5E21"/>
    <w:multiLevelType w:val="hybridMultilevel"/>
    <w:tmpl w:val="76701E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D7A51"/>
    <w:multiLevelType w:val="hybridMultilevel"/>
    <w:tmpl w:val="879E17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F7967"/>
    <w:multiLevelType w:val="hybridMultilevel"/>
    <w:tmpl w:val="4D40E2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455C69"/>
    <w:multiLevelType w:val="hybridMultilevel"/>
    <w:tmpl w:val="9BFEF0A4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73B27"/>
    <w:multiLevelType w:val="hybridMultilevel"/>
    <w:tmpl w:val="E250D0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BC1EA8"/>
    <w:multiLevelType w:val="hybridMultilevel"/>
    <w:tmpl w:val="8CD8A4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4B4667"/>
    <w:multiLevelType w:val="hybridMultilevel"/>
    <w:tmpl w:val="5FB4EAC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D426A4"/>
    <w:multiLevelType w:val="hybridMultilevel"/>
    <w:tmpl w:val="45C2AF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DE4A28"/>
    <w:multiLevelType w:val="hybridMultilevel"/>
    <w:tmpl w:val="3FEE0842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0A6657"/>
    <w:multiLevelType w:val="hybridMultilevel"/>
    <w:tmpl w:val="69348F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65DF7"/>
    <w:multiLevelType w:val="hybridMultilevel"/>
    <w:tmpl w:val="1D00CF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AE2E02"/>
    <w:multiLevelType w:val="hybridMultilevel"/>
    <w:tmpl w:val="763446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9A2AFB"/>
    <w:multiLevelType w:val="hybridMultilevel"/>
    <w:tmpl w:val="51A002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8C5BCE"/>
    <w:multiLevelType w:val="hybridMultilevel"/>
    <w:tmpl w:val="608C36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13"/>
  </w:num>
  <w:num w:numId="10">
    <w:abstractNumId w:val="6"/>
  </w:num>
  <w:num w:numId="11">
    <w:abstractNumId w:val="7"/>
  </w:num>
  <w:num w:numId="12">
    <w:abstractNumId w:val="12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D6"/>
    <w:rsid w:val="00025A38"/>
    <w:rsid w:val="000C6D30"/>
    <w:rsid w:val="0020365E"/>
    <w:rsid w:val="003960AA"/>
    <w:rsid w:val="006615D6"/>
    <w:rsid w:val="006B522A"/>
    <w:rsid w:val="006E49B2"/>
    <w:rsid w:val="00892694"/>
    <w:rsid w:val="008C6AD3"/>
    <w:rsid w:val="00A3653D"/>
    <w:rsid w:val="00C10F80"/>
    <w:rsid w:val="00C47732"/>
    <w:rsid w:val="00D043FA"/>
    <w:rsid w:val="00E5452B"/>
    <w:rsid w:val="00EF66E2"/>
    <w:rsid w:val="00F50314"/>
    <w:rsid w:val="00FA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6887"/>
  <w15:chartTrackingRefBased/>
  <w15:docId w15:val="{0B610612-E2A3-4FBE-9914-162AA6D8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15D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6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53D"/>
  </w:style>
  <w:style w:type="paragraph" w:styleId="Stopka">
    <w:name w:val="footer"/>
    <w:basedOn w:val="Normalny"/>
    <w:link w:val="StopkaZnak"/>
    <w:uiPriority w:val="99"/>
    <w:unhideWhenUsed/>
    <w:rsid w:val="00A36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53D"/>
  </w:style>
  <w:style w:type="character" w:styleId="Tekstzastpczy">
    <w:name w:val="Placeholder Text"/>
    <w:basedOn w:val="Domylnaczcionkaakapitu"/>
    <w:uiPriority w:val="99"/>
    <w:semiHidden/>
    <w:rsid w:val="00A3653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66E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66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66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0D70F44AC84C0DA37745F803B9571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C14249-13FA-4DF1-90BA-78755A9ECC26}"/>
      </w:docPartPr>
      <w:docPartBody>
        <w:p w:rsidR="00000000" w:rsidRDefault="00B94BD7" w:rsidP="00B94BD7">
          <w:pPr>
            <w:pStyle w:val="090D70F44AC84C0DA37745F803B9571C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06E77A291C56468FB9E47C67D0E167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D61A04-D41D-41D1-9383-FA1F11F8C3ED}"/>
      </w:docPartPr>
      <w:docPartBody>
        <w:p w:rsidR="00000000" w:rsidRDefault="00B94BD7" w:rsidP="00B94BD7">
          <w:pPr>
            <w:pStyle w:val="06E77A291C56468FB9E47C67D0E16707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1AB5D91B0AE24AE39FC19F51BE5A656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5D9173-93BD-45BC-BBE9-1B66F9DC8DBA}"/>
      </w:docPartPr>
      <w:docPartBody>
        <w:p w:rsidR="00000000" w:rsidRDefault="00B94BD7" w:rsidP="00B94BD7">
          <w:pPr>
            <w:pStyle w:val="1AB5D91B0AE24AE39FC19F51BE5A656E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D7"/>
    <w:rsid w:val="008015E1"/>
    <w:rsid w:val="00B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94BD7"/>
    <w:rPr>
      <w:color w:val="808080"/>
    </w:rPr>
  </w:style>
  <w:style w:type="paragraph" w:customStyle="1" w:styleId="090D70F44AC84C0DA37745F803B9571C">
    <w:name w:val="090D70F44AC84C0DA37745F803B9571C"/>
    <w:rsid w:val="00B94BD7"/>
  </w:style>
  <w:style w:type="paragraph" w:customStyle="1" w:styleId="06E77A291C56468FB9E47C67D0E16707">
    <w:name w:val="06E77A291C56468FB9E47C67D0E16707"/>
    <w:rsid w:val="00B94BD7"/>
  </w:style>
  <w:style w:type="paragraph" w:customStyle="1" w:styleId="1AB5D91B0AE24AE39FC19F51BE5A656E">
    <w:name w:val="1AB5D91B0AE24AE39FC19F51BE5A656E"/>
    <w:rsid w:val="00B94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A05E1-D997-46CE-A59E-54BC892F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1256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RENESANS -WSTĘP DO NOWEJ EPOKI</dc:title>
  <dc:subject/>
  <dc:creator>Jakub kuliński</dc:creator>
  <cp:keywords/>
  <dc:description/>
  <cp:lastModifiedBy>jakub kulinski</cp:lastModifiedBy>
  <cp:revision>6</cp:revision>
  <dcterms:created xsi:type="dcterms:W3CDTF">2021-02-01T08:50:00Z</dcterms:created>
  <dcterms:modified xsi:type="dcterms:W3CDTF">2021-02-01T13:58:00Z</dcterms:modified>
</cp:coreProperties>
</file>