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72"/>
          <w:szCs w:val="72"/>
        </w:rPr>
        <w:t xml:space="preserve">AVYCLOUD</w:t>
      </w:r>
    </w:p>
    <w:p>
      <w:pPr>
        <w:spacing w:after="100"/>
        <w:jc w:val="center"/>
      </w:pPr>
      <w:r>
        <w:rPr>
          <w:rFonts w:ascii="Arial" w:cs="Arial" w:eastAsia="Arial" w:hAnsi="Arial"/>
          <w:color w:val="2E86C1"/>
          <w:sz w:val="36"/>
          <w:szCs w:val="36"/>
        </w:rPr>
        <w:t xml:space="preserve">Product Intelligence Hub</w:t>
      </w:r>
    </w:p>
    <w:p>
      <w:pPr>
        <w:pBdr>
          <w:bottom w:val="single" w:color="2E86C1" w:sz="3" w:space="8"/>
        </w:pBdr>
        <w:spacing w:after="600"/>
        <w:jc w:val="center"/>
      </w:pPr>
    </w:p>
    <w:p>
      <w:pPr>
        <w:spacing w:after="100"/>
        <w:jc w:val="center"/>
      </w:pPr>
      <w:r>
        <w:rPr>
          <w:rFonts w:ascii="Arial" w:cs="Arial" w:eastAsia="Arial" w:hAnsi="Arial"/>
          <w:color w:val="1C2833"/>
          <w:sz w:val="32"/>
          <w:szCs w:val="32"/>
        </w:rPr>
        <w:t xml:space="preserve">Technische Analyse &amp; Bewertung</w:t>
      </w:r>
    </w:p>
    <w:p>
      <w:pPr>
        <w:spacing w:after="100"/>
        <w:jc w:val="center"/>
      </w:pPr>
      <w:r>
        <w:rPr>
          <w:rFonts w:ascii="Arial" w:cs="Arial" w:eastAsia="Arial" w:hAnsi="Arial"/>
          <w:color w:val="5D6D7E"/>
          <w:sz w:val="24"/>
          <w:szCs w:val="24"/>
        </w:rPr>
        <w:t xml:space="preserve">Generiert am 01. März 2026</w:t>
      </w:r>
    </w:p>
    <w:p>
      <w:pPr>
        <w:spacing w:after="100"/>
        <w:jc w:val="center"/>
      </w:pPr>
      <w:r>
        <w:rPr>
          <w:rFonts w:ascii="Arial" w:cs="Arial" w:eastAsia="Arial" w:hAnsi="Arial"/>
          <w:color w:val="5D6D7E"/>
          <w:sz w:val="20"/>
          <w:szCs w:val="20"/>
        </w:rPr>
        <w:t xml:space="preserve">Basierend auf Codebase-Analyse: 166.104 LOC | 149 API-Endpoints | 32 Services</w:t>
      </w:r>
    </w:p>
    <w:p>
      <w:pPr>
        <w:spacing w:after="1400"/>
      </w:pPr>
    </w:p>
    <w:p>
      <w:pPr>
        <w:jc w:val="center"/>
      </w:pPr>
      <w:r>
        <w:rPr>
          <w:rFonts w:ascii="Arial" w:cs="Arial" w:eastAsia="Arial" w:hAnsi="Arial"/>
          <w:i/>
          <w:iCs/>
          <w:color w:val="E74C3C"/>
          <w:sz w:val="20"/>
          <w:szCs w:val="20"/>
        </w:rPr>
        <w:t xml:space="preserve">Vertraulich — Nur für internen Gebrauch</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1. Übersicht: Erklärs mir als wär ich 5</w:t>
      </w:r>
    </w:p>
    <w:p>
      <w:pPr>
        <w:pBdr>
          <w:bottom w:val="single" w:color="2E86C1" w:sz="2" w:space="1"/>
        </w:pBdr>
        <w:spacing w:after="200" w:before="200"/>
      </w:pPr>
    </w:p>
    <w:p>
      <w:pPr>
        <w:spacing w:after="120"/>
      </w:pPr>
      <w:r>
        <w:rPr>
          <w:rFonts w:ascii="Arial" w:cs="Arial" w:eastAsia="Arial" w:hAnsi="Arial"/>
          <w:color w:val="1C2833"/>
          <w:sz w:val="22"/>
          <w:szCs w:val="22"/>
        </w:rPr>
        <w:t xml:space="preserve">Stell dir vor, du hast einen riesigen Laden voller Sachen — Handyhüllen, Kopfhörer, Werkzeug, Spielzeug. Tausende Produkte. Und du willst die auf eBay, Kaufland und in deinem eigenen Shop verkaufen.</w:t>
      </w:r>
    </w:p>
    <w:p>
      <w:pPr>
        <w:spacing w:after="120"/>
      </w:pPr>
      <w:r>
        <w:rPr>
          <w:rFonts w:ascii="Arial" w:cs="Arial" w:eastAsia="Arial" w:hAnsi="Arial"/>
          <w:color w:val="1C2833"/>
          <w:sz w:val="22"/>
          <w:szCs w:val="22"/>
        </w:rPr>
        <w:t xml:space="preserve">Das Problem: Für jedes einzelne Produkt musst du den Titel schreiben, die Beschreibung, den Preis recherchieren, Fotos hochladen, die richtige Kategorie finden, den Barcode zuordnen — und das alles auf drei verschiedenen Marktplätzen gleichzeitig.</w:t>
      </w:r>
    </w:p>
    <w:p>
      <w:pPr>
        <w:spacing w:after="120"/>
      </w:pPr>
      <w:r>
        <w:rPr>
          <w:rFonts w:ascii="Arial" w:cs="Arial" w:eastAsia="Arial" w:hAnsi="Arial"/>
          <w:color w:val="1C2833"/>
          <w:sz w:val="22"/>
          <w:szCs w:val="22"/>
        </w:rPr>
        <w:t xml:space="preserve">AvyCloud macht das automatisch. Du scannst einen Barcode oder machst ein Foto, und die KI erkennt das Produkt, schreibt Titel und Beschreibung, findet die Kategorie, recherchiert Preise und synchronisiert alles auf deine Marktplätze.</w:t>
      </w:r>
    </w:p>
    <w:p>
      <w:pPr>
        <w:spacing w:after="120"/>
      </w:pPr>
      <w:r>
        <w:rPr>
          <w:rFonts w:ascii="Arial" w:cs="Arial" w:eastAsia="Arial" w:hAnsi="Arial"/>
          <w:color w:val="1C2833"/>
          <w:sz w:val="22"/>
          <w:szCs w:val="22"/>
        </w:rPr>
        <w:t xml:space="preserve">Außerdem managed AvyCloud dein Lager: Welches Produkt liegt in welchem Regalfach? Welche Bestellung muss als nächstes gepackt werden? Und wann geht dir ein Bestseller aus?</w:t>
      </w:r>
    </w:p>
    <w:p>
      <w:pPr>
        <w:pStyle w:val="Heading2"/>
        <w:spacing w:after="160" w:before="280"/>
      </w:pPr>
      <w:r>
        <w:rPr>
          <w:rFonts w:ascii="Arial" w:cs="Arial" w:eastAsia="Arial" w:hAnsi="Arial"/>
          <w:b/>
          <w:bCs/>
          <w:color w:val="2E86C1"/>
          <w:sz w:val="28"/>
          <w:szCs w:val="28"/>
        </w:rPr>
        <w:t xml:space="preserve">Was AvyCloud konkret kann</w:t>
      </w:r>
    </w:p>
    <w:p>
      <w:pPr>
        <w:pStyle w:val="ListParagraph"/>
        <w:numPr>
          <w:ilvl w:val="0"/>
          <w:numId w:val="2"/>
        </w:numPr>
        <w:spacing w:after="80"/>
      </w:pPr>
      <w:r>
        <w:rPr>
          <w:rFonts w:ascii="Arial" w:cs="Arial" w:eastAsia="Arial" w:hAnsi="Arial"/>
          <w:b/>
          <w:bCs/>
          <w:color w:val="1C2833"/>
          <w:sz w:val="22"/>
          <w:szCs w:val="22"/>
        </w:rPr>
        <w:t xml:space="preserve">Produkt-Identifikation: </w:t>
      </w:r>
      <w:r>
        <w:rPr>
          <w:rFonts w:ascii="Arial" w:cs="Arial" w:eastAsia="Arial" w:hAnsi="Arial"/>
          <w:color w:val="1C2833"/>
          <w:sz w:val="22"/>
          <w:szCs w:val="22"/>
        </w:rPr>
        <w:t xml:space="preserve">Foto oder Barcode scannen → KI erkennt Produkt (Gemini API), füllt alle Daten automatisch aus.</w:t>
      </w:r>
    </w:p>
    <w:p>
      <w:pPr>
        <w:pStyle w:val="ListParagraph"/>
        <w:numPr>
          <w:ilvl w:val="0"/>
          <w:numId w:val="2"/>
        </w:numPr>
        <w:spacing w:after="80"/>
      </w:pPr>
      <w:r>
        <w:rPr>
          <w:rFonts w:ascii="Arial" w:cs="Arial" w:eastAsia="Arial" w:hAnsi="Arial"/>
          <w:b/>
          <w:bCs/>
          <w:color w:val="1C2833"/>
          <w:sz w:val="22"/>
          <w:szCs w:val="22"/>
        </w:rPr>
        <w:t xml:space="preserve">Multi-Marktplatz-Sync: </w:t>
      </w:r>
      <w:r>
        <w:rPr>
          <w:rFonts w:ascii="Arial" w:cs="Arial" w:eastAsia="Arial" w:hAnsi="Arial"/>
          <w:color w:val="1C2833"/>
          <w:sz w:val="22"/>
          <w:szCs w:val="22"/>
        </w:rPr>
        <w:t xml:space="preserve">Ein Produkt anlegen, auf eBay + Kaufland + BaseLinker gleichzeitig listen. Änderungen synchronisieren sich automatisch.</w:t>
      </w:r>
    </w:p>
    <w:p>
      <w:pPr>
        <w:pStyle w:val="ListParagraph"/>
        <w:numPr>
          <w:ilvl w:val="0"/>
          <w:numId w:val="2"/>
        </w:numPr>
        <w:spacing w:after="80"/>
      </w:pPr>
      <w:r>
        <w:rPr>
          <w:rFonts w:ascii="Arial" w:cs="Arial" w:eastAsia="Arial" w:hAnsi="Arial"/>
          <w:b/>
          <w:bCs/>
          <w:color w:val="1C2833"/>
          <w:sz w:val="22"/>
          <w:szCs w:val="22"/>
        </w:rPr>
        <w:t xml:space="preserve">Lagerverwaltung: </w:t>
      </w:r>
      <w:r>
        <w:rPr>
          <w:rFonts w:ascii="Arial" w:cs="Arial" w:eastAsia="Arial" w:hAnsi="Arial"/>
          <w:color w:val="1C2833"/>
          <w:sz w:val="22"/>
          <w:szCs w:val="22"/>
        </w:rPr>
        <w:t xml:space="preserve">Regalfach-System (Zonen XS–XL, Etagen GA/UG/EG), Einlagern, Picken, Packen — optimiert für mobile Barcode-Scanner.</w:t>
      </w:r>
    </w:p>
    <w:p>
      <w:pPr>
        <w:pStyle w:val="ListParagraph"/>
        <w:numPr>
          <w:ilvl w:val="0"/>
          <w:numId w:val="2"/>
        </w:numPr>
        <w:spacing w:after="80"/>
      </w:pPr>
      <w:r>
        <w:rPr>
          <w:rFonts w:ascii="Arial" w:cs="Arial" w:eastAsia="Arial" w:hAnsi="Arial"/>
          <w:b/>
          <w:bCs/>
          <w:color w:val="1C2833"/>
          <w:sz w:val="22"/>
          <w:szCs w:val="22"/>
        </w:rPr>
        <w:t xml:space="preserve">Datenqualität: </w:t>
      </w:r>
      <w:r>
        <w:rPr>
          <w:rFonts w:ascii="Arial" w:cs="Arial" w:eastAsia="Arial" w:hAnsi="Arial"/>
          <w:color w:val="1C2833"/>
          <w:sz w:val="22"/>
          <w:szCs w:val="22"/>
        </w:rPr>
        <w:t xml:space="preserve">Quality Gate prüft jedes Produkt auf Vollständigkeit, Korrektheit und Marktplatz-Kompatibilität.</w:t>
      </w:r>
    </w:p>
    <w:p>
      <w:pPr>
        <w:pStyle w:val="ListParagraph"/>
        <w:numPr>
          <w:ilvl w:val="0"/>
          <w:numId w:val="2"/>
        </w:numPr>
        <w:spacing w:after="80"/>
      </w:pPr>
      <w:r>
        <w:rPr>
          <w:rFonts w:ascii="Arial" w:cs="Arial" w:eastAsia="Arial" w:hAnsi="Arial"/>
          <w:b/>
          <w:bCs/>
          <w:color w:val="1C2833"/>
          <w:sz w:val="22"/>
          <w:szCs w:val="22"/>
        </w:rPr>
        <w:t xml:space="preserve">Pricing Intelligence: </w:t>
      </w:r>
      <w:r>
        <w:rPr>
          <w:rFonts w:ascii="Arial" w:cs="Arial" w:eastAsia="Arial" w:hAnsi="Arial"/>
          <w:color w:val="1C2833"/>
          <w:sz w:val="22"/>
          <w:szCs w:val="22"/>
        </w:rPr>
        <w:t xml:space="preserve">Konkurrenzpreise automatisch recherchieren, Preishistorie tracken, optimale Verkaufspreise vorschlagen.</w:t>
      </w:r>
    </w:p>
    <w:p>
      <w:pPr>
        <w:pStyle w:val="ListParagraph"/>
        <w:numPr>
          <w:ilvl w:val="0"/>
          <w:numId w:val="2"/>
        </w:numPr>
        <w:spacing w:after="80"/>
      </w:pPr>
      <w:r>
        <w:rPr>
          <w:rFonts w:ascii="Arial" w:cs="Arial" w:eastAsia="Arial" w:hAnsi="Arial"/>
          <w:b/>
          <w:bCs/>
          <w:color w:val="1C2833"/>
          <w:sz w:val="22"/>
          <w:szCs w:val="22"/>
        </w:rPr>
        <w:t xml:space="preserve">Bestands-Vorhersage: </w:t>
      </w:r>
      <w:r>
        <w:rPr>
          <w:rFonts w:ascii="Arial" w:cs="Arial" w:eastAsia="Arial" w:hAnsi="Arial"/>
          <w:color w:val="1C2833"/>
          <w:sz w:val="22"/>
          <w:szCs w:val="22"/>
        </w:rPr>
        <w:t xml:space="preserve">Verkaufsgeschwindigkeit berechnen, Stock-Out-Datum prognostizieren, Nachbestellwarnungen generieren.</w:t>
      </w:r>
    </w:p>
    <w:p>
      <w:pPr>
        <w:pStyle w:val="Heading2"/>
        <w:spacing w:after="160" w:before="280"/>
      </w:pPr>
      <w:r>
        <w:rPr>
          <w:rFonts w:ascii="Arial" w:cs="Arial" w:eastAsia="Arial" w:hAnsi="Arial"/>
          <w:b/>
          <w:bCs/>
          <w:color w:val="2E86C1"/>
          <w:sz w:val="28"/>
          <w:szCs w:val="28"/>
        </w:rPr>
        <w:t xml:space="preserve">Die Zahlen auf einen 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0"/>
        <w:gridCol w:w="344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Metrik</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Wert</w:t>
            </w:r>
          </w:p>
        </w:tc>
        <w:tc>
          <w:tcPr>
            <w:tcW w:type="dxa" w:w="34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Einordnung</w:t>
            </w:r>
          </w:p>
        </w:tc>
      </w:tr>
      <w:tr>
        <w:tc>
          <w:tcPr>
            <w:tcW w:type="dxa" w:w="312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Gesamter Code</w:t>
            </w:r>
          </w:p>
        </w:tc>
        <w:tc>
          <w:tcPr>
            <w:tcW w:type="dxa" w:w="28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166.104 Zeilen</w:t>
            </w:r>
          </w:p>
        </w:tc>
        <w:tc>
          <w:tcPr>
            <w:tcW w:type="dxa" w:w="344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Professionelles SaaS-Produkt</w:t>
            </w:r>
          </w:p>
        </w:tc>
      </w:tr>
      <w:tr>
        <w:tc>
          <w:tcPr>
            <w:tcW w:type="dxa" w:w="312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Backend (Node.js)</w:t>
            </w:r>
          </w:p>
        </w:tc>
        <w:tc>
          <w:tcPr>
            <w:tcW w:type="dxa" w:w="28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135.346 Zeilen</w:t>
            </w:r>
          </w:p>
        </w:tc>
        <w:tc>
          <w:tcPr>
            <w:tcW w:type="dxa" w:w="344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89 Lib-Module, 32 Services</w:t>
            </w:r>
          </w:p>
        </w:tc>
      </w:tr>
      <w:tr>
        <w:tc>
          <w:tcPr>
            <w:tcW w:type="dxa" w:w="312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Frontend (React/TS)</w:t>
            </w:r>
          </w:p>
        </w:tc>
        <w:tc>
          <w:tcPr>
            <w:tcW w:type="dxa" w:w="28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30.758 Zeilen</w:t>
            </w:r>
          </w:p>
        </w:tc>
        <w:tc>
          <w:tcPr>
            <w:tcW w:type="dxa" w:w="344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49 Komponenten, 6 Hooks</w:t>
            </w:r>
          </w:p>
        </w:tc>
      </w:tr>
      <w:tr>
        <w:tc>
          <w:tcPr>
            <w:tcW w:type="dxa" w:w="312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API-Endpoints</w:t>
            </w:r>
          </w:p>
        </w:tc>
        <w:tc>
          <w:tcPr>
            <w:tcW w:type="dxa" w:w="28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149 Routen</w:t>
            </w:r>
          </w:p>
        </w:tc>
        <w:tc>
          <w:tcPr>
            <w:tcW w:type="dxa" w:w="344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7 Router-Module</w:t>
            </w:r>
          </w:p>
        </w:tc>
      </w:tr>
      <w:tr>
        <w:tc>
          <w:tcPr>
            <w:tcW w:type="dxa" w:w="312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Externe Integrationen</w:t>
            </w:r>
          </w:p>
        </w:tc>
        <w:tc>
          <w:tcPr>
            <w:tcW w:type="dxa" w:w="28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10 APIs</w:t>
            </w:r>
          </w:p>
        </w:tc>
        <w:tc>
          <w:tcPr>
            <w:tcW w:type="dxa" w:w="344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eBay, Kaufland, BaseLinker, Gemini, u.a.</w:t>
            </w:r>
          </w:p>
        </w:tc>
      </w:tr>
      <w:tr>
        <w:tc>
          <w:tcPr>
            <w:tcW w:type="dxa" w:w="312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Datenbank-Collections</w:t>
            </w:r>
          </w:p>
        </w:tc>
        <w:tc>
          <w:tcPr>
            <w:tcW w:type="dxa" w:w="28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12+</w:t>
            </w:r>
          </w:p>
        </w:tc>
        <w:tc>
          <w:tcPr>
            <w:tcW w:type="dxa" w:w="344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Firestore (NoSQL)</w:t>
            </w:r>
          </w:p>
        </w:tc>
      </w:tr>
      <w:tr>
        <w:tc>
          <w:tcPr>
            <w:tcW w:type="dxa" w:w="312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Sprachen (i18n)</w:t>
            </w:r>
          </w:p>
        </w:tc>
        <w:tc>
          <w:tcPr>
            <w:tcW w:type="dxa" w:w="28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3</w:t>
            </w:r>
          </w:p>
        </w:tc>
        <w:tc>
          <w:tcPr>
            <w:tcW w:type="dxa" w:w="344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Deutsch, Englisch, Türkisch</w:t>
            </w:r>
          </w:p>
        </w:tc>
      </w:tr>
      <w:tr>
        <w:tc>
          <w:tcPr>
            <w:tcW w:type="dxa" w:w="312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Test-Abdeckung</w:t>
            </w:r>
          </w:p>
        </w:tc>
        <w:tc>
          <w:tcPr>
            <w:tcW w:type="dxa" w:w="28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785 Zeilen Tests</w:t>
            </w:r>
          </w:p>
        </w:tc>
        <w:tc>
          <w:tcPr>
            <w:tcW w:type="dxa" w:w="344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Vitest-Infrastruktur aufgebaut</w:t>
            </w:r>
          </w:p>
        </w:tc>
      </w:tr>
      <w:tr>
        <w:tc>
          <w:tcPr>
            <w:tcW w:type="dxa" w:w="312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Deployment</w:t>
            </w:r>
          </w:p>
        </w:tc>
        <w:tc>
          <w:tcPr>
            <w:tcW w:type="dxa" w:w="28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Vollautomatisch</w:t>
            </w:r>
          </w:p>
        </w:tc>
        <w:tc>
          <w:tcPr>
            <w:tcW w:type="dxa" w:w="344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Cloud Run + Firebase Hosting</w:t>
            </w:r>
          </w:p>
        </w:tc>
      </w:tr>
    </w:tbl>
    <w:p>
      <w:pPr>
        <w:spacing w:after="200"/>
      </w:pPr>
    </w:p>
    <w:p>
      <w:r>
        <w:br w:type="page"/>
      </w:r>
    </w:p>
    <w:p>
      <w:pPr>
        <w:pStyle w:val="Heading1"/>
        <w:spacing w:after="200" w:before="360"/>
      </w:pPr>
      <w:r>
        <w:rPr>
          <w:rFonts w:ascii="Arial" w:cs="Arial" w:eastAsia="Arial" w:hAnsi="Arial"/>
          <w:b/>
          <w:bCs/>
          <w:color w:val="1B4F72"/>
          <w:sz w:val="36"/>
          <w:szCs w:val="36"/>
        </w:rPr>
        <w:t xml:space="preserve">2. TechStack und Architektur</w:t>
      </w:r>
    </w:p>
    <w:p>
      <w:pPr>
        <w:pBdr>
          <w:bottom w:val="single" w:color="2E86C1" w:sz="2" w:space="1"/>
        </w:pBdr>
        <w:spacing w:after="200" w:before="200"/>
      </w:pPr>
    </w:p>
    <w:p>
      <w:pPr>
        <w:pStyle w:val="Heading2"/>
        <w:spacing w:after="160" w:before="280"/>
      </w:pPr>
      <w:r>
        <w:rPr>
          <w:rFonts w:ascii="Arial" w:cs="Arial" w:eastAsia="Arial" w:hAnsi="Arial"/>
          <w:b/>
          <w:bCs/>
          <w:color w:val="2E86C1"/>
          <w:sz w:val="28"/>
          <w:szCs w:val="28"/>
        </w:rPr>
        <w:t xml:space="preserve">Gesamtarchitektur</w:t>
      </w:r>
    </w:p>
    <w:p>
      <w:pPr>
        <w:spacing w:after="120"/>
      </w:pPr>
      <w:r>
        <w:rPr>
          <w:rFonts w:ascii="Arial" w:cs="Arial" w:eastAsia="Arial" w:hAnsi="Arial"/>
          <w:color w:val="1C2833"/>
          <w:sz w:val="22"/>
          <w:szCs w:val="22"/>
        </w:rPr>
        <w:t xml:space="preserve">AvyCloud folgt einer klassischen Client-Server-Architektur mit klarer Trennung: Das React-Frontend kommuniziert über eine REST-API mit dem Express-Backend. Beide werden unabhängig deployed — das Frontend auf Firebase Hosting, das Backend als Docker-Container auf Google Cloud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Schicht</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Technologie</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Frontend</w:t>
            </w:r>
          </w:p>
        </w:tc>
        <w:tc>
          <w:tcPr>
            <w:tcW w:type="dxa" w:w="3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React 18 + TypeScript + Vite</w:t>
            </w:r>
          </w:p>
        </w:tc>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49 Komponenten, Tailwind CSS, Hash-Routing</w:t>
            </w:r>
          </w:p>
        </w:tc>
      </w:tr>
      <w:tr>
        <w:tc>
          <w:tcPr>
            <w:tcW w:type="dxa" w:w="2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Backend</w:t>
            </w:r>
          </w:p>
        </w:tc>
        <w:tc>
          <w:tcPr>
            <w:tcW w:type="dxa" w:w="3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Node.js 20 + Express 4.19</w:t>
            </w:r>
          </w:p>
        </w:tc>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CommonJS, 7 Router-Module, 6 Background-Runner</w:t>
            </w:r>
          </w:p>
        </w:tc>
      </w:tr>
      <w:tr>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Datenbank</w:t>
            </w:r>
          </w:p>
        </w:tc>
        <w:tc>
          <w:tcPr>
            <w:tcW w:type="dxa" w:w="3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Google Cloud Firestore</w:t>
            </w:r>
          </w:p>
        </w:tc>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NoSQL, Document-basiert, products_v2 Migration</w:t>
            </w:r>
          </w:p>
        </w:tc>
      </w:tr>
      <w:tr>
        <w:tc>
          <w:tcPr>
            <w:tcW w:type="dxa" w:w="2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Storage</w:t>
            </w:r>
          </w:p>
        </w:tc>
        <w:tc>
          <w:tcPr>
            <w:tcW w:type="dxa" w:w="3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Google Cloud Storage</w:t>
            </w:r>
          </w:p>
        </w:tc>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Produktbilder, gs://prodsandjobs</w:t>
            </w:r>
          </w:p>
        </w:tc>
      </w:tr>
      <w:tr>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KI</w:t>
            </w:r>
          </w:p>
        </w:tc>
        <w:tc>
          <w:tcPr>
            <w:tcW w:type="dxa" w:w="3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Google Gemini API</w:t>
            </w:r>
          </w:p>
        </w:tc>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Produkt-Identifikation, Enrichment, Chat</w:t>
            </w:r>
          </w:p>
        </w:tc>
      </w:tr>
      <w:tr>
        <w:tc>
          <w:tcPr>
            <w:tcW w:type="dxa" w:w="2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Auth</w:t>
            </w:r>
          </w:p>
        </w:tc>
        <w:tc>
          <w:tcPr>
            <w:tcW w:type="dxa" w:w="3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Firebase Authentication</w:t>
            </w:r>
          </w:p>
        </w:tc>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Email/Password + Domain-Whitelist</w:t>
            </w:r>
          </w:p>
        </w:tc>
      </w:tr>
      <w:tr>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Hosting</w:t>
            </w:r>
          </w:p>
        </w:tc>
        <w:tc>
          <w:tcPr>
            <w:tcW w:type="dxa" w:w="3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Firebase Hosting + Cloud Run</w:t>
            </w:r>
          </w:p>
        </w:tc>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europe-west3, Auto-Scaling</w:t>
            </w:r>
          </w:p>
        </w:tc>
      </w:tr>
      <w:tr>
        <w:tc>
          <w:tcPr>
            <w:tcW w:type="dxa" w:w="2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CI/CD</w:t>
            </w:r>
          </w:p>
        </w:tc>
        <w:tc>
          <w:tcPr>
            <w:tcW w:type="dxa" w:w="3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GitHub Actions + Cloud Build</w:t>
            </w:r>
          </w:p>
        </w:tc>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Auto-Deploy bei Push auf main</w:t>
            </w:r>
          </w:p>
        </w:tc>
      </w:tr>
    </w:tbl>
    <w:p>
      <w:pPr>
        <w:spacing w:after="200"/>
      </w:pPr>
    </w:p>
    <w:p>
      <w:pPr>
        <w:pStyle w:val="Heading2"/>
        <w:spacing w:after="160" w:before="280"/>
      </w:pPr>
      <w:r>
        <w:rPr>
          <w:rFonts w:ascii="Arial" w:cs="Arial" w:eastAsia="Arial" w:hAnsi="Arial"/>
          <w:b/>
          <w:bCs/>
          <w:color w:val="2E86C1"/>
          <w:sz w:val="28"/>
          <w:szCs w:val="28"/>
        </w:rPr>
        <w:t xml:space="preserve">Backend-Architektur (135.346 LOC)</w:t>
      </w:r>
    </w:p>
    <w:p>
      <w:pPr>
        <w:spacing w:after="120"/>
      </w:pPr>
      <w:r>
        <w:rPr>
          <w:rFonts w:ascii="Arial" w:cs="Arial" w:eastAsia="Arial" w:hAnsi="Arial"/>
          <w:color w:val="1C2833"/>
          <w:sz w:val="22"/>
          <w:szCs w:val="22"/>
        </w:rPr>
        <w:t xml:space="preserve">Das Backend wurde kürzlich einem umfassenden Refactoring unterzogen. Die monolithische index.js (ehemals 7.571 Zeilen) wurde in 7 Router-Module aufgeteilt und ist jetzt nur noch 280 Zeilen lang. Die Business-Logik ist sauber in Services und Libraries getrennt.</w:t>
      </w:r>
    </w:p>
    <w:p>
      <w:pPr>
        <w:pStyle w:val="Heading3"/>
        <w:spacing w:after="120" w:before="200"/>
      </w:pPr>
      <w:r>
        <w:rPr>
          <w:rFonts w:ascii="Arial" w:cs="Arial" w:eastAsia="Arial" w:hAnsi="Arial"/>
          <w:b/>
          <w:bCs/>
          <w:color w:val="1C2833"/>
          <w:sz w:val="24"/>
          <w:szCs w:val="24"/>
        </w:rPr>
        <w:t xml:space="preserve">Router-Module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Router</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Zeilen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Endpoints</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Zweck</w:t>
            </w:r>
          </w:p>
        </w:tc>
      </w:tr>
      <w:tr>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products.js</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2.261</w:t>
            </w:r>
          </w:p>
        </w:tc>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~40</w:t>
            </w:r>
          </w:p>
        </w:tc>
        <w:tc>
          <w:tcPr>
            <w:tcW w:type="dxa" w:w="4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Produkt-CRUD, Suche, Bulk-Operationen</w:t>
            </w:r>
          </w:p>
        </w:tc>
      </w:tr>
      <w:tr>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marketplace.js</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1.807</w:t>
            </w:r>
          </w:p>
        </w:tc>
        <w:tc>
          <w:tcPr>
            <w:tcW w:type="dxa" w:w="16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~30</w:t>
            </w:r>
          </w:p>
        </w:tc>
        <w:tc>
          <w:tcPr>
            <w:tcW w:type="dxa" w:w="4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eBay/Kaufland Integration</w:t>
            </w:r>
          </w:p>
        </w:tc>
      </w:tr>
      <w:tr>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admin.js</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1.018</w:t>
            </w:r>
          </w:p>
        </w:tc>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~20</w:t>
            </w:r>
          </w:p>
        </w:tc>
        <w:tc>
          <w:tcPr>
            <w:tcW w:type="dxa" w:w="4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Administration, RBAC, Config</w:t>
            </w:r>
          </w:p>
        </w:tc>
      </w:tr>
      <w:tr>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orders.js</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933</w:t>
            </w:r>
          </w:p>
        </w:tc>
        <w:tc>
          <w:tcPr>
            <w:tcW w:type="dxa" w:w="16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~15</w:t>
            </w:r>
          </w:p>
        </w:tc>
        <w:tc>
          <w:tcPr>
            <w:tcW w:type="dxa" w:w="4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Aufträge, BaseLinker-Sync</w:t>
            </w:r>
          </w:p>
        </w:tc>
      </w:tr>
      <w:tr>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identify.js</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712</w:t>
            </w:r>
          </w:p>
        </w:tc>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~10</w:t>
            </w:r>
          </w:p>
        </w:tc>
        <w:tc>
          <w:tcPr>
            <w:tcW w:type="dxa" w:w="4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KI-Identifikation, Jobs</w:t>
            </w:r>
          </w:p>
        </w:tc>
      </w:tr>
      <w:tr>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warehouse.js</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481</w:t>
            </w:r>
          </w:p>
        </w:tc>
        <w:tc>
          <w:tcPr>
            <w:tcW w:type="dxa" w:w="16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~8</w:t>
            </w:r>
          </w:p>
        </w:tc>
        <w:tc>
          <w:tcPr>
            <w:tcW w:type="dxa" w:w="4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Lager, Bins, Pick/Pack</w:t>
            </w:r>
          </w:p>
        </w:tc>
      </w:tr>
      <w:tr>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auth.js</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23</w:t>
            </w:r>
          </w:p>
        </w:tc>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w:t>
            </w:r>
          </w:p>
        </w:tc>
        <w:tc>
          <w:tcPr>
            <w:tcW w:type="dxa" w:w="4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Login, Token-Refresh</w:t>
            </w:r>
          </w:p>
        </w:tc>
      </w:tr>
    </w:tbl>
    <w:p>
      <w:pPr>
        <w:spacing w:after="200"/>
      </w:pPr>
    </w:p>
    <w:p>
      <w:pPr>
        <w:pStyle w:val="Heading3"/>
        <w:spacing w:after="120" w:before="200"/>
      </w:pPr>
      <w:r>
        <w:rPr>
          <w:rFonts w:ascii="Arial" w:cs="Arial" w:eastAsia="Arial" w:hAnsi="Arial"/>
          <w:b/>
          <w:bCs/>
          <w:color w:val="1C2833"/>
          <w:sz w:val="24"/>
          <w:szCs w:val="24"/>
        </w:rPr>
        <w:t xml:space="preserve">Service-Module (Top 10 nach Komplexität)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Zeilen</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Funktion</w:t>
            </w:r>
          </w:p>
        </w:tc>
      </w:tr>
      <w:tr>
        <w:tc>
          <w:tcPr>
            <w:tcW w:type="dxa" w:w="3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enrichment.js</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3.173</w:t>
            </w:r>
          </w:p>
        </w:tc>
        <w:tc>
          <w:tcPr>
            <w:tcW w:type="dxa" w:w="49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LLM-basierte Produktanreicherung (Identify-Pipeline)</w:t>
            </w:r>
          </w:p>
        </w:tc>
      </w:tr>
      <w:tr>
        <w:tc>
          <w:tcPr>
            <w:tcW w:type="dxa" w:w="3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product-chat.js</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2.522</w:t>
            </w:r>
          </w:p>
        </w:tc>
        <w:tc>
          <w:tcPr>
            <w:tcW w:type="dxa" w:w="49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KI-Chat für Produktdaten-Verbesserung</w:t>
            </w:r>
          </w:p>
        </w:tc>
      </w:tr>
      <w:tr>
        <w:tc>
          <w:tcPr>
            <w:tcW w:type="dxa" w:w="3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admin-bulk-actions.js</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2.239</w:t>
            </w:r>
          </w:p>
        </w:tc>
        <w:tc>
          <w:tcPr>
            <w:tcW w:type="dxa" w:w="49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Massenoperationen (Tag, Export, Delete)</w:t>
            </w:r>
          </w:p>
        </w:tc>
      </w:tr>
      <w:tr>
        <w:tc>
          <w:tcPr>
            <w:tcW w:type="dxa" w:w="3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improve.js</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1.230</w:t>
            </w:r>
          </w:p>
        </w:tc>
        <w:tc>
          <w:tcPr>
            <w:tcW w:type="dxa" w:w="49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Datenverbesserungs-Pipeline</w:t>
            </w:r>
          </w:p>
        </w:tc>
      </w:tr>
      <w:tr>
        <w:tc>
          <w:tcPr>
            <w:tcW w:type="dxa" w:w="3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order-sync.js</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758</w:t>
            </w:r>
          </w:p>
        </w:tc>
        <w:tc>
          <w:tcPr>
            <w:tcW w:type="dxa" w:w="49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BaseLinker-Auftragssynchronisation</w:t>
            </w:r>
          </w:p>
        </w:tc>
      </w:tr>
      <w:tr>
        <w:tc>
          <w:tcPr>
            <w:tcW w:type="dxa" w:w="3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quality-gate.js</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630</w:t>
            </w:r>
          </w:p>
        </w:tc>
        <w:tc>
          <w:tcPr>
            <w:tcW w:type="dxa" w:w="49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Datenqualitäts-Validierung</w:t>
            </w:r>
          </w:p>
        </w:tc>
      </w:tr>
      <w:tr>
        <w:tc>
          <w:tcPr>
            <w:tcW w:type="dxa" w:w="3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pricing-engine.js</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156</w:t>
            </w:r>
          </w:p>
        </w:tc>
        <w:tc>
          <w:tcPr>
            <w:tcW w:type="dxa" w:w="49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Preisoptimierung + Konkurrenzanalyse (NEU)</w:t>
            </w:r>
          </w:p>
        </w:tc>
      </w:tr>
      <w:tr>
        <w:tc>
          <w:tcPr>
            <w:tcW w:type="dxa" w:w="3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deduplication.js</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172</w:t>
            </w:r>
          </w:p>
        </w:tc>
        <w:tc>
          <w:tcPr>
            <w:tcW w:type="dxa" w:w="49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Duplikaterkennung via EAN/MPN/Brand (NEU)</w:t>
            </w:r>
          </w:p>
        </w:tc>
      </w:tr>
      <w:tr>
        <w:tc>
          <w:tcPr>
            <w:tcW w:type="dxa" w:w="3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inventory-forecast.js</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119</w:t>
            </w:r>
          </w:p>
        </w:tc>
        <w:tc>
          <w:tcPr>
            <w:tcW w:type="dxa" w:w="49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Bestandsvorhersage + Stock-Out-Warnung (NEU)</w:t>
            </w:r>
          </w:p>
        </w:tc>
      </w:tr>
      <w:tr>
        <w:tc>
          <w:tcPr>
            <w:tcW w:type="dxa" w:w="3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webhooks.js</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88</w:t>
            </w:r>
          </w:p>
        </w:tc>
        <w:tc>
          <w:tcPr>
            <w:tcW w:type="dxa" w:w="49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Event-Webhook-System mit HMAC-SHA256 (NEU)</w:t>
            </w:r>
          </w:p>
        </w:tc>
      </w:tr>
    </w:tbl>
    <w:p>
      <w:pPr>
        <w:spacing w:after="200"/>
      </w:pPr>
    </w:p>
    <w:p>
      <w:pPr>
        <w:pStyle w:val="Heading3"/>
        <w:spacing w:after="120" w:before="200"/>
      </w:pPr>
      <w:r>
        <w:rPr>
          <w:rFonts w:ascii="Arial" w:cs="Arial" w:eastAsia="Arial" w:hAnsi="Arial"/>
          <w:b/>
          <w:bCs/>
          <w:color w:val="1C2833"/>
          <w:sz w:val="24"/>
          <w:szCs w:val="24"/>
        </w:rPr>
        <w:t xml:space="preserve">Background-Runner</w:t>
      </w:r>
    </w:p>
    <w:p>
      <w:pPr>
        <w:spacing w:after="120"/>
      </w:pPr>
      <w:r>
        <w:rPr>
          <w:rFonts w:ascii="Arial" w:cs="Arial" w:eastAsia="Arial" w:hAnsi="Arial"/>
          <w:color w:val="1C2833"/>
          <w:sz w:val="22"/>
          <w:szCs w:val="22"/>
        </w:rPr>
        <w:t xml:space="preserve">Beim Start des Backends werden 6 Worker-Prozesse gestartet, die asynchron Jobs aus Firestore-Queues abarbeiten:</w:t>
      </w:r>
    </w:p>
    <w:p>
      <w:pPr>
        <w:pStyle w:val="ListParagraph"/>
        <w:numPr>
          <w:ilvl w:val="0"/>
          <w:numId w:val="2"/>
        </w:numPr>
        <w:spacing w:after="80"/>
      </w:pPr>
      <w:r>
        <w:rPr>
          <w:rFonts w:ascii="Arial" w:cs="Arial" w:eastAsia="Arial" w:hAnsi="Arial"/>
          <w:b/>
          <w:bCs/>
          <w:color w:val="1C2833"/>
          <w:sz w:val="22"/>
          <w:szCs w:val="22"/>
        </w:rPr>
        <w:t xml:space="preserve">Job Runner: </w:t>
      </w:r>
      <w:r>
        <w:rPr>
          <w:rFonts w:ascii="Arial" w:cs="Arial" w:eastAsia="Arial" w:hAnsi="Arial"/>
          <w:color w:val="1C2833"/>
          <w:sz w:val="22"/>
          <w:szCs w:val="22"/>
        </w:rPr>
        <w:t xml:space="preserve">Produktidentifikation via Gemini (Hauptprozess)</w:t>
      </w:r>
    </w:p>
    <w:p>
      <w:pPr>
        <w:pStyle w:val="ListParagraph"/>
        <w:numPr>
          <w:ilvl w:val="0"/>
          <w:numId w:val="2"/>
        </w:numPr>
        <w:spacing w:after="80"/>
      </w:pPr>
      <w:r>
        <w:rPr>
          <w:rFonts w:ascii="Arial" w:cs="Arial" w:eastAsia="Arial" w:hAnsi="Arial"/>
          <w:b/>
          <w:bCs/>
          <w:color w:val="1C2833"/>
          <w:sz w:val="22"/>
          <w:szCs w:val="22"/>
        </w:rPr>
        <w:t xml:space="preserve">Improve Runner: </w:t>
      </w:r>
      <w:r>
        <w:rPr>
          <w:rFonts w:ascii="Arial" w:cs="Arial" w:eastAsia="Arial" w:hAnsi="Arial"/>
          <w:color w:val="1C2833"/>
          <w:sz w:val="22"/>
          <w:szCs w:val="22"/>
        </w:rPr>
        <w:t xml:space="preserve">Datenverbesserung bestehender Produkte</w:t>
      </w:r>
    </w:p>
    <w:p>
      <w:pPr>
        <w:pStyle w:val="ListParagraph"/>
        <w:numPr>
          <w:ilvl w:val="0"/>
          <w:numId w:val="2"/>
        </w:numPr>
        <w:spacing w:after="80"/>
      </w:pPr>
      <w:r>
        <w:rPr>
          <w:rFonts w:ascii="Arial" w:cs="Arial" w:eastAsia="Arial" w:hAnsi="Arial"/>
          <w:b/>
          <w:bCs/>
          <w:color w:val="1C2833"/>
          <w:sz w:val="22"/>
          <w:szCs w:val="22"/>
        </w:rPr>
        <w:t xml:space="preserve">Quality Runner: </w:t>
      </w:r>
      <w:r>
        <w:rPr>
          <w:rFonts w:ascii="Arial" w:cs="Arial" w:eastAsia="Arial" w:hAnsi="Arial"/>
          <w:color w:val="1C2833"/>
          <w:sz w:val="22"/>
          <w:szCs w:val="22"/>
        </w:rPr>
        <w:t xml:space="preserve">Quality-Gate-Validierung</w:t>
      </w:r>
    </w:p>
    <w:p>
      <w:pPr>
        <w:pStyle w:val="ListParagraph"/>
        <w:numPr>
          <w:ilvl w:val="0"/>
          <w:numId w:val="2"/>
        </w:numPr>
        <w:spacing w:after="80"/>
      </w:pPr>
      <w:r>
        <w:rPr>
          <w:rFonts w:ascii="Arial" w:cs="Arial" w:eastAsia="Arial" w:hAnsi="Arial"/>
          <w:b/>
          <w:bCs/>
          <w:color w:val="1C2833"/>
          <w:sz w:val="22"/>
          <w:szCs w:val="22"/>
        </w:rPr>
        <w:t xml:space="preserve">BaseLinker Sync: </w:t>
      </w:r>
      <w:r>
        <w:rPr>
          <w:rFonts w:ascii="Arial" w:cs="Arial" w:eastAsia="Arial" w:hAnsi="Arial"/>
          <w:color w:val="1C2833"/>
          <w:sz w:val="22"/>
          <w:szCs w:val="22"/>
        </w:rPr>
        <w:t xml:space="preserve">Inventar-Synchronisation (alle 2 Stunden)</w:t>
      </w:r>
    </w:p>
    <w:p>
      <w:pPr>
        <w:pStyle w:val="ListParagraph"/>
        <w:numPr>
          <w:ilvl w:val="0"/>
          <w:numId w:val="2"/>
        </w:numPr>
        <w:spacing w:after="80"/>
      </w:pPr>
      <w:r>
        <w:rPr>
          <w:rFonts w:ascii="Arial" w:cs="Arial" w:eastAsia="Arial" w:hAnsi="Arial"/>
          <w:b/>
          <w:bCs/>
          <w:color w:val="1C2833"/>
          <w:sz w:val="22"/>
          <w:szCs w:val="22"/>
        </w:rPr>
        <w:t xml:space="preserve">Rulebook Runner: </w:t>
      </w:r>
      <w:r>
        <w:rPr>
          <w:rFonts w:ascii="Arial" w:cs="Arial" w:eastAsia="Arial" w:hAnsi="Arial"/>
          <w:color w:val="1C2833"/>
          <w:sz w:val="22"/>
          <w:szCs w:val="22"/>
        </w:rPr>
        <w:t xml:space="preserve">Regelbasierte Daten-Normalisierung</w:t>
      </w:r>
    </w:p>
    <w:p>
      <w:pPr>
        <w:pStyle w:val="ListParagraph"/>
        <w:numPr>
          <w:ilvl w:val="0"/>
          <w:numId w:val="2"/>
        </w:numPr>
        <w:spacing w:after="80"/>
      </w:pPr>
      <w:r>
        <w:rPr>
          <w:rFonts w:ascii="Arial" w:cs="Arial" w:eastAsia="Arial" w:hAnsi="Arial"/>
          <w:b/>
          <w:bCs/>
          <w:color w:val="1C2833"/>
          <w:sz w:val="22"/>
          <w:szCs w:val="22"/>
        </w:rPr>
        <w:t xml:space="preserve">Admin Bulk Runner: </w:t>
      </w:r>
      <w:r>
        <w:rPr>
          <w:rFonts w:ascii="Arial" w:cs="Arial" w:eastAsia="Arial" w:hAnsi="Arial"/>
          <w:color w:val="1C2833"/>
          <w:sz w:val="22"/>
          <w:szCs w:val="22"/>
        </w:rPr>
        <w:t xml:space="preserve">Massenoperationen</w:t>
      </w:r>
    </w:p>
    <w:p>
      <w:pPr>
        <w:spacing w:after="200"/>
      </w:pPr>
    </w:p>
    <w:p>
      <w:pPr>
        <w:pStyle w:val="Heading2"/>
        <w:spacing w:after="160" w:before="280"/>
      </w:pPr>
      <w:r>
        <w:rPr>
          <w:rFonts w:ascii="Arial" w:cs="Arial" w:eastAsia="Arial" w:hAnsi="Arial"/>
          <w:b/>
          <w:bCs/>
          <w:color w:val="2E86C1"/>
          <w:sz w:val="28"/>
          <w:szCs w:val="28"/>
        </w:rPr>
        <w:t xml:space="preserve">Frontend-Architektur (30.758 LOC)</w:t>
      </w:r>
    </w:p>
    <w:p>
      <w:pPr>
        <w:spacing w:after="120"/>
      </w:pPr>
      <w:r>
        <w:rPr>
          <w:rFonts w:ascii="Arial" w:cs="Arial" w:eastAsia="Arial" w:hAnsi="Arial"/>
          <w:color w:val="1C2833"/>
          <w:sz w:val="22"/>
          <w:szCs w:val="22"/>
        </w:rPr>
        <w:t xml:space="preserve">Das Frontend ist eine Single-Page-Application mit React 18, TypeScript und Tailwind CSS. Es nutzt ein eigenes Hash-basiertes Routing (kein React Router) und verwaltet den globalen State über React Context (Auth + Inventory) und Custom Hooks.</w:t>
      </w:r>
    </w:p>
    <w:p>
      <w:pPr>
        <w:pStyle w:val="Heading3"/>
        <w:spacing w:after="120" w:before="200"/>
      </w:pPr>
      <w:r>
        <w:rPr>
          <w:rFonts w:ascii="Arial" w:cs="Arial" w:eastAsia="Arial" w:hAnsi="Arial"/>
          <w:b/>
          <w:bCs/>
          <w:color w:val="1C2833"/>
          <w:sz w:val="24"/>
          <w:szCs w:val="24"/>
        </w:rPr>
        <w:t xml:space="preserve">Komponenten-Übersicht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360"/>
        <w:gridCol w:w="200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Kategorie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Anzahl</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Größte Komponente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Zeilen</w:t>
            </w:r>
          </w:p>
        </w:tc>
      </w:tr>
      <w:tr>
        <w:tc>
          <w:tcPr>
            <w:tcW w:type="dxa" w:w="28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Haupt-Komponenten</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30</w:t>
            </w:r>
          </w:p>
        </w:tc>
        <w:tc>
          <w:tcPr>
            <w:tcW w:type="dxa" w:w="3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AdminTable.tsx</w:t>
            </w:r>
          </w:p>
        </w:tc>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3.166</w:t>
            </w:r>
          </w:p>
        </w:tc>
      </w:tr>
      <w:tr>
        <w:tc>
          <w:tcPr>
            <w:tcW w:type="dxa" w:w="28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Admin-Komponenten</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11</w:t>
            </w:r>
          </w:p>
        </w:tc>
        <w:tc>
          <w:tcPr>
            <w:tcW w:type="dxa" w:w="3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AdminRulebookManagement.tsx</w:t>
            </w:r>
          </w:p>
        </w:tc>
        <w:tc>
          <w:tcPr>
            <w:tcW w:type="dxa" w:w="2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586</w:t>
            </w:r>
          </w:p>
        </w:tc>
      </w:tr>
      <w:tr>
        <w:tc>
          <w:tcPr>
            <w:tcW w:type="dxa" w:w="28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Chat-Komponenten</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5</w:t>
            </w:r>
          </w:p>
        </w:tc>
        <w:tc>
          <w:tcPr>
            <w:tcW w:type="dxa" w:w="3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MessageBubble.tsx</w:t>
            </w:r>
          </w:p>
        </w:tc>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228</w:t>
            </w:r>
          </w:p>
        </w:tc>
      </w:tr>
      <w:tr>
        <w:tc>
          <w:tcPr>
            <w:tcW w:type="dxa" w:w="28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UI-Komponenten</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4</w:t>
            </w:r>
          </w:p>
        </w:tc>
        <w:tc>
          <w:tcPr>
            <w:tcW w:type="dxa" w:w="3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ConfirmDialog.tsx</w:t>
            </w:r>
          </w:p>
        </w:tc>
        <w:tc>
          <w:tcPr>
            <w:tcW w:type="dxa" w:w="2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180</w:t>
            </w:r>
          </w:p>
        </w:tc>
      </w:tr>
    </w:tbl>
    <w:p>
      <w:pPr>
        <w:spacing w:after="200"/>
      </w:pPr>
    </w:p>
    <w:p>
      <w:pPr>
        <w:pStyle w:val="Heading3"/>
        <w:spacing w:after="120" w:before="200"/>
      </w:pPr>
      <w:r>
        <w:rPr>
          <w:rFonts w:ascii="Arial" w:cs="Arial" w:eastAsia="Arial" w:hAnsi="Arial"/>
          <w:b/>
          <w:bCs/>
          <w:color w:val="1C2833"/>
          <w:sz w:val="24"/>
          <w:szCs w:val="24"/>
        </w:rPr>
        <w:t xml:space="preserve">Custom Hooks</w:t>
      </w:r>
    </w:p>
    <w:p>
      <w:pPr>
        <w:pStyle w:val="ListParagraph"/>
        <w:numPr>
          <w:ilvl w:val="0"/>
          <w:numId w:val="2"/>
        </w:numPr>
        <w:spacing w:after="80"/>
      </w:pPr>
      <w:r>
        <w:rPr>
          <w:rFonts w:ascii="Arial" w:cs="Arial" w:eastAsia="Arial" w:hAnsi="Arial"/>
          <w:b/>
          <w:bCs/>
          <w:color w:val="1C2833"/>
          <w:sz w:val="22"/>
          <w:szCs w:val="22"/>
        </w:rPr>
        <w:t xml:space="preserve">useIdentification (286 Z.): </w:t>
      </w:r>
      <w:r>
        <w:rPr>
          <w:rFonts w:ascii="Arial" w:cs="Arial" w:eastAsia="Arial" w:hAnsi="Arial"/>
          <w:color w:val="1C2833"/>
          <w:sz w:val="22"/>
          <w:szCs w:val="22"/>
        </w:rPr>
        <w:t xml:space="preserve">Steuerung der KI-Identifikationspipeline</w:t>
      </w:r>
    </w:p>
    <w:p>
      <w:pPr>
        <w:pStyle w:val="ListParagraph"/>
        <w:numPr>
          <w:ilvl w:val="0"/>
          <w:numId w:val="2"/>
        </w:numPr>
        <w:spacing w:after="80"/>
      </w:pPr>
      <w:r>
        <w:rPr>
          <w:rFonts w:ascii="Arial" w:cs="Arial" w:eastAsia="Arial" w:hAnsi="Arial"/>
          <w:b/>
          <w:bCs/>
          <w:color w:val="1C2833"/>
          <w:sz w:val="22"/>
          <w:szCs w:val="22"/>
        </w:rPr>
        <w:t xml:space="preserve">useImproveQueue (250 Z.): </w:t>
      </w:r>
      <w:r>
        <w:rPr>
          <w:rFonts w:ascii="Arial" w:cs="Arial" w:eastAsia="Arial" w:hAnsi="Arial"/>
          <w:color w:val="1C2833"/>
          <w:sz w:val="22"/>
          <w:szCs w:val="22"/>
        </w:rPr>
        <w:t xml:space="preserve">Batch-Verbesserung von Produktdaten</w:t>
      </w:r>
    </w:p>
    <w:p>
      <w:pPr>
        <w:pStyle w:val="ListParagraph"/>
        <w:numPr>
          <w:ilvl w:val="0"/>
          <w:numId w:val="2"/>
        </w:numPr>
        <w:spacing w:after="80"/>
      </w:pPr>
      <w:r>
        <w:rPr>
          <w:rFonts w:ascii="Arial" w:cs="Arial" w:eastAsia="Arial" w:hAnsi="Arial"/>
          <w:b/>
          <w:bCs/>
          <w:color w:val="1C2833"/>
          <w:sz w:val="22"/>
          <w:szCs w:val="22"/>
        </w:rPr>
        <w:t xml:space="preserve">useJobStream (156 Z.): </w:t>
      </w:r>
      <w:r>
        <w:rPr>
          <w:rFonts w:ascii="Arial" w:cs="Arial" w:eastAsia="Arial" w:hAnsi="Arial"/>
          <w:color w:val="1C2833"/>
          <w:sz w:val="22"/>
          <w:szCs w:val="22"/>
        </w:rPr>
        <w:t xml:space="preserve">Server-Sent Events für Echtzeit-Job-Updates</w:t>
      </w:r>
    </w:p>
    <w:p>
      <w:pPr>
        <w:pStyle w:val="ListParagraph"/>
        <w:numPr>
          <w:ilvl w:val="0"/>
          <w:numId w:val="2"/>
        </w:numPr>
        <w:spacing w:after="80"/>
      </w:pPr>
      <w:r>
        <w:rPr>
          <w:rFonts w:ascii="Arial" w:cs="Arial" w:eastAsia="Arial" w:hAnsi="Arial"/>
          <w:b/>
          <w:bCs/>
          <w:color w:val="1C2833"/>
          <w:sz w:val="22"/>
          <w:szCs w:val="22"/>
        </w:rPr>
        <w:t xml:space="preserve">useIdentificationQueue (146 Z.): </w:t>
      </w:r>
      <w:r>
        <w:rPr>
          <w:rFonts w:ascii="Arial" w:cs="Arial" w:eastAsia="Arial" w:hAnsi="Arial"/>
          <w:color w:val="1C2833"/>
          <w:sz w:val="22"/>
          <w:szCs w:val="22"/>
        </w:rPr>
        <w:t xml:space="preserve">Job-Queue-Koordination</w:t>
      </w:r>
    </w:p>
    <w:p>
      <w:pPr>
        <w:pStyle w:val="ListParagraph"/>
        <w:numPr>
          <w:ilvl w:val="0"/>
          <w:numId w:val="2"/>
        </w:numPr>
        <w:spacing w:after="80"/>
      </w:pPr>
      <w:r>
        <w:rPr>
          <w:rFonts w:ascii="Arial" w:cs="Arial" w:eastAsia="Arial" w:hAnsi="Arial"/>
          <w:b/>
          <w:bCs/>
          <w:color w:val="1C2833"/>
          <w:sz w:val="22"/>
          <w:szCs w:val="22"/>
        </w:rPr>
        <w:t xml:space="preserve">useBarcodeScanner (114 Z.): </w:t>
      </w:r>
      <w:r>
        <w:rPr>
          <w:rFonts w:ascii="Arial" w:cs="Arial" w:eastAsia="Arial" w:hAnsi="Arial"/>
          <w:color w:val="1C2833"/>
          <w:sz w:val="22"/>
          <w:szCs w:val="22"/>
        </w:rPr>
        <w:t xml:space="preserve">Hardware-Barcode-Scanner-Integration</w:t>
      </w:r>
    </w:p>
    <w:p>
      <w:pPr>
        <w:pStyle w:val="ListParagraph"/>
        <w:numPr>
          <w:ilvl w:val="0"/>
          <w:numId w:val="2"/>
        </w:numPr>
        <w:spacing w:after="80"/>
      </w:pPr>
      <w:r>
        <w:rPr>
          <w:rFonts w:ascii="Arial" w:cs="Arial" w:eastAsia="Arial" w:hAnsi="Arial"/>
          <w:b/>
          <w:bCs/>
          <w:color w:val="1C2833"/>
          <w:sz w:val="22"/>
          <w:szCs w:val="22"/>
        </w:rPr>
        <w:t xml:space="preserve">useInventories (66 Z.): </w:t>
      </w:r>
      <w:r>
        <w:rPr>
          <w:rFonts w:ascii="Arial" w:cs="Arial" w:eastAsia="Arial" w:hAnsi="Arial"/>
          <w:color w:val="1C2833"/>
          <w:sz w:val="22"/>
          <w:szCs w:val="22"/>
        </w:rPr>
        <w:t xml:space="preserve">BaseLinker-Inventarverwaltung</w:t>
      </w:r>
    </w:p>
    <w:p>
      <w:pPr>
        <w:spacing w:after="200"/>
      </w:pPr>
    </w:p>
    <w:p>
      <w:pPr>
        <w:pStyle w:val="Heading2"/>
        <w:spacing w:after="160" w:before="280"/>
      </w:pPr>
      <w:r>
        <w:rPr>
          <w:rFonts w:ascii="Arial" w:cs="Arial" w:eastAsia="Arial" w:hAnsi="Arial"/>
          <w:b/>
          <w:bCs/>
          <w:color w:val="2E86C1"/>
          <w:sz w:val="28"/>
          <w:szCs w:val="28"/>
        </w:rPr>
        <w:t xml:space="preserve">Daten-Normalisierung (products_v2)</w:t>
      </w:r>
    </w:p>
    <w:p>
      <w:pPr>
        <w:spacing w:after="120"/>
      </w:pPr>
      <w:r>
        <w:rPr>
          <w:rFonts w:ascii="Arial" w:cs="Arial" w:eastAsia="Arial" w:hAnsi="Arial"/>
          <w:color w:val="1C2833"/>
          <w:sz w:val="22"/>
          <w:szCs w:val="22"/>
        </w:rPr>
        <w:t xml:space="preserve">Ein kritisches Infrastruktur-Upgrade wurde implementiert: Das Dual-Write-System migriert Produktdaten von der inkonsistenten products-Collection in eine normalisierte products_v2-Collection.</w:t>
      </w:r>
    </w:p>
    <w:p>
      <w:pPr>
        <w:pStyle w:val="Heading3"/>
        <w:spacing w:after="120" w:before="200"/>
      </w:pPr>
      <w:r>
        <w:rPr>
          <w:rFonts w:ascii="Arial" w:cs="Arial" w:eastAsia="Arial" w:hAnsi="Arial"/>
          <w:b/>
          <w:bCs/>
          <w:color w:val="1C2833"/>
          <w:sz w:val="24"/>
          <w:szCs w:val="24"/>
        </w:rPr>
        <w:t xml:space="preserve">Behobene Inkonsistenzen</w:t>
      </w:r>
    </w:p>
    <w:p>
      <w:pPr>
        <w:pStyle w:val="ListParagraph"/>
        <w:numPr>
          <w:ilvl w:val="0"/>
          <w:numId w:val="2"/>
        </w:numPr>
        <w:spacing w:after="80"/>
      </w:pPr>
      <w:r>
        <w:rPr>
          <w:rFonts w:ascii="Arial" w:cs="Arial" w:eastAsia="Arial" w:hAnsi="Arial"/>
          <w:b/>
          <w:bCs/>
          <w:color w:val="1C2833"/>
          <w:sz w:val="22"/>
          <w:szCs w:val="22"/>
        </w:rPr>
        <w:t xml:space="preserve">Attributes: </w:t>
      </w:r>
      <w:r>
        <w:rPr>
          <w:rFonts w:ascii="Arial" w:cs="Arial" w:eastAsia="Arial" w:hAnsi="Arial"/>
          <w:color w:val="1C2833"/>
          <w:sz w:val="22"/>
          <w:szCs w:val="22"/>
        </w:rPr>
        <w:t xml:space="preserve">Array [{key, value}] → Object {key: value} (24+ defensive Code-Stellen behoben)</w:t>
      </w:r>
    </w:p>
    <w:p>
      <w:pPr>
        <w:pStyle w:val="ListParagraph"/>
        <w:numPr>
          <w:ilvl w:val="0"/>
          <w:numId w:val="2"/>
        </w:numPr>
        <w:spacing w:after="80"/>
      </w:pPr>
      <w:r>
        <w:rPr>
          <w:rFonts w:ascii="Arial" w:cs="Arial" w:eastAsia="Arial" w:hAnsi="Arial"/>
          <w:b/>
          <w:bCs/>
          <w:color w:val="1C2833"/>
          <w:sz w:val="22"/>
          <w:szCs w:val="22"/>
        </w:rPr>
        <w:t xml:space="preserve">Kategorie-IDs: </w:t>
      </w:r>
      <w:r>
        <w:rPr>
          <w:rFonts w:ascii="Arial" w:cs="Arial" w:eastAsia="Arial" w:hAnsi="Arial"/>
          <w:color w:val="1C2833"/>
          <w:sz w:val="22"/>
          <w:szCs w:val="22"/>
        </w:rPr>
        <w:t xml:space="preserve">6 verschiedene Feldnamen → ein kanonisches details.categoryId</w:t>
      </w:r>
    </w:p>
    <w:p>
      <w:pPr>
        <w:pStyle w:val="ListParagraph"/>
        <w:numPr>
          <w:ilvl w:val="0"/>
          <w:numId w:val="2"/>
        </w:numPr>
        <w:spacing w:after="80"/>
      </w:pPr>
      <w:r>
        <w:rPr>
          <w:rFonts w:ascii="Arial" w:cs="Arial" w:eastAsia="Arial" w:hAnsi="Arial"/>
          <w:b/>
          <w:bCs/>
          <w:color w:val="1C2833"/>
          <w:sz w:val="22"/>
          <w:szCs w:val="22"/>
        </w:rPr>
        <w:t xml:space="preserve">Gewichtsfelder: </w:t>
      </w:r>
      <w:r>
        <w:rPr>
          <w:rFonts w:ascii="Arial" w:cs="Arial" w:eastAsia="Arial" w:hAnsi="Arial"/>
          <w:color w:val="1C2833"/>
          <w:sz w:val="22"/>
          <w:szCs w:val="22"/>
        </w:rPr>
        <w:t xml:space="preserve">5 Varianten (weight, Gewicht, Bruttogewicht...) → ein normalisiertes attributes.Gewicht</w:t>
      </w:r>
    </w:p>
    <w:p>
      <w:pPr>
        <w:pStyle w:val="ListParagraph"/>
        <w:numPr>
          <w:ilvl w:val="0"/>
          <w:numId w:val="2"/>
        </w:numPr>
        <w:spacing w:after="80"/>
      </w:pPr>
      <w:r>
        <w:rPr>
          <w:rFonts w:ascii="Arial" w:cs="Arial" w:eastAsia="Arial" w:hAnsi="Arial"/>
          <w:b/>
          <w:bCs/>
          <w:color w:val="1C2833"/>
          <w:sz w:val="22"/>
          <w:szCs w:val="22"/>
        </w:rPr>
        <w:t xml:space="preserve">Produkt-IDs: </w:t>
      </w:r>
      <w:r>
        <w:rPr>
          <w:rFonts w:ascii="Arial" w:cs="Arial" w:eastAsia="Arial" w:hAnsi="Arial"/>
          <w:color w:val="1C2833"/>
          <w:sz w:val="22"/>
          <w:szCs w:val="22"/>
        </w:rPr>
        <w:t xml:space="preserve">4 Formate (EAN, prod-UUID, UUID, Firestore-AutoID) → Barcode-basierte kanonische ID</w:t>
      </w:r>
    </w:p>
    <w:p>
      <w:pPr>
        <w:pStyle w:val="ListParagraph"/>
        <w:numPr>
          <w:ilvl w:val="0"/>
          <w:numId w:val="2"/>
        </w:numPr>
        <w:spacing w:after="80"/>
      </w:pPr>
      <w:r>
        <w:rPr>
          <w:rFonts w:ascii="Arial" w:cs="Arial" w:eastAsia="Arial" w:hAnsi="Arial"/>
          <w:b/>
          <w:bCs/>
          <w:color w:val="1C2833"/>
          <w:sz w:val="22"/>
          <w:szCs w:val="22"/>
        </w:rPr>
        <w:t xml:space="preserve">Placeholder: </w:t>
      </w:r>
      <w:r>
        <w:rPr>
          <w:rFonts w:ascii="Arial" w:cs="Arial" w:eastAsia="Arial" w:hAnsi="Arial"/>
          <w:color w:val="1C2833"/>
          <w:sz w:val="22"/>
          <w:szCs w:val="22"/>
        </w:rPr>
        <w:t xml:space="preserve">unbekannt, N/A, - → null (saubere Datenlage)</w:t>
      </w:r>
    </w:p>
    <w:p>
      <w:pPr>
        <w:pStyle w:val="Heading3"/>
        <w:spacing w:after="120" w:before="200"/>
      </w:pPr>
      <w:r>
        <w:rPr>
          <w:rFonts w:ascii="Arial" w:cs="Arial" w:eastAsia="Arial" w:hAnsi="Arial"/>
          <w:b/>
          <w:bCs/>
          <w:color w:val="1C2833"/>
          <w:sz w:val="24"/>
          <w:szCs w:val="24"/>
        </w:rPr>
        <w:t xml:space="preserve">Migrations-Ergebnis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Metrik</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Wert</w:t>
            </w:r>
          </w:p>
        </w:tc>
      </w:tr>
      <w:tr>
        <w:tc>
          <w:tcPr>
            <w:tcW w:type="dxa" w:w="5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Quell-Produkte</w:t>
            </w:r>
          </w:p>
        </w:tc>
        <w:tc>
          <w:tcPr>
            <w:tcW w:type="dxa" w:w="4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786</w:t>
            </w:r>
          </w:p>
        </w:tc>
      </w:tr>
      <w:tr>
        <w:tc>
          <w:tcPr>
            <w:tcW w:type="dxa" w:w="5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Migrierte Produkte</w:t>
            </w:r>
          </w:p>
        </w:tc>
        <w:tc>
          <w:tcPr>
            <w:tcW w:type="dxa" w:w="4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784</w:t>
            </w:r>
          </w:p>
        </w:tc>
      </w:tr>
      <w:tr>
        <w:tc>
          <w:tcPr>
            <w:tcW w:type="dxa" w:w="5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Duplikat-Merges</w:t>
            </w:r>
          </w:p>
        </w:tc>
        <w:tc>
          <w:tcPr>
            <w:tcW w:type="dxa" w:w="4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w:t>
            </w:r>
          </w:p>
        </w:tc>
      </w:tr>
      <w:tr>
        <w:tc>
          <w:tcPr>
            <w:tcW w:type="dxa" w:w="5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IDs auf Barcode umgeschrieben</w:t>
            </w:r>
          </w:p>
        </w:tc>
        <w:tc>
          <w:tcPr>
            <w:tcW w:type="dxa" w:w="4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364 (46%)</w:t>
            </w:r>
          </w:p>
        </w:tc>
      </w:tr>
      <w:tr>
        <w:tc>
          <w:tcPr>
            <w:tcW w:type="dxa" w:w="5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Fehler</w:t>
            </w:r>
          </w:p>
        </w:tc>
        <w:tc>
          <w:tcPr>
            <w:tcW w:type="dxa" w:w="4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0</w:t>
            </w:r>
          </w:p>
        </w:tc>
      </w:tr>
    </w:tbl>
    <w:p>
      <w:pPr>
        <w:spacing w:after="200"/>
      </w:pPr>
    </w:p>
    <w:p>
      <w:r>
        <w:br w:type="page"/>
      </w:r>
    </w:p>
    <w:p>
      <w:pPr>
        <w:pStyle w:val="Heading1"/>
        <w:spacing w:after="200" w:before="360"/>
      </w:pPr>
      <w:r>
        <w:rPr>
          <w:rFonts w:ascii="Arial" w:cs="Arial" w:eastAsia="Arial" w:hAnsi="Arial"/>
          <w:b/>
          <w:bCs/>
          <w:color w:val="1B4F72"/>
          <w:sz w:val="36"/>
          <w:szCs w:val="36"/>
        </w:rPr>
        <w:t xml:space="preserve">3. Kritik: Was wurde verschlafen?</w:t>
      </w:r>
    </w:p>
    <w:p>
      <w:pPr>
        <w:pBdr>
          <w:bottom w:val="single" w:color="2E86C1" w:sz="2" w:space="1"/>
        </w:pBdr>
        <w:spacing w:after="200" w:before="200"/>
      </w:pPr>
    </w:p>
    <w:p>
      <w:pPr>
        <w:pStyle w:val="Heading2"/>
        <w:spacing w:after="160" w:before="280"/>
      </w:pPr>
      <w:r>
        <w:rPr>
          <w:rFonts w:ascii="Arial" w:cs="Arial" w:eastAsia="Arial" w:hAnsi="Arial"/>
          <w:b/>
          <w:bCs/>
          <w:color w:val="2E86C1"/>
          <w:sz w:val="28"/>
          <w:szCs w:val="28"/>
        </w:rPr>
        <w:t xml:space="preserve">3.1 Sicherheitslücken (geschlossen, aber spät)</w:t>
      </w:r>
    </w:p>
    <w:p>
      <w:pPr>
        <w:spacing w:after="120"/>
      </w:pPr>
      <w:r>
        <w:rPr>
          <w:rFonts w:ascii="Arial" w:cs="Arial" w:eastAsia="Arial" w:hAnsi="Arial"/>
          <w:color w:val="1C2833"/>
          <w:sz w:val="22"/>
          <w:szCs w:val="22"/>
        </w:rPr>
        <w:t xml:space="preserve">Mehrere grundlegende Sicherheitsmaßnahmen fehlten bis zum jüngsten Refactoring:</w:t>
      </w:r>
    </w:p>
    <w:p>
      <w:pPr>
        <w:pStyle w:val="ListParagraph"/>
        <w:numPr>
          <w:ilvl w:val="0"/>
          <w:numId w:val="2"/>
        </w:numPr>
        <w:spacing w:after="80"/>
      </w:pPr>
      <w:r>
        <w:rPr>
          <w:rFonts w:ascii="Arial" w:cs="Arial" w:eastAsia="Arial" w:hAnsi="Arial"/>
          <w:b/>
          <w:bCs/>
          <w:color w:val="1C2833"/>
          <w:sz w:val="22"/>
          <w:szCs w:val="22"/>
        </w:rPr>
        <w:t xml:space="preserve">Keine Security Headers: </w:t>
      </w:r>
      <w:r>
        <w:rPr>
          <w:rFonts w:ascii="Arial" w:cs="Arial" w:eastAsia="Arial" w:hAnsi="Arial"/>
          <w:color w:val="1C2833"/>
          <w:sz w:val="22"/>
          <w:szCs w:val="22"/>
        </w:rPr>
        <w:t xml:space="preserve">Helmet.js war nicht eingebunden. Kein HSTS, kein X-Frame-Options, keine Content-Security-Policy. Für eine Produktions-App mit Firebase Auth und API-Keys ein echtes Risiko. → Jetzt behoben.</w:t>
      </w:r>
    </w:p>
    <w:p>
      <w:pPr>
        <w:pStyle w:val="ListParagraph"/>
        <w:numPr>
          <w:ilvl w:val="0"/>
          <w:numId w:val="2"/>
        </w:numPr>
        <w:spacing w:after="80"/>
      </w:pPr>
      <w:r>
        <w:rPr>
          <w:rFonts w:ascii="Arial" w:cs="Arial" w:eastAsia="Arial" w:hAnsi="Arial"/>
          <w:b/>
          <w:bCs/>
          <w:color w:val="1C2833"/>
          <w:sz w:val="22"/>
          <w:szCs w:val="22"/>
        </w:rPr>
        <w:t xml:space="preserve">Kein Rate-Limiting: </w:t>
      </w:r>
      <w:r>
        <w:rPr>
          <w:rFonts w:ascii="Arial" w:cs="Arial" w:eastAsia="Arial" w:hAnsi="Arial"/>
          <w:color w:val="1C2833"/>
          <w:sz w:val="22"/>
          <w:szCs w:val="22"/>
        </w:rPr>
        <w:t xml:space="preserve">Jeder Gemini-API-Call kostet Geld. Ohne Rate-Limit konnte ein einzelner User (oder Bot) unbegrenzt API-Credits verbrennen. → Jetzt behoben (30 Requests/15 Min auf Identify-Endpoints).</w:t>
      </w:r>
    </w:p>
    <w:p>
      <w:pPr>
        <w:pStyle w:val="ListParagraph"/>
        <w:numPr>
          <w:ilvl w:val="0"/>
          <w:numId w:val="2"/>
        </w:numPr>
        <w:spacing w:after="80"/>
      </w:pPr>
      <w:r>
        <w:rPr>
          <w:rFonts w:ascii="Arial" w:cs="Arial" w:eastAsia="Arial" w:hAnsi="Arial"/>
          <w:b/>
          <w:bCs/>
          <w:color w:val="1C2833"/>
          <w:sz w:val="22"/>
          <w:szCs w:val="22"/>
        </w:rPr>
        <w:t xml:space="preserve">LLM-Validierung deaktiviert: </w:t>
      </w:r>
      <w:r>
        <w:rPr>
          <w:rFonts w:ascii="Arial" w:cs="Arial" w:eastAsia="Arial" w:hAnsi="Arial"/>
          <w:color w:val="1C2833"/>
          <w:sz w:val="22"/>
          <w:szCs w:val="22"/>
        </w:rPr>
        <w:t xml:space="preserve">Das 3-stufige Validierungssystem (Policy Pack + Rulebook + Schema) existierte im Code, war aber per Environment-Variable komplett ausgeschaltet. Das heißt: Die KI konnte beliebigen Output in die Datenbank schreiben. → Jetzt aktiviert.</w:t>
      </w:r>
    </w:p>
    <w:p>
      <w:pPr>
        <w:spacing w:after="200"/>
      </w:pPr>
    </w:p>
    <w:p>
      <w:pPr>
        <w:pStyle w:val="Heading2"/>
        <w:spacing w:after="160" w:before="280"/>
      </w:pPr>
      <w:r>
        <w:rPr>
          <w:rFonts w:ascii="Arial" w:cs="Arial" w:eastAsia="Arial" w:hAnsi="Arial"/>
          <w:b/>
          <w:bCs/>
          <w:color w:val="2E86C1"/>
          <w:sz w:val="28"/>
          <w:szCs w:val="28"/>
        </w:rPr>
        <w:t xml:space="preserve">3.2 Architektur-Schulden</w:t>
      </w:r>
    </w:p>
    <w:p>
      <w:pPr>
        <w:pStyle w:val="Heading3"/>
        <w:spacing w:after="120" w:before="200"/>
      </w:pPr>
      <w:r>
        <w:rPr>
          <w:rFonts w:ascii="Arial" w:cs="Arial" w:eastAsia="Arial" w:hAnsi="Arial"/>
          <w:b/>
          <w:bCs/>
          <w:color w:val="1C2833"/>
          <w:sz w:val="24"/>
          <w:szCs w:val="24"/>
        </w:rPr>
        <w:t xml:space="preserve">Monolithische index.js (behoben)</w:t>
      </w:r>
    </w:p>
    <w:p>
      <w:pPr>
        <w:spacing w:after="120"/>
      </w:pPr>
      <w:r>
        <w:rPr>
          <w:rFonts w:ascii="Arial" w:cs="Arial" w:eastAsia="Arial" w:hAnsi="Arial"/>
          <w:color w:val="1C2833"/>
          <w:sz w:val="22"/>
          <w:szCs w:val="22"/>
        </w:rPr>
        <w:t xml:space="preserve">7.571 Zeilen, 149 Routen, 117 Imports in einer einzigen Datei — das war ein Wartungsalptraum. Merge-Konflikte, langsames Laden in der IDE, kein modulares Testing möglich. Erst mit dem Router-Splitting wurde das behoben (jetzt 280 Zeilen + 7 Router-Module).</w:t>
      </w:r>
    </w:p>
    <w:p>
      <w:pPr>
        <w:pStyle w:val="Heading3"/>
        <w:spacing w:after="120" w:before="200"/>
      </w:pPr>
      <w:r>
        <w:rPr>
          <w:rFonts w:ascii="Arial" w:cs="Arial" w:eastAsia="Arial" w:hAnsi="Arial"/>
          <w:b/>
          <w:bCs/>
          <w:color w:val="1C2833"/>
          <w:sz w:val="24"/>
          <w:szCs w:val="24"/>
        </w:rPr>
        <w:t xml:space="preserve">Firestore Schema-Drift (teilweise behoben)</w:t>
      </w:r>
    </w:p>
    <w:p>
      <w:pPr>
        <w:spacing w:after="120"/>
      </w:pPr>
      <w:r>
        <w:rPr>
          <w:rFonts w:ascii="Arial" w:cs="Arial" w:eastAsia="Arial" w:hAnsi="Arial"/>
          <w:color w:val="1C2833"/>
          <w:sz w:val="22"/>
          <w:szCs w:val="22"/>
        </w:rPr>
        <w:t xml:space="preserve">Die NoSQL-Freiheit von Firestore wurde hier zum Problem: Gleiche Daten in 3–6 verschiedenen Formaten. Die Migration auf products_v2 normalisiert bestehende Daten, aber neue Schreibpfade müssen noch schrittweise auf saveProductV2() umgestellt werden. Es fehlt ein Firestore Schema-Enforcement auf Datenbankebene (NoSQL-typisch).</w:t>
      </w:r>
    </w:p>
    <w:p>
      <w:pPr>
        <w:pStyle w:val="Heading3"/>
        <w:spacing w:after="120" w:before="200"/>
      </w:pPr>
      <w:r>
        <w:rPr>
          <w:rFonts w:ascii="Arial" w:cs="Arial" w:eastAsia="Arial" w:hAnsi="Arial"/>
          <w:b/>
          <w:bCs/>
          <w:color w:val="1C2833"/>
          <w:sz w:val="24"/>
          <w:szCs w:val="24"/>
        </w:rPr>
        <w:t xml:space="preserve">Token in Query-Parametern</w:t>
      </w:r>
    </w:p>
    <w:p>
      <w:pPr>
        <w:spacing w:after="120"/>
      </w:pPr>
      <w:r>
        <w:rPr>
          <w:rFonts w:ascii="Arial" w:cs="Arial" w:eastAsia="Arial" w:hAnsi="Arial"/>
          <w:color w:val="1C2833"/>
          <w:sz w:val="22"/>
          <w:szCs w:val="22"/>
        </w:rPr>
        <w:t xml:space="preserve">Für Server-Sent Events (SSE) wird der JWT-Token als URL-Parameter übergeben (?token=&lt;jwt&gt;). Das leakt in Server-Logs, Browser-History und Referer-Headers. Besser wäre ein Cookie-basierter oder Header-basierter Ansatz. Noch nicht behoben.</w:t>
      </w:r>
    </w:p>
    <w:p>
      <w:pPr>
        <w:spacing w:after="200"/>
      </w:pPr>
    </w:p>
    <w:p>
      <w:pPr>
        <w:pStyle w:val="Heading2"/>
        <w:spacing w:after="160" w:before="280"/>
      </w:pPr>
      <w:r>
        <w:rPr>
          <w:rFonts w:ascii="Arial" w:cs="Arial" w:eastAsia="Arial" w:hAnsi="Arial"/>
          <w:b/>
          <w:bCs/>
          <w:color w:val="2E86C1"/>
          <w:sz w:val="28"/>
          <w:szCs w:val="28"/>
        </w:rPr>
        <w:t xml:space="preserve">3.3 Testing-Deficit</w:t>
      </w:r>
    </w:p>
    <w:p>
      <w:pPr>
        <w:spacing w:after="120"/>
      </w:pPr>
      <w:r>
        <w:rPr>
          <w:rFonts w:ascii="Arial" w:cs="Arial" w:eastAsia="Arial" w:hAnsi="Arial"/>
          <w:color w:val="1C2833"/>
          <w:sz w:val="22"/>
          <w:szCs w:val="22"/>
        </w:rPr>
        <w:t xml:space="preserve">785 Zeilen Tests bei 166.104 Zeilen Code ergibt eine geschätzte Abdeckung von unter 1%. Das ist für eine Produktions-App zu wenig. Positiv: Die Vitest-Infrastruktur steht, und die existierenden Tests decken kritische Pure Functions ab (GTIN-Validierung, Brand-Normalisierung, Product Canonical Schema mit 523 Testzeilen). Es fehlen aber:</w:t>
      </w:r>
    </w:p>
    <w:p>
      <w:pPr>
        <w:pStyle w:val="ListParagraph"/>
        <w:numPr>
          <w:ilvl w:val="0"/>
          <w:numId w:val="2"/>
        </w:numPr>
        <w:spacing w:after="80"/>
      </w:pPr>
      <w:r>
        <w:rPr>
          <w:rFonts w:ascii="Arial" w:cs="Arial" w:eastAsia="Arial" w:hAnsi="Arial"/>
          <w:b/>
          <w:bCs/>
          <w:color w:val="1C2833"/>
          <w:sz w:val="22"/>
          <w:szCs w:val="22"/>
        </w:rPr>
        <w:t xml:space="preserve">Integration-Tests: </w:t>
      </w:r>
      <w:r>
        <w:rPr>
          <w:rFonts w:ascii="Arial" w:cs="Arial" w:eastAsia="Arial" w:hAnsi="Arial"/>
          <w:color w:val="1C2833"/>
          <w:sz w:val="22"/>
          <w:szCs w:val="22"/>
        </w:rPr>
        <w:t xml:space="preserve">Kein einziger API-Endpoint-Test. Keine Route wird automatisiert gegen Mock-Daten getestet.</w:t>
      </w:r>
    </w:p>
    <w:p>
      <w:pPr>
        <w:pStyle w:val="ListParagraph"/>
        <w:numPr>
          <w:ilvl w:val="0"/>
          <w:numId w:val="2"/>
        </w:numPr>
        <w:spacing w:after="80"/>
      </w:pPr>
      <w:r>
        <w:rPr>
          <w:rFonts w:ascii="Arial" w:cs="Arial" w:eastAsia="Arial" w:hAnsi="Arial"/>
          <w:b/>
          <w:bCs/>
          <w:color w:val="1C2833"/>
          <w:sz w:val="22"/>
          <w:szCs w:val="22"/>
        </w:rPr>
        <w:t xml:space="preserve">E2E-Tests: </w:t>
      </w:r>
      <w:r>
        <w:rPr>
          <w:rFonts w:ascii="Arial" w:cs="Arial" w:eastAsia="Arial" w:hAnsi="Arial"/>
          <w:color w:val="1C2833"/>
          <w:sz w:val="22"/>
          <w:szCs w:val="22"/>
        </w:rPr>
        <w:t xml:space="preserve">Playwright ist als Dependency vorhanden, aber kein einziger Test existiert.</w:t>
      </w:r>
    </w:p>
    <w:p>
      <w:pPr>
        <w:pStyle w:val="ListParagraph"/>
        <w:numPr>
          <w:ilvl w:val="0"/>
          <w:numId w:val="2"/>
        </w:numPr>
        <w:spacing w:after="80"/>
      </w:pPr>
      <w:r>
        <w:rPr>
          <w:rFonts w:ascii="Arial" w:cs="Arial" w:eastAsia="Arial" w:hAnsi="Arial"/>
          <w:b/>
          <w:bCs/>
          <w:color w:val="1C2833"/>
          <w:sz w:val="22"/>
          <w:szCs w:val="22"/>
        </w:rPr>
        <w:t xml:space="preserve">CI-Integration: </w:t>
      </w:r>
      <w:r>
        <w:rPr>
          <w:rFonts w:ascii="Arial" w:cs="Arial" w:eastAsia="Arial" w:hAnsi="Arial"/>
          <w:color w:val="1C2833"/>
          <w:sz w:val="22"/>
          <w:szCs w:val="22"/>
        </w:rPr>
        <w:t xml:space="preserve">Tests laufen nicht in der CI/CD-Pipeline (weder GitHub Actions noch Cloud Build).</w:t>
      </w:r>
    </w:p>
    <w:p>
      <w:pPr>
        <w:spacing w:after="200"/>
      </w:pPr>
    </w:p>
    <w:p>
      <w:pPr>
        <w:pStyle w:val="Heading2"/>
        <w:spacing w:after="160" w:before="280"/>
      </w:pPr>
      <w:r>
        <w:rPr>
          <w:rFonts w:ascii="Arial" w:cs="Arial" w:eastAsia="Arial" w:hAnsi="Arial"/>
          <w:b/>
          <w:bCs/>
          <w:color w:val="2E86C1"/>
          <w:sz w:val="28"/>
          <w:szCs w:val="28"/>
        </w:rPr>
        <w:t xml:space="preserve">3.4 Was noch fehlt</w:t>
      </w:r>
    </w:p>
    <w:p>
      <w:pPr>
        <w:pStyle w:val="Heading3"/>
        <w:spacing w:after="120" w:before="200"/>
      </w:pPr>
      <w:r>
        <w:rPr>
          <w:rFonts w:ascii="Arial" w:cs="Arial" w:eastAsia="Arial" w:hAnsi="Arial"/>
          <w:b/>
          <w:bCs/>
          <w:color w:val="1C2833"/>
          <w:sz w:val="24"/>
          <w:szCs w:val="24"/>
        </w:rPr>
        <w:t xml:space="preserve">Monitoring &amp; Alerting</w:t>
      </w:r>
    </w:p>
    <w:p>
      <w:pPr>
        <w:spacing w:after="120"/>
      </w:pPr>
      <w:r>
        <w:rPr>
          <w:rFonts w:ascii="Arial" w:cs="Arial" w:eastAsia="Arial" w:hAnsi="Arial"/>
          <w:color w:val="1C2833"/>
          <w:sz w:val="22"/>
          <w:szCs w:val="22"/>
        </w:rPr>
        <w:t xml:space="preserve">Strukturiertes Logging mit Pino ist eingerichtet, aber es gibt kein Dashboard, keine Alerts und keine Error-Tracking-Integration (Sentry, Datadog o.ä.). Wenn ein Job-Runner hängt oder die Gemini-API ausfällt, merkt das niemand automatisch.</w:t>
      </w:r>
    </w:p>
    <w:p>
      <w:pPr>
        <w:pStyle w:val="Heading3"/>
        <w:spacing w:after="120" w:before="200"/>
      </w:pPr>
      <w:r>
        <w:rPr>
          <w:rFonts w:ascii="Arial" w:cs="Arial" w:eastAsia="Arial" w:hAnsi="Arial"/>
          <w:b/>
          <w:bCs/>
          <w:color w:val="1C2833"/>
          <w:sz w:val="24"/>
          <w:szCs w:val="24"/>
        </w:rPr>
        <w:t xml:space="preserve">DSGVO/GDPR-Compliance</w:t>
      </w:r>
    </w:p>
    <w:p>
      <w:pPr>
        <w:spacing w:after="120"/>
      </w:pPr>
      <w:r>
        <w:rPr>
          <w:rFonts w:ascii="Arial" w:cs="Arial" w:eastAsia="Arial" w:hAnsi="Arial"/>
          <w:color w:val="1C2833"/>
          <w:sz w:val="22"/>
          <w:szCs w:val="22"/>
        </w:rPr>
        <w:t xml:space="preserve">Keine Endpunkte für Datenexport oder Datenlöschung gemäß GDPR Art. 15/17. Für ein B2B-Tool ist das kurzfristig unkritisch, für SaaS-Readiness aber Pflicht.</w:t>
      </w:r>
    </w:p>
    <w:p>
      <w:pPr>
        <w:pStyle w:val="Heading3"/>
        <w:spacing w:after="120" w:before="200"/>
      </w:pPr>
      <w:r>
        <w:rPr>
          <w:rFonts w:ascii="Arial" w:cs="Arial" w:eastAsia="Arial" w:hAnsi="Arial"/>
          <w:b/>
          <w:bCs/>
          <w:color w:val="1C2833"/>
          <w:sz w:val="24"/>
          <w:szCs w:val="24"/>
        </w:rPr>
        <w:t xml:space="preserve">Request Body Limit</w:t>
      </w:r>
    </w:p>
    <w:p>
      <w:pPr>
        <w:spacing w:after="120"/>
      </w:pPr>
      <w:r>
        <w:rPr>
          <w:rFonts w:ascii="Arial" w:cs="Arial" w:eastAsia="Arial" w:hAnsi="Arial"/>
          <w:color w:val="1C2833"/>
          <w:sz w:val="22"/>
          <w:szCs w:val="22"/>
        </w:rPr>
        <w:t xml:space="preserve">Die Express JSON-Middleware akzeptiert 50 MB. Das eröffnet ein DoS-Angriffsszenario. Empfehlung: Auf 10 MB reduzieren und einen separaten Upload-Endpoint für Bilder nutzen.</w:t>
      </w:r>
    </w:p>
    <w:p>
      <w:pPr>
        <w:pStyle w:val="Heading3"/>
        <w:spacing w:after="120" w:before="200"/>
      </w:pPr>
      <w:r>
        <w:rPr>
          <w:rFonts w:ascii="Arial" w:cs="Arial" w:eastAsia="Arial" w:hAnsi="Arial"/>
          <w:b/>
          <w:bCs/>
          <w:color w:val="1C2833"/>
          <w:sz w:val="24"/>
          <w:szCs w:val="24"/>
        </w:rPr>
        <w:t xml:space="preserve">Job-Timeout</w:t>
      </w:r>
    </w:p>
    <w:p>
      <w:pPr>
        <w:spacing w:after="120"/>
      </w:pPr>
      <w:r>
        <w:rPr>
          <w:rFonts w:ascii="Arial" w:cs="Arial" w:eastAsia="Arial" w:hAnsi="Arial"/>
          <w:color w:val="1C2833"/>
          <w:sz w:val="22"/>
          <w:szCs w:val="22"/>
        </w:rPr>
        <w:t xml:space="preserve">Background-Runner haben kein Timeout. Ein hängender Gemini-Call blockiert einen Worker potenziell für immer. Kein Dead-Letter-Queue für failed Jobs.</w:t>
      </w:r>
    </w:p>
    <w:p>
      <w:pPr>
        <w:spacing w:after="200"/>
      </w:pPr>
    </w:p>
    <w:p>
      <w:r>
        <w:br w:type="page"/>
      </w:r>
    </w:p>
    <w:p>
      <w:pPr>
        <w:pStyle w:val="Heading1"/>
        <w:spacing w:after="200" w:before="360"/>
      </w:pPr>
      <w:r>
        <w:rPr>
          <w:rFonts w:ascii="Arial" w:cs="Arial" w:eastAsia="Arial" w:hAnsi="Arial"/>
          <w:b/>
          <w:bCs/>
          <w:color w:val="1B4F72"/>
          <w:sz w:val="36"/>
          <w:szCs w:val="36"/>
        </w:rPr>
        <w:t xml:space="preserve">4. Lob: Das hast du fein gemacht</w:t>
      </w:r>
    </w:p>
    <w:p>
      <w:pPr>
        <w:pBdr>
          <w:bottom w:val="single" w:color="2E86C1" w:sz="2" w:space="1"/>
        </w:pBdr>
        <w:spacing w:after="200" w:before="200"/>
      </w:pPr>
    </w:p>
    <w:p>
      <w:pPr>
        <w:pStyle w:val="Heading2"/>
        <w:spacing w:after="160" w:before="280"/>
      </w:pPr>
      <w:r>
        <w:rPr>
          <w:rFonts w:ascii="Arial" w:cs="Arial" w:eastAsia="Arial" w:hAnsi="Arial"/>
          <w:b/>
          <w:bCs/>
          <w:color w:val="2E86C1"/>
          <w:sz w:val="28"/>
          <w:szCs w:val="28"/>
        </w:rPr>
        <w:t xml:space="preserve">4.1 KI-Integration auf Produktionsniveau</w:t>
      </w:r>
    </w:p>
    <w:p>
      <w:pPr>
        <w:spacing w:after="120"/>
      </w:pPr>
      <w:r>
        <w:rPr>
          <w:rFonts w:ascii="Arial" w:cs="Arial" w:eastAsia="Arial" w:hAnsi="Arial"/>
          <w:color w:val="1C2833"/>
          <w:sz w:val="22"/>
          <w:szCs w:val="22"/>
        </w:rPr>
        <w:t xml:space="preserve">Die Gemini-Integration ist das Herzstück von AvyCloud und beeindruckend durchdacht. Es gibt nicht nur einen einfachen API-Call, sondern ein vollständiges Pipeline-System:</w:t>
      </w:r>
    </w:p>
    <w:p>
      <w:pPr>
        <w:pStyle w:val="ListParagraph"/>
        <w:numPr>
          <w:ilvl w:val="0"/>
          <w:numId w:val="2"/>
        </w:numPr>
        <w:spacing w:after="80"/>
      </w:pPr>
      <w:r>
        <w:rPr>
          <w:rFonts w:ascii="Arial" w:cs="Arial" w:eastAsia="Arial" w:hAnsi="Arial"/>
          <w:b/>
          <w:bCs/>
          <w:color w:val="1C2833"/>
          <w:sz w:val="22"/>
          <w:szCs w:val="22"/>
        </w:rPr>
        <w:t xml:space="preserve">Structured Output: </w:t>
      </w:r>
      <w:r>
        <w:rPr>
          <w:rFonts w:ascii="Arial" w:cs="Arial" w:eastAsia="Arial" w:hAnsi="Arial"/>
          <w:color w:val="1C2833"/>
          <w:sz w:val="22"/>
          <w:szCs w:val="22"/>
        </w:rPr>
        <w:t xml:space="preserve">gemini-structured.js erzwingt JSON-Schema-konforme Antworten von der KI.</w:t>
      </w:r>
    </w:p>
    <w:p>
      <w:pPr>
        <w:pStyle w:val="ListParagraph"/>
        <w:numPr>
          <w:ilvl w:val="0"/>
          <w:numId w:val="2"/>
        </w:numPr>
        <w:spacing w:after="80"/>
      </w:pPr>
      <w:r>
        <w:rPr>
          <w:rFonts w:ascii="Arial" w:cs="Arial" w:eastAsia="Arial" w:hAnsi="Arial"/>
          <w:b/>
          <w:bCs/>
          <w:color w:val="1C2833"/>
          <w:sz w:val="22"/>
          <w:szCs w:val="22"/>
        </w:rPr>
        <w:t xml:space="preserve">3-stufige Validierung: </w:t>
      </w:r>
      <w:r>
        <w:rPr>
          <w:rFonts w:ascii="Arial" w:cs="Arial" w:eastAsia="Arial" w:hAnsi="Arial"/>
          <w:color w:val="1C2833"/>
          <w:sz w:val="22"/>
          <w:szCs w:val="22"/>
        </w:rPr>
        <w:t xml:space="preserve">Schema-Validierung (Ajv) → Policy Pack (Prompt-Regeln) → Rulebook (Post-Processing).</w:t>
      </w:r>
    </w:p>
    <w:p>
      <w:pPr>
        <w:pStyle w:val="ListParagraph"/>
        <w:numPr>
          <w:ilvl w:val="0"/>
          <w:numId w:val="2"/>
        </w:numPr>
        <w:spacing w:after="80"/>
      </w:pPr>
      <w:r>
        <w:rPr>
          <w:rFonts w:ascii="Arial" w:cs="Arial" w:eastAsia="Arial" w:hAnsi="Arial"/>
          <w:b/>
          <w:bCs/>
          <w:color w:val="1C2833"/>
          <w:sz w:val="22"/>
          <w:szCs w:val="22"/>
        </w:rPr>
        <w:t xml:space="preserve">5 konfigurierbare Scopes: </w:t>
      </w:r>
      <w:r>
        <w:rPr>
          <w:rFonts w:ascii="Arial" w:cs="Arial" w:eastAsia="Arial" w:hAnsi="Arial"/>
          <w:color w:val="1C2833"/>
          <w:sz w:val="22"/>
          <w:szCs w:val="22"/>
        </w:rPr>
        <w:t xml:space="preserve">Identify, Improve, Chat, Quality, Image — jeder mit eigenen LLM-Parametern.</w:t>
      </w:r>
    </w:p>
    <w:p>
      <w:pPr>
        <w:pStyle w:val="ListParagraph"/>
        <w:numPr>
          <w:ilvl w:val="0"/>
          <w:numId w:val="2"/>
        </w:numPr>
        <w:spacing w:after="80"/>
      </w:pPr>
      <w:r>
        <w:rPr>
          <w:rFonts w:ascii="Arial" w:cs="Arial" w:eastAsia="Arial" w:hAnsi="Arial"/>
          <w:b/>
          <w:bCs/>
          <w:color w:val="1C2833"/>
          <w:sz w:val="22"/>
          <w:szCs w:val="22"/>
        </w:rPr>
        <w:t xml:space="preserve">Admin-UI: </w:t>
      </w:r>
      <w:r>
        <w:rPr>
          <w:rFonts w:ascii="Arial" w:cs="Arial" w:eastAsia="Arial" w:hAnsi="Arial"/>
          <w:color w:val="1C2833"/>
          <w:sz w:val="22"/>
          <w:szCs w:val="22"/>
        </w:rPr>
        <w:t xml:space="preserve">LLM-Konfiguration über die Admin-Oberfläche anpassbar, kein Code-Deployment nötig.</w:t>
      </w:r>
    </w:p>
    <w:p>
      <w:pPr>
        <w:spacing w:after="120"/>
      </w:pPr>
      <w:r>
        <w:rPr>
          <w:rFonts w:ascii="Arial" w:cs="Arial" w:eastAsia="Arial" w:hAnsi="Arial"/>
          <w:color w:val="1C2833"/>
          <w:sz w:val="22"/>
          <w:szCs w:val="22"/>
        </w:rPr>
        <w:t xml:space="preserve">Das ist deutlich ausgereifter als bei den meisten Startups, die LLMs integrieren.</w:t>
      </w:r>
    </w:p>
    <w:p>
      <w:pPr>
        <w:spacing w:after="200"/>
      </w:pPr>
    </w:p>
    <w:p>
      <w:pPr>
        <w:pStyle w:val="Heading2"/>
        <w:spacing w:after="160" w:before="280"/>
      </w:pPr>
      <w:r>
        <w:rPr>
          <w:rFonts w:ascii="Arial" w:cs="Arial" w:eastAsia="Arial" w:hAnsi="Arial"/>
          <w:b/>
          <w:bCs/>
          <w:color w:val="2E86C1"/>
          <w:sz w:val="28"/>
          <w:szCs w:val="28"/>
        </w:rPr>
        <w:t xml:space="preserve">4.2 Robustes RBAC-System</w:t>
      </w:r>
    </w:p>
    <w:p>
      <w:pPr>
        <w:spacing w:after="120"/>
      </w:pPr>
      <w:r>
        <w:rPr>
          <w:rFonts w:ascii="Arial" w:cs="Arial" w:eastAsia="Arial" w:hAnsi="Arial"/>
          <w:color w:val="1C2833"/>
          <w:sz w:val="22"/>
          <w:szCs w:val="22"/>
        </w:rPr>
        <w:t xml:space="preserve">Das Rollen- und Berechtigungssystem ist professionell implementiert. 4 Rollen (Admin, Manager, Operation, Catalog), gruppenbasierte Zuweisungen, Per-User Allow/Deny-Overrides und Audit-Logging bei jeder RBAC-Änderung. Die Domain-Whitelist (trendocean.de) verhindert, dass sich Externe überhaupt registrieren können.</w:t>
      </w:r>
    </w:p>
    <w:p>
      <w:pPr>
        <w:spacing w:after="200"/>
      </w:pPr>
    </w:p>
    <w:p>
      <w:pPr>
        <w:pStyle w:val="Heading2"/>
        <w:spacing w:after="160" w:before="280"/>
      </w:pPr>
      <w:r>
        <w:rPr>
          <w:rFonts w:ascii="Arial" w:cs="Arial" w:eastAsia="Arial" w:hAnsi="Arial"/>
          <w:b/>
          <w:bCs/>
          <w:color w:val="2E86C1"/>
          <w:sz w:val="28"/>
          <w:szCs w:val="28"/>
        </w:rPr>
        <w:t xml:space="preserve">4.3 Secrets Management</w:t>
      </w:r>
    </w:p>
    <w:p>
      <w:pPr>
        <w:spacing w:after="120"/>
      </w:pPr>
      <w:r>
        <w:rPr>
          <w:rFonts w:ascii="Arial" w:cs="Arial" w:eastAsia="Arial" w:hAnsi="Arial"/>
          <w:color w:val="1C2833"/>
          <w:sz w:val="22"/>
          <w:szCs w:val="22"/>
        </w:rPr>
        <w:t xml:space="preserve">Alle sensitiven Credentials (eBay OAuth, BaseLinker API Key, Gemini Key, SerpAPI, BrightData, SendCloud, SevDesk) laufen über Google Cloud Secret Manager mit Lazy Initialization und In-Memory-Caching. Kein einziger API-Key ist hardcoded.</w:t>
      </w:r>
    </w:p>
    <w:p>
      <w:pPr>
        <w:spacing w:after="200"/>
      </w:pPr>
    </w:p>
    <w:p>
      <w:pPr>
        <w:pStyle w:val="Heading2"/>
        <w:spacing w:after="160" w:before="280"/>
      </w:pPr>
      <w:r>
        <w:rPr>
          <w:rFonts w:ascii="Arial" w:cs="Arial" w:eastAsia="Arial" w:hAnsi="Arial"/>
          <w:b/>
          <w:bCs/>
          <w:color w:val="2E86C1"/>
          <w:sz w:val="28"/>
          <w:szCs w:val="28"/>
        </w:rPr>
        <w:t xml:space="preserve">4.4 Lagerlogistik für One-Man-Show</w:t>
      </w:r>
    </w:p>
    <w:p>
      <w:pPr>
        <w:spacing w:after="120"/>
      </w:pPr>
      <w:r>
        <w:rPr>
          <w:rFonts w:ascii="Arial" w:cs="Arial" w:eastAsia="Arial" w:hAnsi="Arial"/>
          <w:color w:val="1C2833"/>
          <w:sz w:val="22"/>
          <w:szCs w:val="22"/>
        </w:rPr>
        <w:t xml:space="preserve">Die Warehouse-Logik ist überraschend ausgereift für eine E-Commerce-Software: Zonen-basiertes Regal-System (XS bis XL), automatische Pick-Routen-Optimierung (Sortierung nach Zone → Etage → Gang → Regal → Ebene), mobile Scanner-Integration, und Packlisten-Generierung. Das könnte so in einem mittelständischen 3PL-Lager laufen.</w:t>
      </w:r>
    </w:p>
    <w:p>
      <w:pPr>
        <w:spacing w:after="200"/>
      </w:pPr>
    </w:p>
    <w:p>
      <w:pPr>
        <w:pStyle w:val="Heading2"/>
        <w:spacing w:after="160" w:before="280"/>
      </w:pPr>
      <w:r>
        <w:rPr>
          <w:rFonts w:ascii="Arial" w:cs="Arial" w:eastAsia="Arial" w:hAnsi="Arial"/>
          <w:b/>
          <w:bCs/>
          <w:color w:val="2E86C1"/>
          <w:sz w:val="28"/>
          <w:szCs w:val="28"/>
        </w:rPr>
        <w:t xml:space="preserve">4.5 eBay-Integration auf Profi-Niveau</w:t>
      </w:r>
    </w:p>
    <w:p>
      <w:pPr>
        <w:spacing w:after="120"/>
      </w:pPr>
      <w:r>
        <w:rPr>
          <w:rFonts w:ascii="Arial" w:cs="Arial" w:eastAsia="Arial" w:hAnsi="Arial"/>
          <w:color w:val="1C2833"/>
          <w:sz w:val="22"/>
          <w:szCs w:val="22"/>
        </w:rPr>
        <w:t xml:space="preserve">Die eBay-Anbindung umfasst OAuth-Flow, Trading API, REST API, Kategorie-Taxonomie, Aspect-Management, Gap-Analyse (Vergleich AvyCloud vs. eBay-Listing), und Sync mit Dry-Run-Preview. Das sind ~7.000 Zeilen Code allein für eBay. Die meisten eBay-Tools von Drittanbietern bieten weniger.</w:t>
      </w:r>
    </w:p>
    <w:p>
      <w:pPr>
        <w:spacing w:after="200"/>
      </w:pPr>
    </w:p>
    <w:p>
      <w:pPr>
        <w:pStyle w:val="Heading2"/>
        <w:spacing w:after="160" w:before="280"/>
      </w:pPr>
      <w:r>
        <w:rPr>
          <w:rFonts w:ascii="Arial" w:cs="Arial" w:eastAsia="Arial" w:hAnsi="Arial"/>
          <w:b/>
          <w:bCs/>
          <w:color w:val="2E86C1"/>
          <w:sz w:val="28"/>
          <w:szCs w:val="28"/>
        </w:rPr>
        <w:t xml:space="preserve">4.6 Sauberes Deployment</w:t>
      </w:r>
    </w:p>
    <w:p>
      <w:pPr>
        <w:spacing w:after="120"/>
      </w:pPr>
      <w:r>
        <w:rPr>
          <w:rFonts w:ascii="Arial" w:cs="Arial" w:eastAsia="Arial" w:hAnsi="Arial"/>
          <w:color w:val="1C2833"/>
          <w:sz w:val="22"/>
          <w:szCs w:val="22"/>
        </w:rPr>
        <w:t xml:space="preserve">Vollautomatische CI/CD-Pipeline: Push auf main → GitHub Actions baut Frontend → Firebase Hosting. Parallel: Cloud Build baut Backend → Docker → Cloud Run. Graceful Shutdown, Health-Checks, Syntax-Validierung im Build. Kein manueller Deployment-Schritt nötig.</w:t>
      </w:r>
    </w:p>
    <w:p>
      <w:pPr>
        <w:spacing w:after="200"/>
      </w:pPr>
    </w:p>
    <w:p>
      <w:pPr>
        <w:pStyle w:val="Heading2"/>
        <w:spacing w:after="160" w:before="280"/>
      </w:pPr>
      <w:r>
        <w:rPr>
          <w:rFonts w:ascii="Arial" w:cs="Arial" w:eastAsia="Arial" w:hAnsi="Arial"/>
          <w:b/>
          <w:bCs/>
          <w:color w:val="2E86C1"/>
          <w:sz w:val="28"/>
          <w:szCs w:val="28"/>
        </w:rPr>
        <w:t xml:space="preserve">4.7 Internationalisierung von Tag 1</w:t>
      </w:r>
    </w:p>
    <w:p>
      <w:pPr>
        <w:spacing w:after="120"/>
      </w:pPr>
      <w:r>
        <w:rPr>
          <w:rFonts w:ascii="Arial" w:cs="Arial" w:eastAsia="Arial" w:hAnsi="Arial"/>
          <w:color w:val="1C2833"/>
          <w:sz w:val="22"/>
          <w:szCs w:val="22"/>
        </w:rPr>
        <w:t xml:space="preserve">Drei Sprachen (DE/EN/TR) mit über 500 Translation-Keys, durchgängig implementiert. Das ist ungewöhnlich vorausschauend für ein Projekt dieser Größe.</w:t>
      </w:r>
    </w:p>
    <w:p>
      <w:pPr>
        <w:spacing w:after="200"/>
      </w:pPr>
    </w:p>
    <w:p>
      <w:pPr>
        <w:pStyle w:val="Heading2"/>
        <w:spacing w:after="160" w:before="280"/>
      </w:pPr>
      <w:r>
        <w:rPr>
          <w:rFonts w:ascii="Arial" w:cs="Arial" w:eastAsia="Arial" w:hAnsi="Arial"/>
          <w:b/>
          <w:bCs/>
          <w:color w:val="2E86C1"/>
          <w:sz w:val="28"/>
          <w:szCs w:val="28"/>
        </w:rPr>
        <w:t xml:space="preserve">4.8 Jetzt auch: Infrastruktur-Hygiene</w:t>
      </w:r>
    </w:p>
    <w:p>
      <w:pPr>
        <w:spacing w:after="120"/>
      </w:pPr>
      <w:r>
        <w:rPr>
          <w:rFonts w:ascii="Arial" w:cs="Arial" w:eastAsia="Arial" w:hAnsi="Arial"/>
          <w:color w:val="1C2833"/>
          <w:sz w:val="22"/>
          <w:szCs w:val="22"/>
        </w:rPr>
        <w:t xml:space="preserve">Das jüngste Refactoring hat fundamentale technische Schulden adressiert:</w:t>
      </w:r>
    </w:p>
    <w:p>
      <w:pPr>
        <w:pStyle w:val="ListParagraph"/>
        <w:numPr>
          <w:ilvl w:val="0"/>
          <w:numId w:val="2"/>
        </w:numPr>
        <w:spacing w:after="80"/>
      </w:pPr>
      <w:r>
        <w:rPr>
          <w:rFonts w:ascii="Arial" w:cs="Arial" w:eastAsia="Arial" w:hAnsi="Arial"/>
          <w:b/>
          <w:bCs/>
          <w:color w:val="1C2833"/>
          <w:sz w:val="22"/>
          <w:szCs w:val="22"/>
        </w:rPr>
        <w:t xml:space="preserve">Router-Splitting: </w:t>
      </w:r>
      <w:r>
        <w:rPr>
          <w:rFonts w:ascii="Arial" w:cs="Arial" w:eastAsia="Arial" w:hAnsi="Arial"/>
          <w:color w:val="1C2833"/>
          <w:sz w:val="22"/>
          <w:szCs w:val="22"/>
        </w:rPr>
        <w:t xml:space="preserve">index.js von 7.571 → 280 Zeilen</w:t>
      </w:r>
    </w:p>
    <w:p>
      <w:pPr>
        <w:pStyle w:val="ListParagraph"/>
        <w:numPr>
          <w:ilvl w:val="0"/>
          <w:numId w:val="2"/>
        </w:numPr>
        <w:spacing w:after="80"/>
      </w:pPr>
      <w:r>
        <w:rPr>
          <w:rFonts w:ascii="Arial" w:cs="Arial" w:eastAsia="Arial" w:hAnsi="Arial"/>
          <w:b/>
          <w:bCs/>
          <w:color w:val="1C2833"/>
          <w:sz w:val="22"/>
          <w:szCs w:val="22"/>
        </w:rPr>
        <w:t xml:space="preserve">Daten-Normalisierung: </w:t>
      </w:r>
      <w:r>
        <w:rPr>
          <w:rFonts w:ascii="Arial" w:cs="Arial" w:eastAsia="Arial" w:hAnsi="Arial"/>
          <w:color w:val="1C2833"/>
          <w:sz w:val="22"/>
          <w:szCs w:val="22"/>
        </w:rPr>
        <w:t xml:space="preserve">786 Produkte erfolgreich migriert, 364 IDs kanonisiert</w:t>
      </w:r>
    </w:p>
    <w:p>
      <w:pPr>
        <w:pStyle w:val="ListParagraph"/>
        <w:numPr>
          <w:ilvl w:val="0"/>
          <w:numId w:val="2"/>
        </w:numPr>
        <w:spacing w:after="80"/>
      </w:pPr>
      <w:r>
        <w:rPr>
          <w:rFonts w:ascii="Arial" w:cs="Arial" w:eastAsia="Arial" w:hAnsi="Arial"/>
          <w:b/>
          <w:bCs/>
          <w:color w:val="1C2833"/>
          <w:sz w:val="22"/>
          <w:szCs w:val="22"/>
        </w:rPr>
        <w:t xml:space="preserve">Security: </w:t>
      </w:r>
      <w:r>
        <w:rPr>
          <w:rFonts w:ascii="Arial" w:cs="Arial" w:eastAsia="Arial" w:hAnsi="Arial"/>
          <w:color w:val="1C2833"/>
          <w:sz w:val="22"/>
          <w:szCs w:val="22"/>
        </w:rPr>
        <w:t xml:space="preserve">Helmet, Rate-Limiting, LLM-Validierung aktiviert</w:t>
      </w:r>
    </w:p>
    <w:p>
      <w:pPr>
        <w:pStyle w:val="ListParagraph"/>
        <w:numPr>
          <w:ilvl w:val="0"/>
          <w:numId w:val="2"/>
        </w:numPr>
        <w:spacing w:after="80"/>
      </w:pPr>
      <w:r>
        <w:rPr>
          <w:rFonts w:ascii="Arial" w:cs="Arial" w:eastAsia="Arial" w:hAnsi="Arial"/>
          <w:b/>
          <w:bCs/>
          <w:color w:val="1C2833"/>
          <w:sz w:val="22"/>
          <w:szCs w:val="22"/>
        </w:rPr>
        <w:t xml:space="preserve">Observability: </w:t>
      </w:r>
      <w:r>
        <w:rPr>
          <w:rFonts w:ascii="Arial" w:cs="Arial" w:eastAsia="Arial" w:hAnsi="Arial"/>
          <w:color w:val="1C2833"/>
          <w:sz w:val="22"/>
          <w:szCs w:val="22"/>
        </w:rPr>
        <w:t xml:space="preserve">Pino Structured Logging mit Cloud Run Severity Mapping</w:t>
      </w:r>
    </w:p>
    <w:p>
      <w:pPr>
        <w:pStyle w:val="ListParagraph"/>
        <w:numPr>
          <w:ilvl w:val="0"/>
          <w:numId w:val="2"/>
        </w:numPr>
        <w:spacing w:after="80"/>
      </w:pPr>
      <w:r>
        <w:rPr>
          <w:rFonts w:ascii="Arial" w:cs="Arial" w:eastAsia="Arial" w:hAnsi="Arial"/>
          <w:b/>
          <w:bCs/>
          <w:color w:val="1C2833"/>
          <w:sz w:val="22"/>
          <w:szCs w:val="22"/>
        </w:rPr>
        <w:t xml:space="preserve">Error Handling: </w:t>
      </w:r>
      <w:r>
        <w:rPr>
          <w:rFonts w:ascii="Arial" w:cs="Arial" w:eastAsia="Arial" w:hAnsi="Arial"/>
          <w:color w:val="1C2833"/>
          <w:sz w:val="22"/>
          <w:szCs w:val="22"/>
        </w:rPr>
        <w:t xml:space="preserve">Standardisierte Fehlerantworten mit AppError-Klasse</w:t>
      </w:r>
    </w:p>
    <w:p>
      <w:pPr>
        <w:pStyle w:val="ListParagraph"/>
        <w:numPr>
          <w:ilvl w:val="0"/>
          <w:numId w:val="2"/>
        </w:numPr>
        <w:spacing w:after="80"/>
      </w:pPr>
      <w:r>
        <w:rPr>
          <w:rFonts w:ascii="Arial" w:cs="Arial" w:eastAsia="Arial" w:hAnsi="Arial"/>
          <w:b/>
          <w:bCs/>
          <w:color w:val="1C2833"/>
          <w:sz w:val="22"/>
          <w:szCs w:val="22"/>
        </w:rPr>
        <w:t xml:space="preserve">Testing: </w:t>
      </w:r>
      <w:r>
        <w:rPr>
          <w:rFonts w:ascii="Arial" w:cs="Arial" w:eastAsia="Arial" w:hAnsi="Arial"/>
          <w:color w:val="1C2833"/>
          <w:sz w:val="22"/>
          <w:szCs w:val="22"/>
        </w:rPr>
        <w:t xml:space="preserve">Vitest-Setup mit 4 Test-Suiten für kritische Kernfunktionen</w:t>
      </w:r>
    </w:p>
    <w:p>
      <w:pPr>
        <w:spacing w:after="200"/>
      </w:pPr>
    </w:p>
    <w:p>
      <w:r>
        <w:br w:type="page"/>
      </w:r>
    </w:p>
    <w:p>
      <w:pPr>
        <w:pStyle w:val="Heading1"/>
        <w:spacing w:after="200" w:before="360"/>
      </w:pPr>
      <w:r>
        <w:rPr>
          <w:rFonts w:ascii="Arial" w:cs="Arial" w:eastAsia="Arial" w:hAnsi="Arial"/>
          <w:b/>
          <w:bCs/>
          <w:color w:val="1B4F72"/>
          <w:sz w:val="36"/>
          <w:szCs w:val="36"/>
        </w:rPr>
        <w:t xml:space="preserve">5. Feature Dev: Wenn du das baust, bist du King!</w:t>
      </w:r>
    </w:p>
    <w:p>
      <w:pPr>
        <w:pBdr>
          <w:bottom w:val="single" w:color="2E86C1" w:sz="2" w:space="1"/>
        </w:pBdr>
        <w:spacing w:after="200" w:before="200"/>
      </w:pPr>
    </w:p>
    <w:p>
      <w:pPr>
        <w:spacing w:after="120"/>
      </w:pPr>
      <w:r>
        <w:rPr>
          <w:rFonts w:ascii="Arial" w:cs="Arial" w:eastAsia="Arial" w:hAnsi="Arial"/>
          <w:color w:val="1C2833"/>
          <w:sz w:val="22"/>
          <w:szCs w:val="22"/>
        </w:rPr>
        <w:t xml:space="preserve">Diese Features würden AvyCloud von einem internen Tool zu einem echten SaaS-Produkt transformieren. Sortiert nach geschätztem Impact.</w:t>
      </w:r>
    </w:p>
    <w:p>
      <w:pPr>
        <w:spacing w:after="200"/>
      </w:pPr>
    </w:p>
    <w:p>
      <w:pPr>
        <w:pStyle w:val="Heading2"/>
        <w:spacing w:after="160" w:before="280"/>
      </w:pPr>
      <w:r>
        <w:rPr>
          <w:rFonts w:ascii="Arial" w:cs="Arial" w:eastAsia="Arial" w:hAnsi="Arial"/>
          <w:b/>
          <w:bCs/>
          <w:color w:val="2E86C1"/>
          <w:sz w:val="28"/>
          <w:szCs w:val="28"/>
        </w:rPr>
        <w:t xml:space="preserve">5.1 Smart Repricing Engine (Impact: Sehr Hoch)</w:t>
      </w:r>
    </w:p>
    <w:p>
      <w:pPr>
        <w:spacing w:after="120"/>
      </w:pPr>
      <w:r>
        <w:rPr>
          <w:rFonts w:ascii="Arial" w:cs="Arial" w:eastAsia="Arial" w:hAnsi="Arial"/>
          <w:color w:val="1C2833"/>
          <w:sz w:val="22"/>
          <w:szCs w:val="22"/>
        </w:rPr>
        <w:t xml:space="preserve">Der Pricing-Engine-Service existiert bereits (156 Zeilen), aber es fehlt die eigentliche Killer-Funktion: Automatisches Repricing. Ein System, das laufend die Konkurrenz beobachtet und Preise dynamisch anpasst — das ist der größte Hebel für Umsatzsteigerung.</w:t>
      </w:r>
    </w:p>
    <w:p>
      <w:pPr>
        <w:pStyle w:val="ListParagraph"/>
        <w:numPr>
          <w:ilvl w:val="0"/>
          <w:numId w:val="2"/>
        </w:numPr>
        <w:spacing w:after="80"/>
      </w:pPr>
      <w:r>
        <w:rPr>
          <w:rFonts w:ascii="Arial" w:cs="Arial" w:eastAsia="Arial" w:hAnsi="Arial"/>
          <w:b/>
          <w:bCs/>
          <w:color w:val="1C2833"/>
          <w:sz w:val="22"/>
          <w:szCs w:val="22"/>
        </w:rPr>
        <w:t xml:space="preserve">Regelbasiert: </w:t>
      </w:r>
      <w:r>
        <w:rPr>
          <w:rFonts w:ascii="Arial" w:cs="Arial" w:eastAsia="Arial" w:hAnsi="Arial"/>
          <w:color w:val="1C2833"/>
          <w:sz w:val="22"/>
          <w:szCs w:val="22"/>
        </w:rPr>
        <w:t xml:space="preserve">"Immer 3% unter dem günstigsten Konkurrenten, aber nie unter meinem Einkaufspreis + 15% Marge"</w:t>
      </w:r>
    </w:p>
    <w:p>
      <w:pPr>
        <w:pStyle w:val="ListParagraph"/>
        <w:numPr>
          <w:ilvl w:val="0"/>
          <w:numId w:val="2"/>
        </w:numPr>
        <w:spacing w:after="80"/>
      </w:pPr>
      <w:r>
        <w:rPr>
          <w:rFonts w:ascii="Arial" w:cs="Arial" w:eastAsia="Arial" w:hAnsi="Arial"/>
          <w:b/>
          <w:bCs/>
          <w:color w:val="1C2833"/>
          <w:sz w:val="22"/>
          <w:szCs w:val="22"/>
        </w:rPr>
        <w:t xml:space="preserve">KI-gestützt: </w:t>
      </w:r>
      <w:r>
        <w:rPr>
          <w:rFonts w:ascii="Arial" w:cs="Arial" w:eastAsia="Arial" w:hAnsi="Arial"/>
          <w:color w:val="1C2833"/>
          <w:sz w:val="22"/>
          <w:szCs w:val="22"/>
        </w:rPr>
        <w:t xml:space="preserve">Optimaler Preis basierend auf Lagerbestandsalter, Kategorie-Durchschnitt, Verkaufsgeschwindigkeit</w:t>
      </w:r>
    </w:p>
    <w:p>
      <w:pPr>
        <w:pStyle w:val="ListParagraph"/>
        <w:numPr>
          <w:ilvl w:val="0"/>
          <w:numId w:val="2"/>
        </w:numPr>
        <w:spacing w:after="80"/>
      </w:pPr>
      <w:r>
        <w:rPr>
          <w:rFonts w:ascii="Arial" w:cs="Arial" w:eastAsia="Arial" w:hAnsi="Arial"/>
          <w:b/>
          <w:bCs/>
          <w:color w:val="1C2833"/>
          <w:sz w:val="22"/>
          <w:szCs w:val="22"/>
        </w:rPr>
        <w:t xml:space="preserve">Batch-Job: </w:t>
      </w:r>
      <w:r>
        <w:rPr>
          <w:rFonts w:ascii="Arial" w:cs="Arial" w:eastAsia="Arial" w:hAnsi="Arial"/>
          <w:color w:val="1C2833"/>
          <w:sz w:val="22"/>
          <w:szCs w:val="22"/>
        </w:rPr>
        <w:t xml:space="preserve">Automatischer Repricing-Lauf alle X Stunden für alle aktiven Listings</w:t>
      </w:r>
    </w:p>
    <w:p>
      <w:pPr>
        <w:spacing w:after="120"/>
      </w:pPr>
      <w:r>
        <w:rPr>
          <w:rFonts w:ascii="Arial" w:cs="Arial" w:eastAsia="Arial" w:hAnsi="Arial"/>
          <w:color w:val="1C2833"/>
          <w:sz w:val="22"/>
          <w:szCs w:val="22"/>
        </w:rPr>
        <w:t xml:space="preserve">Geschätzter Aufwand: 2–3 Wochen. ROI: Potenziell 10–20% Margenverbesserung.</w:t>
      </w:r>
    </w:p>
    <w:p>
      <w:pPr>
        <w:spacing w:after="200"/>
      </w:pPr>
    </w:p>
    <w:p>
      <w:pPr>
        <w:pStyle w:val="Heading2"/>
        <w:spacing w:after="160" w:before="280"/>
      </w:pPr>
      <w:r>
        <w:rPr>
          <w:rFonts w:ascii="Arial" w:cs="Arial" w:eastAsia="Arial" w:hAnsi="Arial"/>
          <w:b/>
          <w:bCs/>
          <w:color w:val="2E86C1"/>
          <w:sz w:val="28"/>
          <w:szCs w:val="28"/>
        </w:rPr>
        <w:t xml:space="preserve">5.2 Automatische Listing-Generierung (Impact: Hoch)</w:t>
      </w:r>
    </w:p>
    <w:p>
      <w:pPr>
        <w:spacing w:after="120"/>
      </w:pPr>
      <w:r>
        <w:rPr>
          <w:rFonts w:ascii="Arial" w:cs="Arial" w:eastAsia="Arial" w:hAnsi="Arial"/>
          <w:color w:val="1C2833"/>
          <w:sz w:val="22"/>
          <w:szCs w:val="22"/>
        </w:rPr>
        <w:t xml:space="preserve">AvyCloud kann Produkte identifizieren und Daten anreichern — aber der letzte Schritt fehlt: Automatisch ein komplettes eBay/Kaufland-Listing aus den angereicherten Daten generieren und direkt publizieren. One-Click vom Foto zum Live-Listing.</w:t>
      </w:r>
    </w:p>
    <w:p>
      <w:pPr>
        <w:pStyle w:val="ListParagraph"/>
        <w:numPr>
          <w:ilvl w:val="0"/>
          <w:numId w:val="2"/>
        </w:numPr>
        <w:spacing w:after="80"/>
      </w:pPr>
      <w:r>
        <w:rPr>
          <w:rFonts w:ascii="Arial" w:cs="Arial" w:eastAsia="Arial" w:hAnsi="Arial"/>
          <w:b/>
          <w:bCs/>
          <w:color w:val="1C2833"/>
          <w:sz w:val="22"/>
          <w:szCs w:val="22"/>
        </w:rPr>
        <w:t xml:space="preserve">Template-System: </w:t>
      </w:r>
      <w:r>
        <w:rPr>
          <w:rFonts w:ascii="Arial" w:cs="Arial" w:eastAsia="Arial" w:hAnsi="Arial"/>
          <w:color w:val="1C2833"/>
          <w:sz w:val="22"/>
          <w:szCs w:val="22"/>
        </w:rPr>
        <w:t xml:space="preserve">Pro Kategorie optimierte Listing-Templates (Titel-Schema, Bullet Points, Beschreibung)</w:t>
      </w:r>
    </w:p>
    <w:p>
      <w:pPr>
        <w:pStyle w:val="ListParagraph"/>
        <w:numPr>
          <w:ilvl w:val="0"/>
          <w:numId w:val="2"/>
        </w:numPr>
        <w:spacing w:after="80"/>
      </w:pPr>
      <w:r>
        <w:rPr>
          <w:rFonts w:ascii="Arial" w:cs="Arial" w:eastAsia="Arial" w:hAnsi="Arial"/>
          <w:b/>
          <w:bCs/>
          <w:color w:val="1C2833"/>
          <w:sz w:val="22"/>
          <w:szCs w:val="22"/>
        </w:rPr>
        <w:t xml:space="preserve">Gap-Auto-Fix: </w:t>
      </w:r>
      <w:r>
        <w:rPr>
          <w:rFonts w:ascii="Arial" w:cs="Arial" w:eastAsia="Arial" w:hAnsi="Arial"/>
          <w:color w:val="1C2833"/>
          <w:sz w:val="22"/>
          <w:szCs w:val="22"/>
        </w:rPr>
        <w:t xml:space="preserve">Die bestehende Gap-Analyse erkennt Abweichungen — jetzt automatisch fixen statt nur anzeigen</w:t>
      </w:r>
    </w:p>
    <w:p>
      <w:pPr>
        <w:pStyle w:val="ListParagraph"/>
        <w:numPr>
          <w:ilvl w:val="0"/>
          <w:numId w:val="2"/>
        </w:numPr>
        <w:spacing w:after="80"/>
      </w:pPr>
      <w:r>
        <w:rPr>
          <w:rFonts w:ascii="Arial" w:cs="Arial" w:eastAsia="Arial" w:hAnsi="Arial"/>
          <w:b/>
          <w:bCs/>
          <w:color w:val="1C2833"/>
          <w:sz w:val="22"/>
          <w:szCs w:val="22"/>
        </w:rPr>
        <w:t xml:space="preserve">Bulk-Publishing: </w:t>
      </w:r>
      <w:r>
        <w:rPr>
          <w:rFonts w:ascii="Arial" w:cs="Arial" w:eastAsia="Arial" w:hAnsi="Arial"/>
          <w:color w:val="1C2833"/>
          <w:sz w:val="22"/>
          <w:szCs w:val="22"/>
        </w:rPr>
        <w:t xml:space="preserve">100 Produkte auf einmal listen</w:t>
      </w:r>
    </w:p>
    <w:p>
      <w:pPr>
        <w:spacing w:after="120"/>
      </w:pPr>
      <w:r>
        <w:rPr>
          <w:rFonts w:ascii="Arial" w:cs="Arial" w:eastAsia="Arial" w:hAnsi="Arial"/>
          <w:color w:val="1C2833"/>
          <w:sz w:val="22"/>
          <w:szCs w:val="22"/>
        </w:rPr>
        <w:t xml:space="preserve">Geschätzter Aufwand: 3–4 Wochen (Grundlage existiert).</w:t>
      </w:r>
    </w:p>
    <w:p>
      <w:pPr>
        <w:spacing w:after="200"/>
      </w:pPr>
    </w:p>
    <w:p>
      <w:pPr>
        <w:pStyle w:val="Heading2"/>
        <w:spacing w:after="160" w:before="280"/>
      </w:pPr>
      <w:r>
        <w:rPr>
          <w:rFonts w:ascii="Arial" w:cs="Arial" w:eastAsia="Arial" w:hAnsi="Arial"/>
          <w:b/>
          <w:bCs/>
          <w:color w:val="2E86C1"/>
          <w:sz w:val="28"/>
          <w:szCs w:val="28"/>
        </w:rPr>
        <w:t xml:space="preserve">5.3 Multi-Tenant Dashboard (Impact: Hoch)</w:t>
      </w:r>
    </w:p>
    <w:p>
      <w:pPr>
        <w:spacing w:after="120"/>
      </w:pPr>
      <w:r>
        <w:rPr>
          <w:rFonts w:ascii="Arial" w:cs="Arial" w:eastAsia="Arial" w:hAnsi="Arial"/>
          <w:color w:val="1C2833"/>
          <w:sz w:val="22"/>
          <w:szCs w:val="22"/>
        </w:rPr>
        <w:t xml:space="preserve">AvyCloud wird derzeit single-tenant betrieben. Für SaaS muss jeder Kunde seine eigenen Daten sehen. Das Konzept (orgId auf jedem Dokument) ist in der CLAUDE.md bereits skizziert, aber die Umsetzung ist komplex:</w:t>
      </w:r>
    </w:p>
    <w:p>
      <w:pPr>
        <w:pStyle w:val="ListParagraph"/>
        <w:numPr>
          <w:ilvl w:val="0"/>
          <w:numId w:val="2"/>
        </w:numPr>
        <w:spacing w:after="80"/>
      </w:pPr>
      <w:r>
        <w:rPr>
          <w:rFonts w:ascii="Arial" w:cs="Arial" w:eastAsia="Arial" w:hAnsi="Arial"/>
          <w:b/>
          <w:bCs/>
          <w:color w:val="1C2833"/>
          <w:sz w:val="22"/>
          <w:szCs w:val="22"/>
        </w:rPr>
        <w:t xml:space="preserve">Tenant-Isolation: </w:t>
      </w:r>
      <w:r>
        <w:rPr>
          <w:rFonts w:ascii="Arial" w:cs="Arial" w:eastAsia="Arial" w:hAnsi="Arial"/>
          <w:color w:val="1C2833"/>
          <w:sz w:val="22"/>
          <w:szCs w:val="22"/>
        </w:rPr>
        <w:t xml:space="preserve">Alle Firestore-Queries um orgId-Filter erweitern</w:t>
      </w:r>
    </w:p>
    <w:p>
      <w:pPr>
        <w:pStyle w:val="ListParagraph"/>
        <w:numPr>
          <w:ilvl w:val="0"/>
          <w:numId w:val="2"/>
        </w:numPr>
        <w:spacing w:after="80"/>
      </w:pPr>
      <w:r>
        <w:rPr>
          <w:rFonts w:ascii="Arial" w:cs="Arial" w:eastAsia="Arial" w:hAnsi="Arial"/>
          <w:b/>
          <w:bCs/>
          <w:color w:val="1C2833"/>
          <w:sz w:val="22"/>
          <w:szCs w:val="22"/>
        </w:rPr>
        <w:t xml:space="preserve">Admin-Trennung: </w:t>
      </w:r>
      <w:r>
        <w:rPr>
          <w:rFonts w:ascii="Arial" w:cs="Arial" w:eastAsia="Arial" w:hAnsi="Arial"/>
          <w:color w:val="1C2833"/>
          <w:sz w:val="22"/>
          <w:szCs w:val="22"/>
        </w:rPr>
        <w:t xml:space="preserve">Super-Admin vs. Tenant-Admin Rollen</w:t>
      </w:r>
    </w:p>
    <w:p>
      <w:pPr>
        <w:pStyle w:val="ListParagraph"/>
        <w:numPr>
          <w:ilvl w:val="0"/>
          <w:numId w:val="2"/>
        </w:numPr>
        <w:spacing w:after="80"/>
      </w:pPr>
      <w:r>
        <w:rPr>
          <w:rFonts w:ascii="Arial" w:cs="Arial" w:eastAsia="Arial" w:hAnsi="Arial"/>
          <w:b/>
          <w:bCs/>
          <w:color w:val="1C2833"/>
          <w:sz w:val="22"/>
          <w:szCs w:val="22"/>
        </w:rPr>
        <w:t xml:space="preserve">Onboarding: </w:t>
      </w:r>
      <w:r>
        <w:rPr>
          <w:rFonts w:ascii="Arial" w:cs="Arial" w:eastAsia="Arial" w:hAnsi="Arial"/>
          <w:color w:val="1C2833"/>
          <w:sz w:val="22"/>
          <w:szCs w:val="22"/>
        </w:rPr>
        <w:t xml:space="preserve">Self-Service Registrierung + Initialsetup</w:t>
      </w:r>
    </w:p>
    <w:p>
      <w:pPr>
        <w:spacing w:after="120"/>
      </w:pPr>
      <w:r>
        <w:rPr>
          <w:rFonts w:ascii="Arial" w:cs="Arial" w:eastAsia="Arial" w:hAnsi="Arial"/>
          <w:color w:val="1C2833"/>
          <w:sz w:val="22"/>
          <w:szCs w:val="22"/>
        </w:rPr>
        <w:t xml:space="preserve">Geschätzter Aufwand: 6–8 Wochen (großes Refactoring).</w:t>
      </w:r>
    </w:p>
    <w:p>
      <w:pPr>
        <w:spacing w:after="200"/>
      </w:pPr>
    </w:p>
    <w:p>
      <w:pPr>
        <w:pStyle w:val="Heading2"/>
        <w:spacing w:after="160" w:before="280"/>
      </w:pPr>
      <w:r>
        <w:rPr>
          <w:rFonts w:ascii="Arial" w:cs="Arial" w:eastAsia="Arial" w:hAnsi="Arial"/>
          <w:b/>
          <w:bCs/>
          <w:color w:val="2E86C1"/>
          <w:sz w:val="28"/>
          <w:szCs w:val="28"/>
        </w:rPr>
        <w:t xml:space="preserve">5.4 Amazon-Integration (Impact: Hoch)</w:t>
      </w:r>
    </w:p>
    <w:p>
      <w:pPr>
        <w:spacing w:after="120"/>
      </w:pPr>
      <w:r>
        <w:rPr>
          <w:rFonts w:ascii="Arial" w:cs="Arial" w:eastAsia="Arial" w:hAnsi="Arial"/>
          <w:color w:val="1C2833"/>
          <w:sz w:val="22"/>
          <w:szCs w:val="22"/>
        </w:rPr>
        <w:t xml:space="preserve">eBay und Kaufland sind live, aber Amazon fehlt. Für den deutschen E-Commerce-Markt ist Amazon der größte Kanal. Die bestehende Multi-Marktplatz-Architektur (marketplace.js Router, ebay_mapping.js Service-Pattern) macht eine Amazon-Integration machbar, aber die Amazon SP-API ist komplex.</w:t>
      </w:r>
    </w:p>
    <w:p>
      <w:pPr>
        <w:spacing w:after="120"/>
      </w:pPr>
      <w:r>
        <w:rPr>
          <w:rFonts w:ascii="Arial" w:cs="Arial" w:eastAsia="Arial" w:hAnsi="Arial"/>
          <w:color w:val="1C2833"/>
          <w:sz w:val="22"/>
          <w:szCs w:val="22"/>
        </w:rPr>
        <w:t xml:space="preserve">Geschätzter Aufwand: 4–6 Wochen für MVP (Listing + Orders).</w:t>
      </w:r>
    </w:p>
    <w:p>
      <w:pPr>
        <w:spacing w:after="200"/>
      </w:pPr>
    </w:p>
    <w:p>
      <w:pPr>
        <w:pStyle w:val="Heading2"/>
        <w:spacing w:after="160" w:before="280"/>
      </w:pPr>
      <w:r>
        <w:rPr>
          <w:rFonts w:ascii="Arial" w:cs="Arial" w:eastAsia="Arial" w:hAnsi="Arial"/>
          <w:b/>
          <w:bCs/>
          <w:color w:val="2E86C1"/>
          <w:sz w:val="28"/>
          <w:szCs w:val="28"/>
        </w:rPr>
        <w:t xml:space="preserve">5.5 Webhook-Automatisierung + Zapier-Integration (Impact: Mittel)</w:t>
      </w:r>
    </w:p>
    <w:p>
      <w:pPr>
        <w:spacing w:after="120"/>
      </w:pPr>
      <w:r>
        <w:rPr>
          <w:rFonts w:ascii="Arial" w:cs="Arial" w:eastAsia="Arial" w:hAnsi="Arial"/>
          <w:color w:val="1C2833"/>
          <w:sz w:val="22"/>
          <w:szCs w:val="22"/>
        </w:rPr>
        <w:t xml:space="preserve">Der Webhook-Service (88 Zeilen, HMAC-SHA256) existiert. Der nächste Schritt: Ein Marketplace auf Zapier/Make.com erstellen, damit Kunden AvyCloud-Events mit hunderten anderen Tools verbinden können. Neue Bestellung → Slack-Nachricht. Preisänderung → Google Sheet Update. Stock-Out-Warnung → E-Mail an Einkauf.</w:t>
      </w:r>
    </w:p>
    <w:p>
      <w:pPr>
        <w:spacing w:after="120"/>
      </w:pPr>
      <w:r>
        <w:rPr>
          <w:rFonts w:ascii="Arial" w:cs="Arial" w:eastAsia="Arial" w:hAnsi="Arial"/>
          <w:color w:val="1C2833"/>
          <w:sz w:val="22"/>
          <w:szCs w:val="22"/>
        </w:rPr>
        <w:t xml:space="preserve">Geschätzter Aufwand: 2 Wochen (Webhook-Grundlage existiert).</w:t>
      </w:r>
    </w:p>
    <w:p>
      <w:pPr>
        <w:spacing w:after="200"/>
      </w:pPr>
    </w:p>
    <w:p>
      <w:pPr>
        <w:pStyle w:val="Heading2"/>
        <w:spacing w:after="160" w:before="280"/>
      </w:pPr>
      <w:r>
        <w:rPr>
          <w:rFonts w:ascii="Arial" w:cs="Arial" w:eastAsia="Arial" w:hAnsi="Arial"/>
          <w:b/>
          <w:bCs/>
          <w:color w:val="2E86C1"/>
          <w:sz w:val="28"/>
          <w:szCs w:val="28"/>
        </w:rPr>
        <w:t xml:space="preserve">5.6 KI-Bildgenerierung für Produkte (Impact: Mittel)</w:t>
      </w:r>
    </w:p>
    <w:p>
      <w:pPr>
        <w:spacing w:after="120"/>
      </w:pPr>
      <w:r>
        <w:rPr>
          <w:rFonts w:ascii="Arial" w:cs="Arial" w:eastAsia="Arial" w:hAnsi="Arial"/>
          <w:color w:val="1C2833"/>
          <w:sz w:val="22"/>
          <w:szCs w:val="22"/>
        </w:rPr>
        <w:t xml:space="preserve">image-generation.js (232 Zeilen) existiert bereits. Ausbaubar zu: Automatisches Freistellen (Background Removal ist als npm-Package vorhanden), Generierung von Lifestyle-Bildern, A/B-Testing verschiedener Produktbilder. Gerade für eBay-Listings, wo gute Bilder direkt Conversion steigern.</w:t>
      </w:r>
    </w:p>
    <w:p>
      <w:pPr>
        <w:spacing w:after="120"/>
      </w:pPr>
      <w:r>
        <w:rPr>
          <w:rFonts w:ascii="Arial" w:cs="Arial" w:eastAsia="Arial" w:hAnsi="Arial"/>
          <w:color w:val="1C2833"/>
          <w:sz w:val="22"/>
          <w:szCs w:val="22"/>
        </w:rPr>
        <w:t xml:space="preserve">Geschätzter Aufwand: 2–3 Wochen.</w:t>
      </w:r>
    </w:p>
    <w:p>
      <w:pPr>
        <w:spacing w:after="200"/>
      </w:pPr>
    </w:p>
    <w:p>
      <w:r>
        <w:br w:type="page"/>
      </w:r>
    </w:p>
    <w:p>
      <w:pPr>
        <w:pStyle w:val="Heading1"/>
        <w:spacing w:after="200" w:before="360"/>
      </w:pPr>
      <w:r>
        <w:rPr>
          <w:rFonts w:ascii="Arial" w:cs="Arial" w:eastAsia="Arial" w:hAnsi="Arial"/>
          <w:b/>
          <w:bCs/>
          <w:color w:val="1B4F72"/>
          <w:sz w:val="36"/>
          <w:szCs w:val="36"/>
        </w:rPr>
        <w:t xml:space="preserve">6. Marktreife: Appstore oder Coffeeshop</w:t>
      </w:r>
    </w:p>
    <w:p>
      <w:pPr>
        <w:pBdr>
          <w:bottom w:val="single" w:color="2E86C1" w:sz="2" w:space="1"/>
        </w:pBdr>
        <w:spacing w:after="200" w:before="200"/>
      </w:pPr>
    </w:p>
    <w:p>
      <w:pPr>
        <w:pStyle w:val="Heading2"/>
        <w:spacing w:after="160" w:before="280"/>
      </w:pPr>
      <w:r>
        <w:rPr>
          <w:rFonts w:ascii="Arial" w:cs="Arial" w:eastAsia="Arial" w:hAnsi="Arial"/>
          <w:b/>
          <w:bCs/>
          <w:color w:val="2E86C1"/>
          <w:sz w:val="28"/>
          <w:szCs w:val="28"/>
        </w:rPr>
        <w:t xml:space="preserve">Status Quo: Starkes internes Tool, noch kein SaaS</w:t>
      </w:r>
    </w:p>
    <w:p>
      <w:pPr>
        <w:spacing w:after="120"/>
      </w:pPr>
      <w:r>
        <w:rPr>
          <w:rFonts w:ascii="Arial" w:cs="Arial" w:eastAsia="Arial" w:hAnsi="Arial"/>
          <w:color w:val="1C2833"/>
          <w:sz w:val="22"/>
          <w:szCs w:val="22"/>
        </w:rPr>
        <w:t xml:space="preserve">AvyCloud ist ein voll funktionsfähiges, produktionsreifes internes Tool. Es löst reale E-Commerce-Probleme und läuft stabil auf Cloud Run. Aber zwischen einem funktionierenden internen Tool und einem marktfähigen SaaS-Produkt liegen noch einige Hürden.</w:t>
      </w:r>
    </w:p>
    <w:p>
      <w:pPr>
        <w:spacing w:after="200"/>
      </w:pPr>
    </w:p>
    <w:p>
      <w:pPr>
        <w:pStyle w:val="Heading2"/>
        <w:spacing w:after="160" w:before="280"/>
      </w:pPr>
      <w:r>
        <w:rPr>
          <w:rFonts w:ascii="Arial" w:cs="Arial" w:eastAsia="Arial" w:hAnsi="Arial"/>
          <w:b/>
          <w:bCs/>
          <w:color w:val="2E86C1"/>
          <w:sz w:val="28"/>
          <w:szCs w:val="28"/>
        </w:rPr>
        <w:t xml:space="preserve">Readiness-Scorecard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35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Kriterium</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Blocker für SaaS</w:t>
            </w:r>
          </w:p>
        </w:tc>
      </w:tr>
      <w:tr>
        <w:tc>
          <w:tcPr>
            <w:tcW w:type="dxa" w:w="24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Kernfunktionalität</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9/10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Exzellent</w:t>
            </w:r>
          </w:p>
        </w:tc>
        <w:tc>
          <w:tcPr>
            <w:tcW w:type="dxa" w:w="35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Nein</w:t>
            </w:r>
          </w:p>
        </w:tc>
      </w:tr>
      <w:tr>
        <w:tc>
          <w:tcPr>
            <w:tcW w:type="dxa" w:w="24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KI-Pipeline</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9/10</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Produktionsreif</w:t>
            </w:r>
          </w:p>
        </w:tc>
        <w:tc>
          <w:tcPr>
            <w:tcW w:type="dxa" w:w="35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Nein</w:t>
            </w:r>
          </w:p>
        </w:tc>
      </w:tr>
      <w:tr>
        <w:tc>
          <w:tcPr>
            <w:tcW w:type="dxa" w:w="24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eBay-Integration</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8/10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Umfangreich</w:t>
            </w:r>
          </w:p>
        </w:tc>
        <w:tc>
          <w:tcPr>
            <w:tcW w:type="dxa" w:w="35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Nein</w:t>
            </w:r>
          </w:p>
        </w:tc>
      </w:tr>
      <w:tr>
        <w:tc>
          <w:tcPr>
            <w:tcW w:type="dxa" w:w="24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Lagerverwaltung</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8/10</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Sehr gut</w:t>
            </w:r>
          </w:p>
        </w:tc>
        <w:tc>
          <w:tcPr>
            <w:tcW w:type="dxa" w:w="35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Nein</w:t>
            </w:r>
          </w:p>
        </w:tc>
      </w:tr>
      <w:tr>
        <w:tc>
          <w:tcPr>
            <w:tcW w:type="dxa" w:w="24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Security</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7/10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Gut (nach Fixes)</w:t>
            </w:r>
          </w:p>
        </w:tc>
        <w:tc>
          <w:tcPr>
            <w:tcW w:type="dxa" w:w="35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Nein</w:t>
            </w:r>
          </w:p>
        </w:tc>
      </w:tr>
      <w:tr>
        <w:tc>
          <w:tcPr>
            <w:tcW w:type="dxa" w:w="24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Deployment/DevOps</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8/10</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Vollautomatisch</w:t>
            </w:r>
          </w:p>
        </w:tc>
        <w:tc>
          <w:tcPr>
            <w:tcW w:type="dxa" w:w="35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Nein</w:t>
            </w:r>
          </w:p>
        </w:tc>
      </w:tr>
      <w:tr>
        <w:tc>
          <w:tcPr>
            <w:tcW w:type="dxa" w:w="24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Multi-Tenancy</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1/10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Nicht vorhanden</w:t>
            </w:r>
          </w:p>
        </w:tc>
        <w:tc>
          <w:tcPr>
            <w:tcW w:type="dxa" w:w="35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JA — Blocker</w:t>
            </w:r>
          </w:p>
        </w:tc>
      </w:tr>
      <w:tr>
        <w:tc>
          <w:tcPr>
            <w:tcW w:type="dxa" w:w="24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Billing/Subscription</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0/10</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Nicht vorhanden</w:t>
            </w:r>
          </w:p>
        </w:tc>
        <w:tc>
          <w:tcPr>
            <w:tcW w:type="dxa" w:w="35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JA — Blocker</w:t>
            </w:r>
          </w:p>
        </w:tc>
      </w:tr>
      <w:tr>
        <w:tc>
          <w:tcPr>
            <w:tcW w:type="dxa" w:w="24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Test-Abdeckung</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2/10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Minimal</w:t>
            </w:r>
          </w:p>
        </w:tc>
        <w:tc>
          <w:tcPr>
            <w:tcW w:type="dxa" w:w="35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Risiko</w:t>
            </w:r>
          </w:p>
        </w:tc>
      </w:tr>
      <w:tr>
        <w:tc>
          <w:tcPr>
            <w:tcW w:type="dxa" w:w="24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Monitoring</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3/10</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Nur Logging</w:t>
            </w:r>
          </w:p>
        </w:tc>
        <w:tc>
          <w:tcPr>
            <w:tcW w:type="dxa" w:w="35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Risiko</w:t>
            </w:r>
          </w:p>
        </w:tc>
      </w:tr>
      <w:tr>
        <w:tc>
          <w:tcPr>
            <w:tcW w:type="dxa" w:w="24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Dokumentation</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2/10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CLAUDE.md + i18n</w:t>
            </w:r>
          </w:p>
        </w:tc>
        <w:tc>
          <w:tcPr>
            <w:tcW w:type="dxa" w:w="35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Risiko</w:t>
            </w:r>
          </w:p>
        </w:tc>
      </w:tr>
      <w:tr>
        <w:tc>
          <w:tcPr>
            <w:tcW w:type="dxa" w:w="24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GDPR-Compliance</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2/10</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Basics fehlen</w:t>
            </w:r>
          </w:p>
        </w:tc>
        <w:tc>
          <w:tcPr>
            <w:tcW w:type="dxa" w:w="35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JA für EU</w:t>
            </w:r>
          </w:p>
        </w:tc>
      </w:tr>
      <w:tr>
        <w:tc>
          <w:tcPr>
            <w:tcW w:type="dxa" w:w="24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Onboarding/UX</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4/10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Admin-only Setup</w:t>
            </w:r>
          </w:p>
        </w:tc>
        <w:tc>
          <w:tcPr>
            <w:tcW w:type="dxa" w:w="35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Blocker</w:t>
            </w:r>
          </w:p>
        </w:tc>
      </w:tr>
    </w:tbl>
    <w:p>
      <w:pPr>
        <w:spacing w:after="200"/>
      </w:pPr>
    </w:p>
    <w:p>
      <w:pPr>
        <w:pStyle w:val="Heading2"/>
        <w:spacing w:after="160" w:before="280"/>
      </w:pPr>
      <w:r>
        <w:rPr>
          <w:rFonts w:ascii="Arial" w:cs="Arial" w:eastAsia="Arial" w:hAnsi="Arial"/>
          <w:b/>
          <w:bCs/>
          <w:color w:val="2E86C1"/>
          <w:sz w:val="28"/>
          <w:szCs w:val="28"/>
        </w:rPr>
        <w:t xml:space="preserve">Was muss passieren für SaaS-Launch?</w:t>
      </w:r>
    </w:p>
    <w:p>
      <w:pPr>
        <w:pStyle w:val="Heading3"/>
        <w:spacing w:after="120" w:before="200"/>
      </w:pPr>
      <w:r>
        <w:rPr>
          <w:rFonts w:ascii="Arial" w:cs="Arial" w:eastAsia="Arial" w:hAnsi="Arial"/>
          <w:b/>
          <w:bCs/>
          <w:color w:val="1C2833"/>
          <w:sz w:val="24"/>
          <w:szCs w:val="24"/>
        </w:rPr>
        <w:t xml:space="preserve">Muss-Anforderungen (Blocker)</w:t>
      </w:r>
    </w:p>
    <w:p>
      <w:pPr>
        <w:pStyle w:val="ListParagraph"/>
        <w:numPr>
          <w:ilvl w:val="0"/>
          <w:numId w:val="2"/>
        </w:numPr>
        <w:spacing w:after="80"/>
      </w:pPr>
      <w:r>
        <w:rPr>
          <w:rFonts w:ascii="Arial" w:cs="Arial" w:eastAsia="Arial" w:hAnsi="Arial"/>
          <w:b/>
          <w:bCs/>
          <w:color w:val="1C2833"/>
          <w:sz w:val="22"/>
          <w:szCs w:val="22"/>
        </w:rPr>
        <w:t xml:space="preserve">Multi-Tenancy: </w:t>
      </w:r>
      <w:r>
        <w:rPr>
          <w:rFonts w:ascii="Arial" w:cs="Arial" w:eastAsia="Arial" w:hAnsi="Arial"/>
          <w:color w:val="1C2833"/>
          <w:sz w:val="22"/>
          <w:szCs w:val="22"/>
        </w:rPr>
        <w:t xml:space="preserve">Ohne Mandantentrennung kann kein zweiter Kunde onboarden. Schätzung: 6–8 Wochen.</w:t>
      </w:r>
    </w:p>
    <w:p>
      <w:pPr>
        <w:pStyle w:val="ListParagraph"/>
        <w:numPr>
          <w:ilvl w:val="0"/>
          <w:numId w:val="2"/>
        </w:numPr>
        <w:spacing w:after="80"/>
      </w:pPr>
      <w:r>
        <w:rPr>
          <w:rFonts w:ascii="Arial" w:cs="Arial" w:eastAsia="Arial" w:hAnsi="Arial"/>
          <w:b/>
          <w:bCs/>
          <w:color w:val="1C2833"/>
          <w:sz w:val="22"/>
          <w:szCs w:val="22"/>
        </w:rPr>
        <w:t xml:space="preserve">Billing: </w:t>
      </w:r>
      <w:r>
        <w:rPr>
          <w:rFonts w:ascii="Arial" w:cs="Arial" w:eastAsia="Arial" w:hAnsi="Arial"/>
          <w:color w:val="1C2833"/>
          <w:sz w:val="22"/>
          <w:szCs w:val="22"/>
        </w:rPr>
        <w:t xml:space="preserve">Stripe-Integration mit Tier-System (Starter/Pro/Enterprise). Schätzung: 2–3 Wochen.</w:t>
      </w:r>
    </w:p>
    <w:p>
      <w:pPr>
        <w:pStyle w:val="ListParagraph"/>
        <w:numPr>
          <w:ilvl w:val="0"/>
          <w:numId w:val="2"/>
        </w:numPr>
        <w:spacing w:after="80"/>
      </w:pPr>
      <w:r>
        <w:rPr>
          <w:rFonts w:ascii="Arial" w:cs="Arial" w:eastAsia="Arial" w:hAnsi="Arial"/>
          <w:b/>
          <w:bCs/>
          <w:color w:val="1C2833"/>
          <w:sz w:val="22"/>
          <w:szCs w:val="22"/>
        </w:rPr>
        <w:t xml:space="preserve">Onboarding-Flow: </w:t>
      </w:r>
      <w:r>
        <w:rPr>
          <w:rFonts w:ascii="Arial" w:cs="Arial" w:eastAsia="Arial" w:hAnsi="Arial"/>
          <w:color w:val="1C2833"/>
          <w:sz w:val="22"/>
          <w:szCs w:val="22"/>
        </w:rPr>
        <w:t xml:space="preserve">Self-Service-Registrierung, API-Key-Einrichtung (eBay OAuth, BaseLinker), Tutorial. Schätzung: 2–3 Wochen.</w:t>
      </w:r>
    </w:p>
    <w:p>
      <w:pPr>
        <w:pStyle w:val="ListParagraph"/>
        <w:numPr>
          <w:ilvl w:val="0"/>
          <w:numId w:val="2"/>
        </w:numPr>
        <w:spacing w:after="80"/>
      </w:pPr>
      <w:r>
        <w:rPr>
          <w:rFonts w:ascii="Arial" w:cs="Arial" w:eastAsia="Arial" w:hAnsi="Arial"/>
          <w:b/>
          <w:bCs/>
          <w:color w:val="1C2833"/>
          <w:sz w:val="22"/>
          <w:szCs w:val="22"/>
        </w:rPr>
        <w:t xml:space="preserve">GDPR-Compliance: </w:t>
      </w:r>
      <w:r>
        <w:rPr>
          <w:rFonts w:ascii="Arial" w:cs="Arial" w:eastAsia="Arial" w:hAnsi="Arial"/>
          <w:color w:val="1C2833"/>
          <w:sz w:val="22"/>
          <w:szCs w:val="22"/>
        </w:rPr>
        <w:t xml:space="preserve">Data Export (Art. 15), Data Deletion (Art. 17), Privacy Policy, DPA-Template. Schätzung: 1–2 Wochen.</w:t>
      </w:r>
    </w:p>
    <w:p>
      <w:pPr>
        <w:spacing w:after="200"/>
      </w:pPr>
    </w:p>
    <w:p>
      <w:pPr>
        <w:pStyle w:val="Heading3"/>
        <w:spacing w:after="120" w:before="200"/>
      </w:pPr>
      <w:r>
        <w:rPr>
          <w:rFonts w:ascii="Arial" w:cs="Arial" w:eastAsia="Arial" w:hAnsi="Arial"/>
          <w:b/>
          <w:bCs/>
          <w:color w:val="1C2833"/>
          <w:sz w:val="24"/>
          <w:szCs w:val="24"/>
        </w:rPr>
        <w:t xml:space="preserve">Soll-Anforderungen (De-Risking)</w:t>
      </w:r>
    </w:p>
    <w:p>
      <w:pPr>
        <w:pStyle w:val="ListParagraph"/>
        <w:numPr>
          <w:ilvl w:val="0"/>
          <w:numId w:val="2"/>
        </w:numPr>
        <w:spacing w:after="80"/>
      </w:pPr>
      <w:r>
        <w:rPr>
          <w:rFonts w:ascii="Arial" w:cs="Arial" w:eastAsia="Arial" w:hAnsi="Arial"/>
          <w:b/>
          <w:bCs/>
          <w:color w:val="1C2833"/>
          <w:sz w:val="22"/>
          <w:szCs w:val="22"/>
        </w:rPr>
        <w:t xml:space="preserve">Testing: </w:t>
      </w:r>
      <w:r>
        <w:rPr>
          <w:rFonts w:ascii="Arial" w:cs="Arial" w:eastAsia="Arial" w:hAnsi="Arial"/>
          <w:color w:val="1C2833"/>
          <w:sz w:val="22"/>
          <w:szCs w:val="22"/>
        </w:rPr>
        <w:t xml:space="preserve">Mindestens API-Integration-Tests für alle kritischen Pfade. Schätzung: 3–4 Wochen.</w:t>
      </w:r>
    </w:p>
    <w:p>
      <w:pPr>
        <w:pStyle w:val="ListParagraph"/>
        <w:numPr>
          <w:ilvl w:val="0"/>
          <w:numId w:val="2"/>
        </w:numPr>
        <w:spacing w:after="80"/>
      </w:pPr>
      <w:r>
        <w:rPr>
          <w:rFonts w:ascii="Arial" w:cs="Arial" w:eastAsia="Arial" w:hAnsi="Arial"/>
          <w:b/>
          <w:bCs/>
          <w:color w:val="1C2833"/>
          <w:sz w:val="22"/>
          <w:szCs w:val="22"/>
        </w:rPr>
        <w:t xml:space="preserve">Monitoring: </w:t>
      </w:r>
      <w:r>
        <w:rPr>
          <w:rFonts w:ascii="Arial" w:cs="Arial" w:eastAsia="Arial" w:hAnsi="Arial"/>
          <w:color w:val="1C2833"/>
          <w:sz w:val="22"/>
          <w:szCs w:val="22"/>
        </w:rPr>
        <w:t xml:space="preserve">Error-Tracking (Sentry), Uptime-Monitoring, Job-Health-Dashboard. Schätzung: 1 Woche.</w:t>
      </w:r>
    </w:p>
    <w:p>
      <w:pPr>
        <w:pStyle w:val="ListParagraph"/>
        <w:numPr>
          <w:ilvl w:val="0"/>
          <w:numId w:val="2"/>
        </w:numPr>
        <w:spacing w:after="80"/>
      </w:pPr>
      <w:r>
        <w:rPr>
          <w:rFonts w:ascii="Arial" w:cs="Arial" w:eastAsia="Arial" w:hAnsi="Arial"/>
          <w:b/>
          <w:bCs/>
          <w:color w:val="1C2833"/>
          <w:sz w:val="22"/>
          <w:szCs w:val="22"/>
        </w:rPr>
        <w:t xml:space="preserve">Dokumentation: </w:t>
      </w:r>
      <w:r>
        <w:rPr>
          <w:rFonts w:ascii="Arial" w:cs="Arial" w:eastAsia="Arial" w:hAnsi="Arial"/>
          <w:color w:val="1C2833"/>
          <w:sz w:val="22"/>
          <w:szCs w:val="22"/>
        </w:rPr>
        <w:t xml:space="preserve">API-Docs (OpenAPI/Swagger), User-Guide, FAQ. Schätzung: 2 Wochen.</w:t>
      </w:r>
    </w:p>
    <w:p>
      <w:pPr>
        <w:spacing w:after="200"/>
      </w:pPr>
    </w:p>
    <w:p>
      <w:pPr>
        <w:pStyle w:val="Heading2"/>
        <w:spacing w:after="160" w:before="280"/>
      </w:pPr>
      <w:r>
        <w:rPr>
          <w:rFonts w:ascii="Arial" w:cs="Arial" w:eastAsia="Arial" w:hAnsi="Arial"/>
          <w:b/>
          <w:bCs/>
          <w:color w:val="2E86C1"/>
          <w:sz w:val="28"/>
          <w:szCs w:val="28"/>
        </w:rPr>
        <w:t xml:space="preserve">Gesamtbewertung: 6/10 — Marktreife</w:t>
      </w:r>
    </w:p>
    <w:p>
      <w:pPr>
        <w:spacing w:after="120"/>
      </w:pPr>
      <w:r>
        <w:rPr>
          <w:rFonts w:ascii="Arial" w:cs="Arial" w:eastAsia="Arial" w:hAnsi="Arial"/>
          <w:color w:val="1C2833"/>
          <w:sz w:val="22"/>
          <w:szCs w:val="22"/>
        </w:rPr>
        <w:t xml:space="preserve">Die Technologie ist da, die Funktionalität stimmt, die KI-Pipeline ist beeindruckend. Aber das Fundament für Multi-Tenancy, Billing und Compliance fehlt noch. Mit 3–4 Monaten fokussierter Entwicklung ist der SaaS-Launch realistisch.</w:t>
      </w:r>
    </w:p>
    <w:p>
      <w:pPr>
        <w:spacing w:after="200"/>
      </w:pPr>
    </w:p>
    <w:p>
      <w:r>
        <w:br w:type="page"/>
      </w:r>
    </w:p>
    <w:p>
      <w:pPr>
        <w:pStyle w:val="Heading1"/>
        <w:spacing w:after="200" w:before="360"/>
      </w:pPr>
      <w:r>
        <w:rPr>
          <w:rFonts w:ascii="Arial" w:cs="Arial" w:eastAsia="Arial" w:hAnsi="Arial"/>
          <w:b/>
          <w:bCs/>
          <w:color w:val="1B4F72"/>
          <w:sz w:val="36"/>
          <w:szCs w:val="36"/>
        </w:rPr>
        <w:t xml:space="preserve">7. Current Worth: Bling Bling</w:t>
      </w:r>
    </w:p>
    <w:p>
      <w:pPr>
        <w:pBdr>
          <w:bottom w:val="single" w:color="2E86C1" w:sz="2" w:space="1"/>
        </w:pBdr>
        <w:spacing w:after="200" w:before="200"/>
      </w:pPr>
    </w:p>
    <w:p>
      <w:pPr>
        <w:pStyle w:val="Heading2"/>
        <w:spacing w:after="160" w:before="280"/>
      </w:pPr>
      <w:r>
        <w:rPr>
          <w:rFonts w:ascii="Arial" w:cs="Arial" w:eastAsia="Arial" w:hAnsi="Arial"/>
          <w:b/>
          <w:bCs/>
          <w:color w:val="2E86C1"/>
          <w:sz w:val="28"/>
          <w:szCs w:val="28"/>
        </w:rPr>
        <w:t xml:space="preserve">Bewertungsmethodik</w:t>
      </w:r>
    </w:p>
    <w:p>
      <w:pPr>
        <w:spacing w:after="120"/>
      </w:pPr>
      <w:r>
        <w:rPr>
          <w:rFonts w:ascii="Arial" w:cs="Arial" w:eastAsia="Arial" w:hAnsi="Arial"/>
          <w:color w:val="1C2833"/>
          <w:sz w:val="22"/>
          <w:szCs w:val="22"/>
        </w:rPr>
        <w:t xml:space="preserve">Software-Assets werden typischerweise nach drei Methoden bewertet: Replacement Cost (was würde es kosten, das nochmal zu bauen?), Revenue Multiple (Umsatz × Faktor), und Comparable Transactions (was haben ähnliche Unternehmen erzielt?). Da AvyCloud noch keinen externen Umsatz generiert, nutzen wir primär den Replacement-Cost-Ansatz.</w:t>
      </w:r>
    </w:p>
    <w:p>
      <w:pPr>
        <w:spacing w:after="200"/>
      </w:pPr>
    </w:p>
    <w:p>
      <w:pPr>
        <w:pStyle w:val="Heading2"/>
        <w:spacing w:after="160" w:before="280"/>
      </w:pPr>
      <w:r>
        <w:rPr>
          <w:rFonts w:ascii="Arial" w:cs="Arial" w:eastAsia="Arial" w:hAnsi="Arial"/>
          <w:b/>
          <w:bCs/>
          <w:color w:val="2E86C1"/>
          <w:sz w:val="28"/>
          <w:szCs w:val="28"/>
        </w:rPr>
        <w:t xml:space="preserve">Replacement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200"/>
        <w:gridCol w:w="27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Komponente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LOC</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Gesch. Aufwand</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Kosten (à 80€/h)</w:t>
            </w:r>
          </w:p>
        </w:tc>
      </w:tr>
      <w:tr>
        <w:tc>
          <w:tcPr>
            <w:tcW w:type="dxa" w:w="3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Backend Core (Express, Auth, DB)</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~25.000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4–5 Monate</w:t>
            </w:r>
          </w:p>
        </w:tc>
        <w:tc>
          <w:tcPr>
            <w:tcW w:type="dxa" w:w="27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50.000–80.000€</w:t>
            </w:r>
          </w:p>
        </w:tc>
      </w:tr>
      <w:tr>
        <w:tc>
          <w:tcPr>
            <w:tcW w:type="dxa" w:w="3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KI-Pipeline (Gemini, Enrichment)</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~12.000</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3–4 Monate</w:t>
            </w:r>
          </w:p>
        </w:tc>
        <w:tc>
          <w:tcPr>
            <w:tcW w:type="dxa" w:w="27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40.000–65.000€</w:t>
            </w:r>
          </w:p>
        </w:tc>
      </w:tr>
      <w:tr>
        <w:tc>
          <w:tcPr>
            <w:tcW w:type="dxa" w:w="3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eBay-Integration (OAuth, API, Sync)</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~7.000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2–3 Monate</w:t>
            </w:r>
          </w:p>
        </w:tc>
        <w:tc>
          <w:tcPr>
            <w:tcW w:type="dxa" w:w="27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25.000–40.000€</w:t>
            </w:r>
          </w:p>
        </w:tc>
      </w:tr>
      <w:tr>
        <w:tc>
          <w:tcPr>
            <w:tcW w:type="dxa" w:w="3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Marketplace (Kaufland, BaseLinker)</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~8.000</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2–3 Monate</w:t>
            </w:r>
          </w:p>
        </w:tc>
        <w:tc>
          <w:tcPr>
            <w:tcW w:type="dxa" w:w="27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25.000–35.000€</w:t>
            </w:r>
          </w:p>
        </w:tc>
      </w:tr>
      <w:tr>
        <w:tc>
          <w:tcPr>
            <w:tcW w:type="dxa" w:w="3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Lagerverwaltung (Bins, Pick/Pack)</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~5.000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1,5–2 Monate</w:t>
            </w:r>
          </w:p>
        </w:tc>
        <w:tc>
          <w:tcPr>
            <w:tcW w:type="dxa" w:w="27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15.000–25.000€</w:t>
            </w:r>
          </w:p>
        </w:tc>
      </w:tr>
      <w:tr>
        <w:tc>
          <w:tcPr>
            <w:tcW w:type="dxa" w:w="3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Frontend (React, 49 Komponenten)</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~30.000</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3–4 Monate</w:t>
            </w:r>
          </w:p>
        </w:tc>
        <w:tc>
          <w:tcPr>
            <w:tcW w:type="dxa" w:w="27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35.000–55.000€</w:t>
            </w:r>
          </w:p>
        </w:tc>
      </w:tr>
      <w:tr>
        <w:tc>
          <w:tcPr>
            <w:tcW w:type="dxa" w:w="3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Infrastruktur (CI/CD, Cloud Run)</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~2.000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2–3 Wochen</w:t>
            </w:r>
          </w:p>
        </w:tc>
        <w:tc>
          <w:tcPr>
            <w:tcW w:type="dxa" w:w="27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8.000–12.000€</w:t>
            </w:r>
          </w:p>
        </w:tc>
      </w:tr>
      <w:tr>
        <w:tc>
          <w:tcPr>
            <w:tcW w:type="dxa" w:w="3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Data Normalization (v2 Migration)</w:t>
            </w:r>
          </w:p>
        </w:tc>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~3.000</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2–3 Wochen</w:t>
            </w:r>
          </w:p>
        </w:tc>
        <w:tc>
          <w:tcPr>
            <w:tcW w:type="dxa" w:w="27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8.000–12.000€</w:t>
            </w:r>
          </w:p>
        </w:tc>
      </w:tr>
      <w:tr>
        <w:tc>
          <w:tcPr>
            <w:tcW w:type="dxa" w:w="3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Scripts &amp; Tooling (146 Scripts)</w:t>
            </w:r>
          </w:p>
        </w:tc>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~15.000</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2–3 Monate</w:t>
            </w:r>
          </w:p>
        </w:tc>
        <w:tc>
          <w:tcPr>
            <w:tcW w:type="dxa" w:w="27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20.000–30.000€</w:t>
            </w:r>
          </w:p>
        </w:tc>
      </w:tr>
    </w:tbl>
    <w:p>
      <w:pPr>
        <w:spacing w:after="200"/>
      </w:pPr>
    </w:p>
    <w:p>
      <w:pPr>
        <w:spacing w:after="120"/>
      </w:pPr>
      <w:r>
        <w:rPr>
          <w:rFonts w:ascii="Arial" w:cs="Arial" w:eastAsia="Arial" w:hAnsi="Arial"/>
          <w:b/>
          <w:bCs/>
          <w:color w:val="1C2833"/>
          <w:sz w:val="22"/>
          <w:szCs w:val="22"/>
        </w:rPr>
        <w:t xml:space="preserve">Geschätzter Replacement Cost: </w:t>
      </w:r>
      <w:r>
        <w:rPr>
          <w:rFonts w:ascii="Arial" w:cs="Arial" w:eastAsia="Arial" w:hAnsi="Arial"/>
          <w:b/>
          <w:bCs/>
          <w:color w:val="27AE60"/>
          <w:sz w:val="22"/>
          <w:szCs w:val="22"/>
        </w:rPr>
        <w:t xml:space="preserve">226.000 – 354.000€</w:t>
      </w:r>
    </w:p>
    <w:p>
      <w:pPr>
        <w:spacing w:after="120"/>
      </w:pPr>
      <w:r>
        <w:rPr>
          <w:rFonts w:ascii="Arial" w:cs="Arial" w:eastAsia="Arial" w:hAnsi="Arial"/>
          <w:color w:val="1C2833"/>
          <w:sz w:val="22"/>
          <w:szCs w:val="22"/>
        </w:rPr>
        <w:t xml:space="preserve">Das entspricht ca. 14–22 Personen-Monaten Vollzeit-Entwicklung bei einem erfahrenen Entwickler mit E-Commerce- und KI-Expertise.</w:t>
      </w:r>
    </w:p>
    <w:p>
      <w:pPr>
        <w:spacing w:after="200"/>
      </w:pPr>
    </w:p>
    <w:p>
      <w:pPr>
        <w:pStyle w:val="Heading2"/>
        <w:spacing w:after="160" w:before="280"/>
      </w:pPr>
      <w:r>
        <w:rPr>
          <w:rFonts w:ascii="Arial" w:cs="Arial" w:eastAsia="Arial" w:hAnsi="Arial"/>
          <w:b/>
          <w:bCs/>
          <w:color w:val="2E86C1"/>
          <w:sz w:val="28"/>
          <w:szCs w:val="28"/>
        </w:rPr>
        <w:t xml:space="preserve">Strategischer Mehrwert</w:t>
      </w:r>
    </w:p>
    <w:p>
      <w:pPr>
        <w:spacing w:after="120"/>
      </w:pPr>
      <w:r>
        <w:rPr>
          <w:rFonts w:ascii="Arial" w:cs="Arial" w:eastAsia="Arial" w:hAnsi="Arial"/>
          <w:color w:val="1C2833"/>
          <w:sz w:val="22"/>
          <w:szCs w:val="22"/>
        </w:rPr>
        <w:t xml:space="preserve">Der reine Code-Wert erzählt nur die halbe Geschichte. Der strategische Wert umfasst:</w:t>
      </w:r>
    </w:p>
    <w:p>
      <w:pPr>
        <w:pStyle w:val="ListParagraph"/>
        <w:numPr>
          <w:ilvl w:val="0"/>
          <w:numId w:val="2"/>
        </w:numPr>
        <w:spacing w:after="80"/>
      </w:pPr>
      <w:r>
        <w:rPr>
          <w:rFonts w:ascii="Arial" w:cs="Arial" w:eastAsia="Arial" w:hAnsi="Arial"/>
          <w:b/>
          <w:bCs/>
          <w:color w:val="1C2833"/>
          <w:sz w:val="22"/>
          <w:szCs w:val="22"/>
        </w:rPr>
        <w:t xml:space="preserve">Domain Knowledge: </w:t>
      </w:r>
      <w:r>
        <w:rPr>
          <w:rFonts w:ascii="Arial" w:cs="Arial" w:eastAsia="Arial" w:hAnsi="Arial"/>
          <w:color w:val="1C2833"/>
          <w:sz w:val="22"/>
          <w:szCs w:val="22"/>
        </w:rPr>
        <w:t xml:space="preserve">Hunderte von Business-Regeln für eBay-Kategorien, Titel-Policies, Barcode-Validierung sind in 146 Scripts und 89 Lib-Modulen kodifiziert.</w:t>
      </w:r>
    </w:p>
    <w:p>
      <w:pPr>
        <w:pStyle w:val="ListParagraph"/>
        <w:numPr>
          <w:ilvl w:val="0"/>
          <w:numId w:val="2"/>
        </w:numPr>
        <w:spacing w:after="80"/>
      </w:pPr>
      <w:r>
        <w:rPr>
          <w:rFonts w:ascii="Arial" w:cs="Arial" w:eastAsia="Arial" w:hAnsi="Arial"/>
          <w:b/>
          <w:bCs/>
          <w:color w:val="1C2833"/>
          <w:sz w:val="22"/>
          <w:szCs w:val="22"/>
        </w:rPr>
        <w:t xml:space="preserve">KI-Tuning: </w:t>
      </w:r>
      <w:r>
        <w:rPr>
          <w:rFonts w:ascii="Arial" w:cs="Arial" w:eastAsia="Arial" w:hAnsi="Arial"/>
          <w:color w:val="1C2833"/>
          <w:sz w:val="22"/>
          <w:szCs w:val="22"/>
        </w:rPr>
        <w:t xml:space="preserve">Die LLM-Prompts, Schema-Validierungen und Rulebook-Regeln sind das Ergebnis hunderter Iterationen — das bekommt man nicht durch Code-Kopieren.</w:t>
      </w:r>
    </w:p>
    <w:p>
      <w:pPr>
        <w:pStyle w:val="ListParagraph"/>
        <w:numPr>
          <w:ilvl w:val="0"/>
          <w:numId w:val="2"/>
        </w:numPr>
        <w:spacing w:after="80"/>
      </w:pPr>
      <w:r>
        <w:rPr>
          <w:rFonts w:ascii="Arial" w:cs="Arial" w:eastAsia="Arial" w:hAnsi="Arial"/>
          <w:b/>
          <w:bCs/>
          <w:color w:val="1C2833"/>
          <w:sz w:val="22"/>
          <w:szCs w:val="22"/>
        </w:rPr>
        <w:t xml:space="preserve">Daten-Asset: </w:t>
      </w:r>
      <w:r>
        <w:rPr>
          <w:rFonts w:ascii="Arial" w:cs="Arial" w:eastAsia="Arial" w:hAnsi="Arial"/>
          <w:color w:val="1C2833"/>
          <w:sz w:val="22"/>
          <w:szCs w:val="22"/>
        </w:rPr>
        <w:t xml:space="preserve">784+ normalisierte Produkte mit kanonischen IDs, Preis-Historien und Quality-Scores.</w:t>
      </w:r>
    </w:p>
    <w:p>
      <w:pPr>
        <w:pStyle w:val="ListParagraph"/>
        <w:numPr>
          <w:ilvl w:val="0"/>
          <w:numId w:val="2"/>
        </w:numPr>
        <w:spacing w:after="80"/>
      </w:pPr>
      <w:r>
        <w:rPr>
          <w:rFonts w:ascii="Arial" w:cs="Arial" w:eastAsia="Arial" w:hAnsi="Arial"/>
          <w:b/>
          <w:bCs/>
          <w:color w:val="1C2833"/>
          <w:sz w:val="22"/>
          <w:szCs w:val="22"/>
        </w:rPr>
        <w:t xml:space="preserve">Marktplatz-Expertise: </w:t>
      </w:r>
      <w:r>
        <w:rPr>
          <w:rFonts w:ascii="Arial" w:cs="Arial" w:eastAsia="Arial" w:hAnsi="Arial"/>
          <w:color w:val="1C2833"/>
          <w:sz w:val="22"/>
          <w:szCs w:val="22"/>
        </w:rPr>
        <w:t xml:space="preserve">Die eBay Trading API ist notorisch komplex. 7.000 Zeilen getesteter Integrationscode haben erheblichen Wert.</w:t>
      </w:r>
    </w:p>
    <w:p>
      <w:pPr>
        <w:spacing w:after="200"/>
      </w:pPr>
    </w:p>
    <w:p>
      <w:pPr>
        <w:pStyle w:val="Heading2"/>
        <w:spacing w:after="160" w:before="280"/>
      </w:pPr>
      <w:r>
        <w:rPr>
          <w:rFonts w:ascii="Arial" w:cs="Arial" w:eastAsia="Arial" w:hAnsi="Arial"/>
          <w:b/>
          <w:bCs/>
          <w:color w:val="2E86C1"/>
          <w:sz w:val="28"/>
          <w:szCs w:val="28"/>
        </w:rPr>
        <w:t xml:space="preserve">Gesamtbewertung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Kategorie</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Bandbreite</w:t>
            </w:r>
          </w:p>
        </w:tc>
      </w:tr>
      <w:tr>
        <w:tc>
          <w:tcPr>
            <w:tcW w:type="dxa" w:w="5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Replacement Cost (Code)</w:t>
            </w:r>
          </w:p>
        </w:tc>
        <w:tc>
          <w:tcPr>
            <w:tcW w:type="dxa" w:w="4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226.000 – 354.000€</w:t>
            </w:r>
          </w:p>
        </w:tc>
      </w:tr>
      <w:tr>
        <w:tc>
          <w:tcPr>
            <w:tcW w:type="dxa" w:w="5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Domain Knowledge Premium (+30%)</w:t>
            </w:r>
          </w:p>
        </w:tc>
        <w:tc>
          <w:tcPr>
            <w:tcW w:type="dxa" w:w="4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68.000 – 106.000€</w:t>
            </w:r>
          </w:p>
        </w:tc>
      </w:tr>
      <w:tr>
        <w:tc>
          <w:tcPr>
            <w:tcW w:type="dxa" w:w="5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Daten-Asset (normalisiert)</w:t>
            </w:r>
          </w:p>
        </w:tc>
        <w:tc>
          <w:tcPr>
            <w:tcW w:type="dxa" w:w="4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10.000 – 20.000€</w:t>
            </w:r>
          </w:p>
        </w:tc>
      </w:tr>
      <w:tr>
        <w:tc>
          <w:tcPr>
            <w:tcW w:type="dxa" w:w="5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Gesamt als internes Tool</w:t>
            </w:r>
          </w:p>
        </w:tc>
        <w:tc>
          <w:tcPr>
            <w:tcW w:type="dxa" w:w="4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304.000 – 480.000€</w:t>
            </w:r>
          </w:p>
        </w:tc>
      </w:tr>
      <w:tr>
        <w:tc>
          <w:tcPr>
            <w:tcW w:type="dxa" w:w="5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Mit SaaS-Readiness (3-4 Mo.)</w:t>
            </w:r>
          </w:p>
        </w:tc>
        <w:tc>
          <w:tcPr>
            <w:tcW w:type="dxa" w:w="4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500.000 – 750.000€</w:t>
            </w:r>
          </w:p>
        </w:tc>
      </w:tr>
      <w:tr>
        <w:tc>
          <w:tcPr>
            <w:tcW w:type="dxa" w:w="5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Als funktionierendes SaaS (1 Jahr)</w:t>
            </w:r>
          </w:p>
        </w:tc>
        <w:tc>
          <w:tcPr>
            <w:tcW w:type="dxa" w:w="4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1.000.000 – 2.000.000€</w:t>
            </w:r>
          </w:p>
        </w:tc>
      </w:tr>
    </w:tbl>
    <w:p>
      <w:pPr>
        <w:spacing w:after="200"/>
      </w:pPr>
    </w:p>
    <w:p>
      <w:pPr>
        <w:spacing w:after="120"/>
      </w:pPr>
      <w:r>
        <w:rPr>
          <w:rFonts w:ascii="Arial" w:cs="Arial" w:eastAsia="Arial" w:hAnsi="Arial"/>
          <w:i/>
          <w:iCs/>
          <w:color w:val="5D6D7E"/>
          <w:sz w:val="22"/>
          <w:szCs w:val="22"/>
        </w:rPr>
        <w:t xml:space="preserve">Hinweis: Diese Bewertung basiert auf Replacement Cost und strategischem Mehrwert. Bei externem Umsatz würde ein Revenue-Multiple (typisch 5–10x ARR für SaaS) den Wert deutlich erhöhen.</w:t>
      </w:r>
    </w:p>
    <w:p>
      <w:pPr>
        <w:spacing w:after="200"/>
      </w:pPr>
    </w:p>
    <w:p>
      <w:r>
        <w:br w:type="page"/>
      </w:r>
    </w:p>
    <w:p>
      <w:pPr>
        <w:pStyle w:val="Heading1"/>
        <w:spacing w:after="200" w:before="360"/>
      </w:pPr>
      <w:r>
        <w:rPr>
          <w:rFonts w:ascii="Arial" w:cs="Arial" w:eastAsia="Arial" w:hAnsi="Arial"/>
          <w:b/>
          <w:bCs/>
          <w:color w:val="1B4F72"/>
          <w:sz w:val="36"/>
          <w:szCs w:val="36"/>
        </w:rPr>
        <w:t xml:space="preserve">8. Rough Roadmap: Plus Minus 5</w:t>
      </w:r>
    </w:p>
    <w:p>
      <w:pPr>
        <w:pBdr>
          <w:bottom w:val="single" w:color="2E86C1" w:sz="2" w:space="1"/>
        </w:pBdr>
        <w:spacing w:after="200" w:before="200"/>
      </w:pPr>
    </w:p>
    <w:p>
      <w:pPr>
        <w:spacing w:after="120"/>
      </w:pPr>
      <w:r>
        <w:rPr>
          <w:rFonts w:ascii="Arial" w:cs="Arial" w:eastAsia="Arial" w:hAnsi="Arial"/>
          <w:color w:val="1C2833"/>
          <w:sz w:val="22"/>
          <w:szCs w:val="22"/>
        </w:rPr>
        <w:t xml:space="preserve">Alles ±5 Wochen. Reale Projektkomplexität variiert.</w:t>
      </w:r>
    </w:p>
    <w:p>
      <w:pPr>
        <w:spacing w:after="200"/>
      </w:pPr>
    </w:p>
    <w:p>
      <w:pPr>
        <w:pStyle w:val="Heading2"/>
        <w:spacing w:after="160" w:before="280"/>
      </w:pPr>
      <w:r>
        <w:rPr>
          <w:rFonts w:ascii="Arial" w:cs="Arial" w:eastAsia="Arial" w:hAnsi="Arial"/>
          <w:b/>
          <w:bCs/>
          <w:color w:val="2E86C1"/>
          <w:sz w:val="28"/>
          <w:szCs w:val="28"/>
        </w:rPr>
        <w:t xml:space="preserve">Phase 1: Stabilisierung (Monat 1–2)</w:t>
      </w:r>
    </w:p>
    <w:p>
      <w:pPr>
        <w:spacing w:after="120"/>
      </w:pPr>
      <w:r>
        <w:rPr>
          <w:rFonts w:ascii="Arial" w:cs="Arial" w:eastAsia="Arial" w:hAnsi="Arial"/>
          <w:b/>
          <w:bCs/>
          <w:color w:val="1C2833"/>
          <w:sz w:val="22"/>
          <w:szCs w:val="22"/>
        </w:rPr>
        <w:t xml:space="preserve">Ziel: Alles was läuft, läuft zuverlässig.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000"/>
        <w:gridCol w:w="2360"/>
      </w:tblGrid>
      <w:tr>
        <w:trPr>
          <w:tblHeader/>
        </w:trP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Aufwand</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LLM-Validierung aktivieren</w:t>
            </w:r>
          </w:p>
        </w:tc>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 Tag</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P0</w:t>
            </w:r>
          </w:p>
        </w:tc>
        <w:tc>
          <w:tcPr>
            <w:tcW w:type="dxa" w:w="2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ERLEDIGT</w:t>
            </w:r>
          </w:p>
        </w:tc>
      </w:tr>
      <w:tr>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Security Headers (Helmet)</w:t>
            </w:r>
          </w:p>
        </w:tc>
        <w:tc>
          <w:tcPr>
            <w:tcW w:type="dxa" w:w="2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 Tag</w:t>
            </w:r>
          </w:p>
        </w:tc>
        <w:tc>
          <w:tcPr>
            <w:tcW w:type="dxa" w:w="1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P0</w:t>
            </w:r>
          </w:p>
        </w:tc>
        <w:tc>
          <w:tcPr>
            <w:tcW w:type="dxa" w:w="2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ERLEDIGT</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Rate-Limiting</w:t>
            </w:r>
          </w:p>
        </w:tc>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 Tag</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P0</w:t>
            </w:r>
          </w:p>
        </w:tc>
        <w:tc>
          <w:tcPr>
            <w:tcW w:type="dxa" w:w="2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ERLEDIGT</w:t>
            </w:r>
          </w:p>
        </w:tc>
      </w:tr>
      <w:tr>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Router-Splitting</w:t>
            </w:r>
          </w:p>
        </w:tc>
        <w:tc>
          <w:tcPr>
            <w:tcW w:type="dxa" w:w="2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 Woche</w:t>
            </w:r>
          </w:p>
        </w:tc>
        <w:tc>
          <w:tcPr>
            <w:tcW w:type="dxa" w:w="1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P1</w:t>
            </w:r>
          </w:p>
        </w:tc>
        <w:tc>
          <w:tcPr>
            <w:tcW w:type="dxa" w:w="2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ERLEDIGT</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Daten-Normalisierung (v2)</w:t>
            </w:r>
          </w:p>
        </w:tc>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 Wochen</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P0</w:t>
            </w:r>
          </w:p>
        </w:tc>
        <w:tc>
          <w:tcPr>
            <w:tcW w:type="dxa" w:w="2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ERLEDIGT</w:t>
            </w:r>
          </w:p>
        </w:tc>
      </w:tr>
      <w:tr>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Schreibpfade auf v2 umstellen</w:t>
            </w:r>
          </w:p>
        </w:tc>
        <w:tc>
          <w:tcPr>
            <w:tcW w:type="dxa" w:w="2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2–3 Wochen</w:t>
            </w:r>
          </w:p>
        </w:tc>
        <w:tc>
          <w:tcPr>
            <w:tcW w:type="dxa" w:w="1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P1</w:t>
            </w:r>
          </w:p>
        </w:tc>
        <w:tc>
          <w:tcPr>
            <w:tcW w:type="dxa" w:w="2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OFFEN</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Integration-Tests (Top 20 Endpoints)</w:t>
            </w:r>
          </w:p>
        </w:tc>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3–4 Wochen</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P1</w:t>
            </w:r>
          </w:p>
        </w:tc>
        <w:tc>
          <w:tcPr>
            <w:tcW w:type="dxa" w:w="2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OFFEN</w:t>
            </w:r>
          </w:p>
        </w:tc>
      </w:tr>
      <w:tr>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Monitoring (Sentry + Uptime)</w:t>
            </w:r>
          </w:p>
        </w:tc>
        <w:tc>
          <w:tcPr>
            <w:tcW w:type="dxa" w:w="2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 Woche</w:t>
            </w:r>
          </w:p>
        </w:tc>
        <w:tc>
          <w:tcPr>
            <w:tcW w:type="dxa" w:w="1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P1</w:t>
            </w:r>
          </w:p>
        </w:tc>
        <w:tc>
          <w:tcPr>
            <w:tcW w:type="dxa" w:w="23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OFFEN</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Job-Timeout + Dead-Letter-Queue</w:t>
            </w:r>
          </w:p>
        </w:tc>
        <w:tc>
          <w:tcPr>
            <w:tcW w:type="dxa" w:w="2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 Woche</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P1</w:t>
            </w:r>
          </w:p>
        </w:tc>
        <w:tc>
          <w:tcPr>
            <w:tcW w:type="dxa" w:w="23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OFFEN</w:t>
            </w:r>
          </w:p>
        </w:tc>
      </w:tr>
    </w:tbl>
    <w:p>
      <w:pPr>
        <w:spacing w:after="200"/>
      </w:pPr>
    </w:p>
    <w:p>
      <w:pPr>
        <w:pStyle w:val="Heading2"/>
        <w:spacing w:after="160" w:before="280"/>
      </w:pPr>
      <w:r>
        <w:rPr>
          <w:rFonts w:ascii="Arial" w:cs="Arial" w:eastAsia="Arial" w:hAnsi="Arial"/>
          <w:b/>
          <w:bCs/>
          <w:color w:val="2E86C1"/>
          <w:sz w:val="28"/>
          <w:szCs w:val="28"/>
        </w:rPr>
        <w:t xml:space="preserve">Phase 2: Feature-Ausbau (Monat 2–4)</w:t>
      </w:r>
    </w:p>
    <w:p>
      <w:pPr>
        <w:spacing w:after="120"/>
      </w:pPr>
      <w:r>
        <w:rPr>
          <w:rFonts w:ascii="Arial" w:cs="Arial" w:eastAsia="Arial" w:hAnsi="Arial"/>
          <w:b/>
          <w:bCs/>
          <w:color w:val="1C2833"/>
          <w:sz w:val="22"/>
          <w:szCs w:val="22"/>
        </w:rPr>
        <w:t xml:space="preserve">Ziel: AvyCloud wird zum echten Wettbewerbsvorteil.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1000"/>
        <w:gridCol w:w="2160"/>
      </w:tblGrid>
      <w:tr>
        <w:trPr>
          <w:tblHeader/>
        </w:trP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Aufwand</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Smart Repricing Engine</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2–3 Wochen</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P1</w:t>
            </w:r>
          </w:p>
        </w:tc>
        <w:tc>
          <w:tcPr>
            <w:tcW w:type="dxa" w:w="21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10–20% Margenverbesserung</w:t>
            </w:r>
          </w:p>
        </w:tc>
      </w:tr>
      <w:tr>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Auto-Listing-Generierung</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3–4 Wochen</w:t>
            </w:r>
          </w:p>
        </w:tc>
        <w:tc>
          <w:tcPr>
            <w:tcW w:type="dxa" w:w="1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P1</w:t>
            </w:r>
          </w:p>
        </w:tc>
        <w:tc>
          <w:tcPr>
            <w:tcW w:type="dxa" w:w="21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80% weniger manuelle Arbeit</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Competitor Intelligence Dashboard</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 Wochen</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P2</w:t>
            </w:r>
          </w:p>
        </w:tc>
        <w:tc>
          <w:tcPr>
            <w:tcW w:type="dxa" w:w="21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Bessere Preisentscheidungen</w:t>
            </w:r>
          </w:p>
        </w:tc>
      </w:tr>
      <w:tr>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KI-Bildoptimierung</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2–3 Wochen</w:t>
            </w:r>
          </w:p>
        </w:tc>
        <w:tc>
          <w:tcPr>
            <w:tcW w:type="dxa" w:w="1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P2</w:t>
            </w:r>
          </w:p>
        </w:tc>
        <w:tc>
          <w:tcPr>
            <w:tcW w:type="dxa" w:w="21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Höhere Conversion</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Amazon SP-API Integration</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4–6 Wochen</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P2</w:t>
            </w:r>
          </w:p>
        </w:tc>
        <w:tc>
          <w:tcPr>
            <w:tcW w:type="dxa" w:w="21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Größter Marktplatz DE</w:t>
            </w:r>
          </w:p>
        </w:tc>
      </w:tr>
    </w:tbl>
    <w:p>
      <w:pPr>
        <w:spacing w:after="200"/>
      </w:pPr>
    </w:p>
    <w:p>
      <w:pPr>
        <w:pStyle w:val="Heading2"/>
        <w:spacing w:after="160" w:before="280"/>
      </w:pPr>
      <w:r>
        <w:rPr>
          <w:rFonts w:ascii="Arial" w:cs="Arial" w:eastAsia="Arial" w:hAnsi="Arial"/>
          <w:b/>
          <w:bCs/>
          <w:color w:val="2E86C1"/>
          <w:sz w:val="28"/>
          <w:szCs w:val="28"/>
        </w:rPr>
        <w:t xml:space="preserve">Phase 3: SaaS-Readiness (Monat 4–7)</w:t>
      </w:r>
    </w:p>
    <w:p>
      <w:pPr>
        <w:spacing w:after="120"/>
      </w:pPr>
      <w:r>
        <w:rPr>
          <w:rFonts w:ascii="Arial" w:cs="Arial" w:eastAsia="Arial" w:hAnsi="Arial"/>
          <w:b/>
          <w:bCs/>
          <w:color w:val="1C2833"/>
          <w:sz w:val="22"/>
          <w:szCs w:val="22"/>
        </w:rPr>
        <w:t xml:space="preserve">Ziel: AvyCloud kann an externe Kunden verkauft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1000"/>
        <w:gridCol w:w="2160"/>
      </w:tblGrid>
      <w:tr>
        <w:trPr>
          <w:tblHeader/>
        </w:trP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Aufwand</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Blocker?</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Multi-Tenancy (orgId)</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6–8 Wochen</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P0</w:t>
            </w:r>
          </w:p>
        </w:tc>
        <w:tc>
          <w:tcPr>
            <w:tcW w:type="dxa" w:w="21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JA</w:t>
            </w:r>
          </w:p>
        </w:tc>
      </w:tr>
      <w:tr>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Stripe Billing (3 Tiers)</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2–3 Wochen</w:t>
            </w:r>
          </w:p>
        </w:tc>
        <w:tc>
          <w:tcPr>
            <w:tcW w:type="dxa" w:w="1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P0</w:t>
            </w:r>
          </w:p>
        </w:tc>
        <w:tc>
          <w:tcPr>
            <w:tcW w:type="dxa" w:w="21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JA</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Self-Service Onboarding</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2–3 Wochen</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P0</w:t>
            </w:r>
          </w:p>
        </w:tc>
        <w:tc>
          <w:tcPr>
            <w:tcW w:type="dxa" w:w="21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JA</w:t>
            </w:r>
          </w:p>
        </w:tc>
      </w:tr>
      <w:tr>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GDPR-Compliance</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1–2 Wochen</w:t>
            </w:r>
          </w:p>
        </w:tc>
        <w:tc>
          <w:tcPr>
            <w:tcW w:type="dxa" w:w="1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P0</w:t>
            </w:r>
          </w:p>
        </w:tc>
        <w:tc>
          <w:tcPr>
            <w:tcW w:type="dxa" w:w="21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JA (EU)</w:t>
            </w:r>
          </w:p>
        </w:tc>
      </w:tr>
      <w:tr>
        <w:tc>
          <w:tcPr>
            <w:tcW w:type="dxa" w:w="4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API-Dokumentation (OpenAPI)</w:t>
            </w:r>
          </w:p>
        </w:tc>
        <w:tc>
          <w:tcPr>
            <w:tcW w:type="dxa" w:w="2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2 Wochen</w:t>
            </w:r>
          </w:p>
        </w:tc>
        <w:tc>
          <w:tcPr>
            <w:tcW w:type="dxa" w:w="1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P1</w:t>
            </w:r>
          </w:p>
        </w:tc>
        <w:tc>
          <w:tcPr>
            <w:tcW w:type="dxa" w:w="21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Nein</w:t>
            </w:r>
          </w:p>
        </w:tc>
      </w:tr>
      <w:tr>
        <w:tc>
          <w:tcPr>
            <w:tcW w:type="dxa" w:w="4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Zapier/Make.com Integration</w:t>
            </w:r>
          </w:p>
        </w:tc>
        <w:tc>
          <w:tcPr>
            <w:tcW w:type="dxa" w:w="2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2 Wochen</w:t>
            </w:r>
          </w:p>
        </w:tc>
        <w:tc>
          <w:tcPr>
            <w:tcW w:type="dxa" w:w="1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P2</w:t>
            </w:r>
          </w:p>
        </w:tc>
        <w:tc>
          <w:tcPr>
            <w:tcW w:type="dxa" w:w="21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Nein</w:t>
            </w:r>
          </w:p>
        </w:tc>
      </w:tr>
    </w:tbl>
    <w:p>
      <w:pPr>
        <w:spacing w:after="200"/>
      </w:pPr>
    </w:p>
    <w:p>
      <w:pPr>
        <w:pStyle w:val="Heading2"/>
        <w:spacing w:after="160" w:before="280"/>
      </w:pPr>
      <w:r>
        <w:rPr>
          <w:rFonts w:ascii="Arial" w:cs="Arial" w:eastAsia="Arial" w:hAnsi="Arial"/>
          <w:b/>
          <w:bCs/>
          <w:color w:val="2E86C1"/>
          <w:sz w:val="28"/>
          <w:szCs w:val="28"/>
        </w:rPr>
        <w:t xml:space="preserve">Phase 4: Wachstum (Monat 7+)</w:t>
      </w:r>
    </w:p>
    <w:p>
      <w:pPr>
        <w:spacing w:after="120"/>
      </w:pPr>
      <w:r>
        <w:rPr>
          <w:rFonts w:ascii="Arial" w:cs="Arial" w:eastAsia="Arial" w:hAnsi="Arial"/>
          <w:b/>
          <w:bCs/>
          <w:color w:val="1C2833"/>
          <w:sz w:val="22"/>
          <w:szCs w:val="22"/>
        </w:rPr>
        <w:t xml:space="preserve">Ziel: Skalieren und Kundenstamm aufbauen.</w:t>
      </w:r>
    </w:p>
    <w:p>
      <w:pPr>
        <w:pStyle w:val="ListParagraph"/>
        <w:numPr>
          <w:ilvl w:val="0"/>
          <w:numId w:val="2"/>
        </w:numPr>
        <w:spacing w:after="80"/>
      </w:pPr>
      <w:r>
        <w:rPr>
          <w:rFonts w:ascii="Arial" w:cs="Arial" w:eastAsia="Arial" w:hAnsi="Arial"/>
          <w:b/>
          <w:bCs/>
          <w:color w:val="1C2833"/>
          <w:sz w:val="22"/>
          <w:szCs w:val="22"/>
        </w:rPr>
        <w:t xml:space="preserve">Marketplace App: </w:t>
      </w:r>
      <w:r>
        <w:rPr>
          <w:rFonts w:ascii="Arial" w:cs="Arial" w:eastAsia="Arial" w:hAnsi="Arial"/>
          <w:color w:val="1C2833"/>
          <w:sz w:val="22"/>
          <w:szCs w:val="22"/>
        </w:rPr>
        <w:t xml:space="preserve">eBay-App-Store-Listing für organisches Wachstum</w:t>
      </w:r>
    </w:p>
    <w:p>
      <w:pPr>
        <w:pStyle w:val="ListParagraph"/>
        <w:numPr>
          <w:ilvl w:val="0"/>
          <w:numId w:val="2"/>
        </w:numPr>
        <w:spacing w:after="80"/>
      </w:pPr>
      <w:r>
        <w:rPr>
          <w:rFonts w:ascii="Arial" w:cs="Arial" w:eastAsia="Arial" w:hAnsi="Arial"/>
          <w:b/>
          <w:bCs/>
          <w:color w:val="1C2833"/>
          <w:sz w:val="22"/>
          <w:szCs w:val="22"/>
        </w:rPr>
        <w:t xml:space="preserve">White-Label-Option: </w:t>
      </w:r>
      <w:r>
        <w:rPr>
          <w:rFonts w:ascii="Arial" w:cs="Arial" w:eastAsia="Arial" w:hAnsi="Arial"/>
          <w:color w:val="1C2833"/>
          <w:sz w:val="22"/>
          <w:szCs w:val="22"/>
        </w:rPr>
        <w:t xml:space="preserve">Ermöglicht Agenturen/3PLs ihre eigene Instanz</w:t>
      </w:r>
    </w:p>
    <w:p>
      <w:pPr>
        <w:pStyle w:val="ListParagraph"/>
        <w:numPr>
          <w:ilvl w:val="0"/>
          <w:numId w:val="2"/>
        </w:numPr>
        <w:spacing w:after="80"/>
      </w:pPr>
      <w:r>
        <w:rPr>
          <w:rFonts w:ascii="Arial" w:cs="Arial" w:eastAsia="Arial" w:hAnsi="Arial"/>
          <w:b/>
          <w:bCs/>
          <w:color w:val="1C2833"/>
          <w:sz w:val="22"/>
          <w:szCs w:val="22"/>
        </w:rPr>
        <w:t xml:space="preserve">Advanced Analytics: </w:t>
      </w:r>
      <w:r>
        <w:rPr>
          <w:rFonts w:ascii="Arial" w:cs="Arial" w:eastAsia="Arial" w:hAnsi="Arial"/>
          <w:color w:val="1C2833"/>
          <w:sz w:val="22"/>
          <w:szCs w:val="22"/>
        </w:rPr>
        <w:t xml:space="preserve">Marktplatz-Performance, Profitabilität pro SKU, Trend-Analyse</w:t>
      </w:r>
    </w:p>
    <w:p>
      <w:pPr>
        <w:pStyle w:val="ListParagraph"/>
        <w:numPr>
          <w:ilvl w:val="0"/>
          <w:numId w:val="2"/>
        </w:numPr>
        <w:spacing w:after="80"/>
      </w:pPr>
      <w:r>
        <w:rPr>
          <w:rFonts w:ascii="Arial" w:cs="Arial" w:eastAsia="Arial" w:hAnsi="Arial"/>
          <w:b/>
          <w:bCs/>
          <w:color w:val="1C2833"/>
          <w:sz w:val="22"/>
          <w:szCs w:val="22"/>
        </w:rPr>
        <w:t xml:space="preserve">Mobile App: </w:t>
      </w:r>
      <w:r>
        <w:rPr>
          <w:rFonts w:ascii="Arial" w:cs="Arial" w:eastAsia="Arial" w:hAnsi="Arial"/>
          <w:color w:val="1C2833"/>
          <w:sz w:val="22"/>
          <w:szCs w:val="22"/>
        </w:rPr>
        <w:t xml:space="preserve">Native Android/iOS für Lager-Mitarbeiter (Scanner-Workflows)</w:t>
      </w:r>
    </w:p>
    <w:p>
      <w:pPr>
        <w:pStyle w:val="ListParagraph"/>
        <w:numPr>
          <w:ilvl w:val="0"/>
          <w:numId w:val="2"/>
        </w:numPr>
        <w:spacing w:after="80"/>
      </w:pPr>
      <w:r>
        <w:rPr>
          <w:rFonts w:ascii="Arial" w:cs="Arial" w:eastAsia="Arial" w:hAnsi="Arial"/>
          <w:b/>
          <w:bCs/>
          <w:color w:val="1C2833"/>
          <w:sz w:val="22"/>
          <w:szCs w:val="22"/>
        </w:rPr>
        <w:t xml:space="preserve">API-Marketplace: </w:t>
      </w:r>
      <w:r>
        <w:rPr>
          <w:rFonts w:ascii="Arial" w:cs="Arial" w:eastAsia="Arial" w:hAnsi="Arial"/>
          <w:color w:val="1C2833"/>
          <w:sz w:val="22"/>
          <w:szCs w:val="22"/>
        </w:rPr>
        <w:t xml:space="preserve">Drittanbieter können Plugins/Erweiterungen bauen</w:t>
      </w:r>
    </w:p>
    <w:p>
      <w:pPr>
        <w:spacing w:after="200"/>
      </w:pPr>
    </w:p>
    <w:p>
      <w:pPr>
        <w:pStyle w:val="Heading2"/>
        <w:spacing w:after="160" w:before="280"/>
      </w:pPr>
      <w:r>
        <w:rPr>
          <w:rFonts w:ascii="Arial" w:cs="Arial" w:eastAsia="Arial" w:hAnsi="Arial"/>
          <w:b/>
          <w:bCs/>
          <w:color w:val="2E86C1"/>
          <w:sz w:val="28"/>
          <w:szCs w:val="28"/>
        </w:rPr>
        <w:t xml:space="preserve">Timeline-Übersicht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Monat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Meilenstein</w:t>
            </w:r>
          </w:p>
        </w:tc>
      </w:tr>
      <w:tr>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1–2</w:t>
            </w:r>
          </w:p>
        </w:tc>
        <w:tc>
          <w:tcPr>
            <w:tcW w:type="dxa" w:w="3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Stabilisierung</w:t>
            </w:r>
          </w:p>
        </w:tc>
        <w:tc>
          <w:tcPr>
            <w:tcW w:type="dxa" w:w="51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Tests, Monitoring, v2-Cutover komplett</w:t>
            </w:r>
          </w:p>
        </w:tc>
      </w:tr>
      <w:tr>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2–4</w:t>
            </w:r>
          </w:p>
        </w:tc>
        <w:tc>
          <w:tcPr>
            <w:tcW w:type="dxa" w:w="3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Feature-Ausbau</w:t>
            </w:r>
          </w:p>
        </w:tc>
        <w:tc>
          <w:tcPr>
            <w:tcW w:type="dxa" w:w="51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Repricing live, Amazon MVP, Auto-Listings</w:t>
            </w:r>
          </w:p>
        </w:tc>
      </w:tr>
      <w:tr>
        <w:tc>
          <w:tcPr>
            <w:tcW w:type="dxa" w:w="12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4–7</w:t>
            </w:r>
          </w:p>
        </w:tc>
        <w:tc>
          <w:tcPr>
            <w:tcW w:type="dxa" w:w="30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SaaS-Readiness</w:t>
            </w:r>
          </w:p>
        </w:tc>
        <w:tc>
          <w:tcPr>
            <w:tcW w:type="dxa" w:w="51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color w:val="1C2833"/>
                <w:sz w:val="20"/>
                <w:szCs w:val="20"/>
              </w:rPr>
              <w:t xml:space="preserve">Multi-Tenant, Billing, erster externer Kunde</w:t>
            </w:r>
          </w:p>
        </w:tc>
      </w:tr>
      <w:tr>
        <w:tc>
          <w:tcPr>
            <w:tcW w:type="dxa" w:w="12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7–12</w:t>
            </w:r>
          </w:p>
        </w:tc>
        <w:tc>
          <w:tcPr>
            <w:tcW w:type="dxa" w:w="300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Wachstum</w:t>
            </w:r>
          </w:p>
        </w:tc>
        <w:tc>
          <w:tcPr>
            <w:tcW w:type="dxa" w:w="5160"/>
            <w:tcBorders>
              <w:top w:val="single" w:color="BDC3C7" w:sz="1"/>
              <w:left w:val="single" w:color="BDC3C7" w:sz="1"/>
              <w:bottom w:val="single" w:color="BDC3C7" w:sz="1"/>
              <w:right w:val="single" w:color="BDC3C7" w:sz="1"/>
            </w:tcBorders>
            <w:tcMar>
              <w:top w:type="dxa" w:w="40"/>
              <w:left w:type="dxa" w:w="100"/>
              <w:bottom w:type="dxa" w:w="40"/>
              <w:right w:type="dxa" w:w="100"/>
            </w:tcMar>
          </w:tcPr>
          <w:p>
            <w:r>
              <w:rPr>
                <w:rFonts w:ascii="Arial" w:cs="Arial" w:eastAsia="Arial" w:hAnsi="Arial"/>
                <w:color w:val="1C2833"/>
                <w:sz w:val="20"/>
                <w:szCs w:val="20"/>
              </w:rPr>
              <w:t xml:space="preserve">App Store, 10+ Kunden, White-Label</w:t>
            </w:r>
          </w:p>
        </w:tc>
      </w:tr>
    </w:tbl>
    <w:p>
      <w:pPr>
        <w:spacing w:after="200"/>
      </w:pPr>
    </w:p>
    <w:p>
      <w:pPr>
        <w:pBdr>
          <w:bottom w:val="single" w:color="2E86C1" w:sz="2" w:space="1"/>
        </w:pBdr>
        <w:spacing w:after="200" w:before="200"/>
      </w:pPr>
    </w:p>
    <w:p>
      <w:pPr>
        <w:spacing w:before="400"/>
        <w:jc w:val="center"/>
      </w:pPr>
      <w:r>
        <w:rPr>
          <w:rFonts w:ascii="Arial" w:cs="Arial" w:eastAsia="Arial" w:hAnsi="Arial"/>
          <w:i/>
          <w:iCs/>
          <w:color w:val="5D6D7E"/>
          <w:sz w:val="20"/>
          <w:szCs w:val="20"/>
        </w:rPr>
        <w:t xml:space="preserve">Ende des Dokuments</w:t>
      </w:r>
    </w:p>
    <w:p>
      <w:pPr>
        <w:spacing w:after="200"/>
        <w:jc w:val="center"/>
      </w:pPr>
      <w:r>
        <w:rPr>
          <w:rFonts w:ascii="Arial" w:cs="Arial" w:eastAsia="Arial" w:hAnsi="Arial"/>
          <w:color w:val="5D6D7E"/>
          <w:sz w:val="18"/>
          <w:szCs w:val="18"/>
        </w:rPr>
        <w:t xml:space="preserve">Generiert am 01. März 2026 | Basierend auf Codebase-Analyse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1" w:space="4"/>
      </w:pBdr>
      <w:jc w:val="center"/>
    </w:pPr>
    <w:r>
      <w:rPr>
        <w:rFonts w:ascii="Arial" w:cs="Arial" w:eastAsia="Arial" w:hAnsi="Arial"/>
        <w:color w:val="5D6D7E"/>
        <w:sz w:val="18"/>
        <w:szCs w:val="18"/>
      </w:rPr>
      <w:t xml:space="preserve">Seite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jc w:val="right"/>
    </w:pPr>
    <w:r>
      <w:rPr>
        <w:rFonts w:ascii="Arial" w:cs="Arial" w:eastAsia="Arial" w:hAnsi="Arial"/>
        <w:i/>
        <w:iCs/>
        <w:color w:val="5D6D7E"/>
        <w:sz w:val="18"/>
        <w:szCs w:val="18"/>
      </w:rPr>
      <w:t xml:space="preserve">AvyCloud — Technische Analyse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2026-03-01T19:33:35.191Z</dcterms:created>
  <dcterms:modified xsi:type="dcterms:W3CDTF">2026-03-01T19:33:35.191Z</dcterms:modified>
</cp:coreProperties>
</file>

<file path=docProps/custom.xml><?xml version="1.0" encoding="utf-8"?>
<Properties xmlns="http://schemas.openxmlformats.org/officeDocument/2006/custom-properties" xmlns:vt="http://schemas.openxmlformats.org/officeDocument/2006/docPropsVTypes"/>
</file>