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6316" w:rsidRPr="00347EB5" w:rsidRDefault="000E2A03" w:rsidP="009C3137">
      <w:pPr>
        <w:pStyle w:val="CETTitle"/>
      </w:pPr>
      <w:r>
        <w:t>Historical Process Data Based Energy M</w:t>
      </w:r>
      <w:r w:rsidR="009C3137">
        <w:t xml:space="preserve">onitoring - </w:t>
      </w:r>
      <w:r>
        <w:t xml:space="preserve">Model Based Time-Series Segmentation </w:t>
      </w:r>
      <w:proofErr w:type="gramStart"/>
      <w:r>
        <w:t>To</w:t>
      </w:r>
      <w:proofErr w:type="gramEnd"/>
      <w:r>
        <w:t xml:space="preserve"> Determine Target V</w:t>
      </w:r>
      <w:r w:rsidR="009C3137">
        <w:t>alues</w:t>
      </w:r>
    </w:p>
    <w:p w:rsidR="00B97701" w:rsidRPr="00347EB5" w:rsidRDefault="000E2A03" w:rsidP="00D16316">
      <w:pPr>
        <w:pStyle w:val="CETAuthors"/>
      </w:pPr>
      <w:r>
        <w:t>Janos J. Abonyi</w:t>
      </w:r>
      <w:r w:rsidRPr="000E2A03">
        <w:rPr>
          <w:vertAlign w:val="superscript"/>
        </w:rPr>
        <w:t>a</w:t>
      </w:r>
      <w:r>
        <w:t>, Tibor T. Kulcsar</w:t>
      </w:r>
      <w:r w:rsidRPr="000E2A03">
        <w:rPr>
          <w:vertAlign w:val="superscript"/>
        </w:rPr>
        <w:t>a</w:t>
      </w:r>
      <w:r>
        <w:t>, Miklos M. Balaton</w:t>
      </w:r>
      <w:r w:rsidRPr="000E2A03">
        <w:rPr>
          <w:vertAlign w:val="superscript"/>
        </w:rPr>
        <w:t>b</w:t>
      </w:r>
      <w:r>
        <w:t>, Laszlo L. Nagy</w:t>
      </w:r>
      <w:r w:rsidRPr="000E2A03">
        <w:rPr>
          <w:vertAlign w:val="superscript"/>
        </w:rPr>
        <w:t>b</w:t>
      </w:r>
    </w:p>
    <w:p w:rsidR="000E2A03" w:rsidRDefault="00712516" w:rsidP="00712516">
      <w:pPr>
        <w:pStyle w:val="CETAddress"/>
      </w:pPr>
      <w:r w:rsidRPr="00347EB5">
        <w:rPr>
          <w:vertAlign w:val="superscript"/>
        </w:rPr>
        <w:t>a</w:t>
      </w:r>
      <w:r w:rsidR="000E2A03">
        <w:t xml:space="preserve"> </w:t>
      </w:r>
      <w:r w:rsidR="000E2A03" w:rsidRPr="000E2A03">
        <w:t>Department of Process Engineering, University of Pannonia, P.O. Box 158, H-8201 Hungary</w:t>
      </w:r>
    </w:p>
    <w:p w:rsidR="000E2A03" w:rsidRPr="000E2A03" w:rsidRDefault="00712516" w:rsidP="00BF53AD">
      <w:pPr>
        <w:pStyle w:val="CETAddress"/>
      </w:pPr>
      <w:r w:rsidRPr="00347EB5">
        <w:rPr>
          <w:vertAlign w:val="superscript"/>
        </w:rPr>
        <w:t>b</w:t>
      </w:r>
      <w:r w:rsidR="000E2A03">
        <w:rPr>
          <w:vertAlign w:val="superscript"/>
        </w:rPr>
        <w:t xml:space="preserve"> </w:t>
      </w:r>
      <w:r w:rsidR="000E2A03" w:rsidRPr="000E2A03">
        <w:t>MOL Hungarian Oil and Gas Company</w:t>
      </w:r>
      <w:r w:rsidR="000E2A03">
        <w:t xml:space="preserve">, Szazhalombatta, </w:t>
      </w:r>
      <w:r w:rsidR="000E2A03" w:rsidRPr="000E2A03">
        <w:t>Production Excellence</w:t>
      </w:r>
    </w:p>
    <w:p w:rsidR="00214D2E" w:rsidRPr="00347EB5" w:rsidRDefault="000E2A03" w:rsidP="00BF53AD">
      <w:pPr>
        <w:pStyle w:val="CETAddress"/>
      </w:pPr>
      <w:r>
        <w:t>janos@abonyilab.com</w:t>
      </w:r>
    </w:p>
    <w:p w:rsidR="000E2A03" w:rsidRPr="000E2A03" w:rsidRDefault="00001717" w:rsidP="000E2A03">
      <w:pPr>
        <w:pStyle w:val="CETBodytext"/>
        <w:rPr>
          <w:lang w:val="en-GB"/>
        </w:rPr>
      </w:pPr>
      <w:r>
        <w:rPr>
          <w:lang w:val="en-GB"/>
        </w:rPr>
        <w:t>Energy monitoring</w:t>
      </w:r>
      <w:r w:rsidR="000E2A03" w:rsidRPr="000E2A03">
        <w:rPr>
          <w:lang w:val="en-GB"/>
        </w:rPr>
        <w:t xml:space="preserve"> improves energy efficiency in process plants, by helping plant operators, engineers, and managers tra</w:t>
      </w:r>
      <w:r>
        <w:rPr>
          <w:lang w:val="en-GB"/>
        </w:rPr>
        <w:t>ck actual and target energy. An</w:t>
      </w:r>
      <w:r w:rsidR="000E2A03" w:rsidRPr="000E2A03">
        <w:rPr>
          <w:lang w:val="en-GB"/>
        </w:rPr>
        <w:t xml:space="preserve"> energy monitoring </w:t>
      </w:r>
      <w:proofErr w:type="gramStart"/>
      <w:r w:rsidR="000E2A03" w:rsidRPr="000E2A03">
        <w:rPr>
          <w:lang w:val="en-GB"/>
        </w:rPr>
        <w:t>system  calculates</w:t>
      </w:r>
      <w:proofErr w:type="gramEnd"/>
      <w:r w:rsidR="000E2A03" w:rsidRPr="000E2A03">
        <w:rPr>
          <w:lang w:val="en-GB"/>
        </w:rPr>
        <w:t xml:space="preserve"> actual energy use, estimates the energy needed when operating efficiently, tracks energy metrics, highlights performance issues, and prepares re</w:t>
      </w:r>
      <w:r w:rsidR="000E2A03">
        <w:rPr>
          <w:lang w:val="en-GB"/>
        </w:rPr>
        <w:t>gular statements of energy use.</w:t>
      </w:r>
    </w:p>
    <w:p w:rsidR="000E2A03" w:rsidRPr="000E2A03" w:rsidRDefault="000E2A03" w:rsidP="000E2A03">
      <w:pPr>
        <w:pStyle w:val="CETBodytext"/>
        <w:rPr>
          <w:lang w:val="en-GB"/>
        </w:rPr>
      </w:pPr>
      <w:r w:rsidRPr="000E2A03">
        <w:rPr>
          <w:lang w:val="en-GB"/>
        </w:rPr>
        <w:t xml:space="preserve">We developed a novel data-driven framework for energy monitoring. The developed on-line decision support system continuously evaluates the operation of the technology. Key Energy Indicators (KEI) including efficiency measures are calculated on-line based on empirical and first -principle models. Beside classical engineering approach correlation hunting techniques are applied to build these multivariate KEI soft sensors based on </w:t>
      </w:r>
      <w:r>
        <w:rPr>
          <w:lang w:val="en-GB"/>
        </w:rPr>
        <w:t>the selected process variables.</w:t>
      </w:r>
    </w:p>
    <w:p w:rsidR="000E2A03" w:rsidRPr="000E2A03" w:rsidRDefault="000E2A03" w:rsidP="000E2A03">
      <w:pPr>
        <w:pStyle w:val="CETBodytext"/>
        <w:rPr>
          <w:lang w:val="en-GB"/>
        </w:rPr>
      </w:pPr>
      <w:r w:rsidRPr="000E2A03">
        <w:rPr>
          <w:lang w:val="en-GB"/>
        </w:rPr>
        <w:t>Energy monitoring is based on the comparison of KEIs and their target vales.</w:t>
      </w:r>
      <w:r>
        <w:rPr>
          <w:lang w:val="en-GB"/>
        </w:rPr>
        <w:t xml:space="preserve"> </w:t>
      </w:r>
      <w:r w:rsidRPr="000E2A03">
        <w:rPr>
          <w:lang w:val="en-GB"/>
        </w:rPr>
        <w:t xml:space="preserve">In most of the cases these targets should depend on operating regimes. We developed advanced empirical </w:t>
      </w:r>
      <w:proofErr w:type="spellStart"/>
      <w:r w:rsidRPr="000E2A03">
        <w:rPr>
          <w:lang w:val="en-GB"/>
        </w:rPr>
        <w:t>modeling</w:t>
      </w:r>
      <w:proofErr w:type="spellEnd"/>
      <w:r w:rsidRPr="000E2A03">
        <w:rPr>
          <w:lang w:val="en-GB"/>
        </w:rPr>
        <w:t xml:space="preserve"> techniques to support on-line targeting.  Comparison of the KEI-s at the same operating regimes allows the comparison of different operation strategies. Based on the extracted knowledge novel, realistic targets of KEI-s can be determined. To automatize this procedure we developed a goal-oriented time-series segmentation technique. With the proposed tool optimal target values for different operating regions can be determined. </w:t>
      </w:r>
    </w:p>
    <w:p w:rsidR="000E2A03" w:rsidRPr="000E2A03" w:rsidRDefault="000E2A03" w:rsidP="000E2A03">
      <w:pPr>
        <w:pStyle w:val="CETBodytext"/>
        <w:rPr>
          <w:lang w:val="en-GB"/>
        </w:rPr>
      </w:pPr>
      <w:r w:rsidRPr="000E2A03">
        <w:rPr>
          <w:lang w:val="en-GB"/>
        </w:rPr>
        <w:t>A measure to evaluate the operation of the technology and comparison of performances of process operators has also been developed. Since the trends of these measures are the most important, the proposed framework utilizes a CUMSUM SQC chart for visualization and decision support.</w:t>
      </w:r>
    </w:p>
    <w:p w:rsidR="000E2A03" w:rsidRDefault="000E2A03" w:rsidP="000E2A03">
      <w:pPr>
        <w:pStyle w:val="CETBodytext"/>
        <w:rPr>
          <w:lang w:val="en-GB"/>
        </w:rPr>
      </w:pPr>
      <w:r w:rsidRPr="000E2A03">
        <w:rPr>
          <w:lang w:val="en-GB"/>
        </w:rPr>
        <w:t xml:space="preserve">The concept of the resulted historical data based energy monitoring system is demonstrated at Heavy Naphtha </w:t>
      </w:r>
      <w:proofErr w:type="spellStart"/>
      <w:r w:rsidRPr="000E2A03">
        <w:rPr>
          <w:lang w:val="en-GB"/>
        </w:rPr>
        <w:t>Hydrotreater</w:t>
      </w:r>
      <w:proofErr w:type="spellEnd"/>
      <w:r w:rsidRPr="000E2A03">
        <w:rPr>
          <w:lang w:val="en-GB"/>
        </w:rPr>
        <w:t xml:space="preserve"> and CCR Reform</w:t>
      </w:r>
      <w:r w:rsidR="00046E16">
        <w:rPr>
          <w:lang w:val="en-GB"/>
        </w:rPr>
        <w:t xml:space="preserve"> </w:t>
      </w:r>
      <w:proofErr w:type="spellStart"/>
      <w:r w:rsidRPr="000E2A03">
        <w:rPr>
          <w:lang w:val="en-GB"/>
        </w:rPr>
        <w:t>ing</w:t>
      </w:r>
      <w:proofErr w:type="spellEnd"/>
      <w:r w:rsidRPr="000E2A03">
        <w:rPr>
          <w:lang w:val="en-GB"/>
        </w:rPr>
        <w:t xml:space="preserve"> Units of MOL Hungarian Oil and Gas Company. The presented case study shows the applicability and efficiency of the proposed methodology.</w:t>
      </w:r>
    </w:p>
    <w:p w:rsidR="005E7517" w:rsidRDefault="005E7517" w:rsidP="005E7517">
      <w:pPr>
        <w:pStyle w:val="CETHeading1"/>
      </w:pPr>
      <w:r>
        <w:t>Introduction</w:t>
      </w:r>
    </w:p>
    <w:p w:rsidR="00DC27E6" w:rsidRDefault="0035448F" w:rsidP="0035448F">
      <w:pPr>
        <w:pStyle w:val="CETBodytext"/>
      </w:pPr>
      <w:r>
        <w:t>The purpose of monitoring and targeting (M&amp;T) is to relate your energy consumption data to the weather, production figures or other measures in such a way that you get a better understanding of how energy is being used. In particular, it will identify if there are signs of avoidable waste or other opportunities to reduce consumption.</w:t>
      </w:r>
    </w:p>
    <w:p w:rsidR="0035448F" w:rsidRDefault="0035448F" w:rsidP="0035448F">
      <w:pPr>
        <w:pStyle w:val="CETBodytext"/>
      </w:pPr>
      <w:r>
        <w:t>Data collection may be manual, automated, or a mixture of the two. Once an M&amp;T scheme has been set up, its routine operation should be neither time-consuming nor complex. An M&amp;T scheme will provide essential underpinning for your energy management activities, allowing you to:</w:t>
      </w:r>
    </w:p>
    <w:p w:rsidR="00DA1C1A" w:rsidRDefault="0035448F" w:rsidP="0035448F">
      <w:pPr>
        <w:pStyle w:val="CETBodytext"/>
        <w:numPr>
          <w:ilvl w:val="0"/>
          <w:numId w:val="32"/>
        </w:numPr>
      </w:pPr>
      <w:r>
        <w:t>Detect avoidable energy waste that might otherwise remain hidden. This is waste that occurs at random because of poor control, unexpected equipment faults or human error, and which can usually be put right quickly and cheaply (or, indeed, at no cost). Intercepting and rectifying such problems should more than cover the cost of operating the M&amp;T scheme.</w:t>
      </w:r>
    </w:p>
    <w:p w:rsidR="0035448F" w:rsidRDefault="0035448F" w:rsidP="0035448F">
      <w:pPr>
        <w:pStyle w:val="CETBodytext"/>
        <w:numPr>
          <w:ilvl w:val="0"/>
          <w:numId w:val="32"/>
        </w:numPr>
      </w:pPr>
      <w:r>
        <w:lastRenderedPageBreak/>
        <w:t>Quantify the savings achieved by any and all of your energy projects and campaigns in a manner that accounts fully for variations in weather, levels of production activity and other external factors. Many users cite this as the most valuable result of M&amp;T.</w:t>
      </w:r>
    </w:p>
    <w:p w:rsidR="0035448F" w:rsidRDefault="0035448F" w:rsidP="0035448F">
      <w:pPr>
        <w:pStyle w:val="CETBodytext"/>
        <w:numPr>
          <w:ilvl w:val="0"/>
          <w:numId w:val="32"/>
        </w:numPr>
      </w:pPr>
      <w:r>
        <w:t>Identify fruitful lines of investigation for energy surveys. Rather than starting a survey with no clear agenda, you can go prepared with specific questions to ask, prompted by observed erratic or unexpected patterns of consumption.</w:t>
      </w:r>
    </w:p>
    <w:p w:rsidR="0035448F" w:rsidRDefault="0035448F" w:rsidP="0035448F">
      <w:pPr>
        <w:pStyle w:val="CETBodytext"/>
        <w:numPr>
          <w:ilvl w:val="0"/>
          <w:numId w:val="32"/>
        </w:numPr>
      </w:pPr>
      <w:r>
        <w:t>Provide feedback for staff awareness, improve budget setting and undertake benchmarking.</w:t>
      </w:r>
    </w:p>
    <w:p w:rsidR="0035448F" w:rsidRDefault="0035448F" w:rsidP="0035448F">
      <w:pPr>
        <w:pStyle w:val="CETBodytext"/>
      </w:pPr>
      <w:r>
        <w:t>This guide presents M&amp;T from two perspectives. One is routine use (on a weekly cycle, for example). Routine M&amp;T as explained here is quick and simple and requires no particular expertise on the part of the user. The other perspective is target-setting and diagnosis, an aspect that will appeal to users who wish to analyze data in more depth. Although this aspect needs to be addressed when first setting up an M&amp;T scheme, it then becomes optional once the system is up and running.</w:t>
      </w:r>
    </w:p>
    <w:p w:rsidR="005F7CFE" w:rsidRDefault="0035448F" w:rsidP="005F7CFE">
      <w:pPr>
        <w:pStyle w:val="CETBodytext"/>
      </w:pPr>
      <w:r>
        <w:t>Even for the more advanced aspects, an appreciation of the basic physical principles behind the use of energy at your place of work and a basic grasp of math is all that is needed.</w:t>
      </w:r>
    </w:p>
    <w:p w:rsidR="005F7CFE" w:rsidRDefault="005F7CFE" w:rsidP="005F7CFE">
      <w:pPr>
        <w:pStyle w:val="CETBodytext"/>
      </w:pPr>
    </w:p>
    <w:p w:rsidR="005E7517" w:rsidRDefault="005E7517" w:rsidP="005F7CFE">
      <w:pPr>
        <w:pStyle w:val="CETHeading1"/>
      </w:pPr>
      <w:r>
        <w:t>Energy monitoring concept</w:t>
      </w:r>
    </w:p>
    <w:p w:rsidR="0035448F" w:rsidRDefault="0035448F" w:rsidP="00B82450">
      <w:pPr>
        <w:pStyle w:val="CETBodytext"/>
      </w:pPr>
      <w:r>
        <w:t>Methods for calculating expected consumption fall into two categories. There are those based on precedent (comparison with previous periods), and activity-based methods that relate expected consumption to its driving factors (weather, production throughput, mileage, etc.). For the sake of brevity we will refer to any procedure for calculating expected consumption as a ‘targeting model’.</w:t>
      </w:r>
      <w:r w:rsidR="00B82450">
        <w:t xml:space="preserve"> We use activity-based targeting models which calculate expected consumption by reference to its driving factors – the measurable things that cause consumption to vary.</w:t>
      </w:r>
    </w:p>
    <w:p w:rsidR="0035448F" w:rsidRPr="0035448F" w:rsidRDefault="0035448F" w:rsidP="0035448F">
      <w:pPr>
        <w:pStyle w:val="CETBodytext"/>
      </w:pPr>
    </w:p>
    <w:p w:rsidR="00853CCC" w:rsidRDefault="00853CCC" w:rsidP="00842EC1">
      <w:pPr>
        <w:pStyle w:val="CETBodytext"/>
      </w:pPr>
      <w:r w:rsidRPr="00D63DE4">
        <w:rPr>
          <w:highlight w:val="lightGray"/>
        </w:rPr>
        <w:t>The main concept of energy monitoring based on comparison of actual and targeted energy consumption. The difference between several energy monitoring methods is the determination of targeted consumption which can be prescribed or calculated. We developed energy monitoring technic for historical process data and we use linear regression model to produce a target energy use.</w:t>
      </w:r>
    </w:p>
    <w:p w:rsidR="00325A17" w:rsidRDefault="00325A17" w:rsidP="00325A17">
      <w:pPr>
        <w:pStyle w:val="CETheadingx"/>
      </w:pPr>
      <w:r>
        <w:t>Regression and deviance based classification</w:t>
      </w:r>
    </w:p>
    <w:p w:rsidR="00853CCC" w:rsidRPr="00853CCC" w:rsidRDefault="00853CCC" w:rsidP="00853CCC">
      <w:pPr>
        <w:pStyle w:val="CETBodytext"/>
      </w:pPr>
      <w:r>
        <w:t xml:space="preserve">As it mentioned above we use linear regression model to calculate a possible energy consumption </w:t>
      </w:r>
      <w:r w:rsidR="002B75C1">
        <w:t xml:space="preserve">target. The linear </w:t>
      </w:r>
      <w:proofErr w:type="gramStart"/>
      <w:r w:rsidR="002B75C1">
        <w:t>model use</w:t>
      </w:r>
      <w:proofErr w:type="gramEnd"/>
      <w:r w:rsidR="002B75C1">
        <w:t xml:space="preserve"> a prediction equation (see </w:t>
      </w:r>
      <w:proofErr w:type="spellStart"/>
      <w:r w:rsidR="002B75C1">
        <w:t>eq</w:t>
      </w:r>
      <w:proofErr w:type="spellEnd"/>
      <w:r w:rsidR="002B75C1">
        <w:t xml:space="preserve"> 1) to perform a predicted value so the calculated model output is linear combination of process variables. In our case </w:t>
      </w:r>
      <w:proofErr w:type="gramStart"/>
      <w:r w:rsidR="002B75C1">
        <w:t xml:space="preserve">the </w:t>
      </w:r>
      <m:oMath>
        <m:acc>
          <m:accPr>
            <m:ctrlPr>
              <w:rPr>
                <w:rFonts w:ascii="Cambria Math" w:hAnsi="Cambria Math"/>
                <w:i/>
              </w:rPr>
            </m:ctrlPr>
          </m:accPr>
          <m:e>
            <m:r>
              <w:rPr>
                <w:rFonts w:ascii="Cambria Math" w:hAnsi="Cambria Math"/>
              </w:rPr>
              <m:t>Y</m:t>
            </m:r>
          </m:e>
        </m:acc>
      </m:oMath>
      <w:r w:rsidR="002B75C1">
        <w:t xml:space="preserve"> is</w:t>
      </w:r>
      <w:proofErr w:type="gramEnd"/>
      <w:r w:rsidR="002B75C1">
        <w:t xml:space="preserve"> the energy consumption,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2B75C1">
        <w:t xml:space="preserve"> is vector of process variables. To find </w:t>
      </w:r>
      <m:oMath>
        <m:acc>
          <m:accPr>
            <m:ctrlPr>
              <w:rPr>
                <w:rFonts w:ascii="Cambria Math" w:hAnsi="Cambria Math"/>
                <w:i/>
              </w:rPr>
            </m:ctrlPr>
          </m:accPr>
          <m:e>
            <m:r>
              <w:rPr>
                <w:rFonts w:ascii="Cambria Math" w:hAnsi="Cambria Math"/>
              </w:rPr>
              <m:t>β</m:t>
            </m:r>
          </m:e>
        </m:acc>
      </m:oMath>
      <w:r w:rsidR="002B75C1">
        <w:t xml:space="preserve"> predictor coefficient vector we use </w:t>
      </w:r>
      <w:r w:rsidR="002B75C1" w:rsidRPr="00D818DA">
        <w:t>linear least squares</w:t>
      </w:r>
      <w:r w:rsidR="002B75C1">
        <w:t xml:space="preserve"> method which find a solution for </w:t>
      </w:r>
      <m:oMath>
        <m:r>
          <w:rPr>
            <w:rFonts w:ascii="Cambria Math" w:hAnsi="Cambria Math"/>
          </w:rPr>
          <m:t>β</m:t>
        </m:r>
      </m:oMath>
      <w:r w:rsidR="002B75C1">
        <w:t xml:space="preserve"> to minimize </w:t>
      </w:r>
      <m:oMath>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nary>
      </m:oMath>
      <w:r w:rsidR="002B75C1">
        <w:t xml:space="preserve"> quadratic cost function. </w:t>
      </w:r>
    </w:p>
    <w:tbl>
      <w:tblPr>
        <w:tblW w:w="5000" w:type="pct"/>
        <w:tblLook w:val="04A0" w:firstRow="1" w:lastRow="0" w:firstColumn="1" w:lastColumn="0" w:noHBand="0" w:noVBand="1"/>
      </w:tblPr>
      <w:tblGrid>
        <w:gridCol w:w="7196"/>
        <w:gridCol w:w="1523"/>
      </w:tblGrid>
      <w:tr w:rsidR="00D818DA" w:rsidRPr="00347EB5" w:rsidTr="00126619">
        <w:tc>
          <w:tcPr>
            <w:tcW w:w="7196" w:type="dxa"/>
            <w:shd w:val="clear" w:color="auto" w:fill="auto"/>
            <w:vAlign w:val="center"/>
          </w:tcPr>
          <w:p w:rsidR="00D818DA" w:rsidRPr="000679E3" w:rsidRDefault="00126619" w:rsidP="00D818DA">
            <w:pPr>
              <w:pStyle w:val="CETBodytext"/>
              <w:spacing w:before="120" w:after="120"/>
              <w:rPr>
                <w:lang w:val="en-GB"/>
              </w:rPr>
            </w:pPr>
            <m:oMathPara>
              <m:oMathParaPr>
                <m:jc m:val="left"/>
              </m:oMathParaPr>
              <m:oMath>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 xml:space="preserve"> </m:t>
                </m:r>
                <m:acc>
                  <m:accPr>
                    <m:ctrlPr>
                      <w:rPr>
                        <w:rFonts w:ascii="Cambria Math" w:hAnsi="Cambria Math"/>
                        <w:i/>
                        <w:lang w:val="en-GB"/>
                      </w:rPr>
                    </m:ctrlPr>
                  </m:accPr>
                  <m:e>
                    <m:r>
                      <m:rPr>
                        <m:sty m:val="p"/>
                      </m:rPr>
                      <w:rPr>
                        <w:rFonts w:ascii="Cambria Math" w:hAnsi="Cambria Math"/>
                        <w:lang w:val="en-GB"/>
                      </w:rPr>
                      <m:t>β</m:t>
                    </m:r>
                  </m:e>
                </m:acc>
              </m:oMath>
            </m:oMathPara>
          </w:p>
        </w:tc>
        <w:tc>
          <w:tcPr>
            <w:tcW w:w="1523" w:type="dxa"/>
            <w:shd w:val="clear" w:color="auto" w:fill="auto"/>
            <w:vAlign w:val="center"/>
          </w:tcPr>
          <w:p w:rsidR="00D818DA" w:rsidRPr="00347EB5" w:rsidRDefault="00D818DA" w:rsidP="00126619">
            <w:pPr>
              <w:pStyle w:val="CETBodytext"/>
              <w:spacing w:before="120" w:after="120"/>
              <w:jc w:val="right"/>
              <w:rPr>
                <w:lang w:val="en-GB"/>
              </w:rPr>
            </w:pPr>
            <w:r w:rsidRPr="00347EB5">
              <w:rPr>
                <w:lang w:val="en-GB"/>
              </w:rPr>
              <w:t>(1)</w:t>
            </w:r>
          </w:p>
        </w:tc>
      </w:tr>
    </w:tbl>
    <w:p w:rsidR="00D818DA" w:rsidRDefault="002B75C1" w:rsidP="00C903D8">
      <w:pPr>
        <w:pStyle w:val="CETBodytext"/>
      </w:pPr>
      <w:r>
        <w:t xml:space="preserve">The least squares problem has analytical solution for linear models and the solution for </w:t>
      </w:r>
      <m:oMath>
        <m:acc>
          <m:accPr>
            <m:ctrlPr>
              <w:rPr>
                <w:rFonts w:ascii="Cambria Math" w:hAnsi="Cambria Math"/>
                <w:i/>
              </w:rPr>
            </m:ctrlPr>
          </m:accPr>
          <m:e>
            <m:r>
              <w:rPr>
                <w:rFonts w:ascii="Cambria Math" w:hAnsi="Cambria Math"/>
              </w:rPr>
              <m:t>β</m:t>
            </m:r>
          </m:e>
        </m:acc>
      </m:oMath>
      <w:r>
        <w:t xml:space="preserve"> is the following</w:t>
      </w:r>
      <w:r w:rsidR="00325A17">
        <w:t>:</w:t>
      </w:r>
    </w:p>
    <w:tbl>
      <w:tblPr>
        <w:tblW w:w="5000" w:type="pct"/>
        <w:tblLook w:val="04A0" w:firstRow="1" w:lastRow="0" w:firstColumn="1" w:lastColumn="0" w:noHBand="0" w:noVBand="1"/>
      </w:tblPr>
      <w:tblGrid>
        <w:gridCol w:w="7196"/>
        <w:gridCol w:w="1523"/>
      </w:tblGrid>
      <w:tr w:rsidR="00D818DA" w:rsidRPr="00347EB5" w:rsidTr="00126619">
        <w:tc>
          <w:tcPr>
            <w:tcW w:w="7196" w:type="dxa"/>
            <w:shd w:val="clear" w:color="auto" w:fill="auto"/>
            <w:vAlign w:val="center"/>
          </w:tcPr>
          <w:p w:rsidR="00D818DA" w:rsidRPr="00100228" w:rsidRDefault="00126619" w:rsidP="00126619">
            <w:pPr>
              <w:pStyle w:val="CETBodytext"/>
              <w:spacing w:before="120" w:after="120"/>
              <w:rPr>
                <w:rFonts w:ascii="Cambria Math" w:hAnsi="Cambria Math"/>
                <w:oMath/>
              </w:rPr>
            </w:pPr>
            <m:oMathPara>
              <m:oMathParaPr>
                <m:jc m:val="left"/>
              </m:oMathParaPr>
              <m:oMath>
                <m:acc>
                  <m:accPr>
                    <m:ctrlPr>
                      <w:rPr>
                        <w:rFonts w:ascii="Cambria Math" w:hAnsi="Cambria Math"/>
                        <w:i/>
                        <w:lang w:val="en-GB"/>
                      </w:rPr>
                    </m:ctrlPr>
                  </m:accPr>
                  <m:e>
                    <m:r>
                      <w:rPr>
                        <w:rFonts w:ascii="Cambria Math" w:hAnsi="Cambria Math"/>
                        <w:lang w:val="en-GB"/>
                      </w:rPr>
                      <m:t>β</m:t>
                    </m:r>
                  </m:e>
                </m:acc>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y</m:t>
                </m:r>
              </m:oMath>
            </m:oMathPara>
          </w:p>
        </w:tc>
        <w:tc>
          <w:tcPr>
            <w:tcW w:w="1523" w:type="dxa"/>
            <w:shd w:val="clear" w:color="auto" w:fill="auto"/>
            <w:vAlign w:val="center"/>
          </w:tcPr>
          <w:p w:rsidR="00D818DA" w:rsidRPr="00347EB5" w:rsidRDefault="00D818DA" w:rsidP="00D818DA">
            <w:pPr>
              <w:pStyle w:val="CETBodytext"/>
              <w:spacing w:before="120" w:after="120"/>
              <w:jc w:val="right"/>
              <w:rPr>
                <w:lang w:val="en-GB"/>
              </w:rPr>
            </w:pPr>
            <w:r w:rsidRPr="00347EB5">
              <w:rPr>
                <w:lang w:val="en-GB"/>
              </w:rPr>
              <w:t>(</w:t>
            </w:r>
            <w:r>
              <w:rPr>
                <w:lang w:val="en-GB"/>
              </w:rPr>
              <w:t>2</w:t>
            </w:r>
            <w:r w:rsidRPr="00347EB5">
              <w:rPr>
                <w:lang w:val="en-GB"/>
              </w:rPr>
              <w:t>)</w:t>
            </w:r>
          </w:p>
        </w:tc>
      </w:tr>
    </w:tbl>
    <w:p w:rsidR="001928B3" w:rsidRDefault="00325A17" w:rsidP="00C903D8">
      <w:pPr>
        <w:pStyle w:val="CETBodytext"/>
      </w:pPr>
      <w:r>
        <w:t xml:space="preserve">Where </w:t>
      </w:r>
      <m:oMath>
        <m:r>
          <w:rPr>
            <w:rFonts w:ascii="Cambria Math" w:hAnsi="Cambria Math"/>
          </w:rPr>
          <m:t>X</m:t>
        </m:r>
      </m:oMath>
      <w:r>
        <w:t xml:space="preserve"> </w:t>
      </w:r>
      <w:r w:rsidR="002B75C1">
        <w:t xml:space="preserve">is </w:t>
      </w:r>
      <m:oMath>
        <m:r>
          <w:rPr>
            <w:rFonts w:ascii="Cambria Math" w:hAnsi="Cambria Math"/>
          </w:rPr>
          <m:t>n×m</m:t>
        </m:r>
      </m:oMath>
      <w:r w:rsidR="002B75C1">
        <w:t xml:space="preserve"> matrix </w:t>
      </w:r>
      <w:r w:rsidR="001928B3">
        <w:t>where</w:t>
      </w:r>
      <w:r w:rsidR="002B75C1">
        <w:t xml:space="preserve"> </w:t>
      </w:r>
      <m:oMath>
        <m:r>
          <w:rPr>
            <w:rFonts w:ascii="Cambria Math" w:hAnsi="Cambria Math"/>
          </w:rPr>
          <m:t>m</m:t>
        </m:r>
      </m:oMath>
      <w:r w:rsidR="002B75C1">
        <w:t xml:space="preserve"> is the number of process variables and </w:t>
      </w:r>
      <m:oMath>
        <m:r>
          <w:rPr>
            <w:rFonts w:ascii="Cambria Math" w:hAnsi="Cambria Math"/>
          </w:rPr>
          <m:t>n</m:t>
        </m:r>
      </m:oMath>
      <w:r w:rsidR="002B75C1">
        <w:t xml:space="preserve"> is the number of samples. </w:t>
      </w:r>
      <m:oMath>
        <m:r>
          <w:rPr>
            <w:rFonts w:ascii="Cambria Math" w:hAnsi="Cambria Math"/>
          </w:rPr>
          <m:t>y</m:t>
        </m:r>
      </m:oMath>
      <w:r w:rsidR="002B75C1">
        <w:t xml:space="preserve"> </w:t>
      </w:r>
      <w:proofErr w:type="gramStart"/>
      <w:r w:rsidR="002B75C1">
        <w:t>is</w:t>
      </w:r>
      <w:proofErr w:type="gramEnd"/>
      <w:r w:rsidR="002B75C1">
        <w:t xml:space="preserve"> an </w:t>
      </w:r>
      <m:oMath>
        <m:r>
          <w:rPr>
            <w:rFonts w:ascii="Cambria Math" w:hAnsi="Cambria Math"/>
          </w:rPr>
          <m:t>n×1</m:t>
        </m:r>
      </m:oMath>
      <w:r w:rsidR="001928B3">
        <w:t xml:space="preserve"> vec</w:t>
      </w:r>
      <w:r w:rsidR="002B75C1">
        <w:t xml:space="preserve">tor </w:t>
      </w:r>
      <w:r w:rsidR="001928B3">
        <w:t>of output variable (energy consumption).</w:t>
      </w:r>
    </w:p>
    <w:p w:rsidR="001928B3" w:rsidRDefault="001928B3" w:rsidP="001928B3">
      <w:pPr>
        <w:pStyle w:val="CETBodytext"/>
        <w:jc w:val="center"/>
      </w:pPr>
      <w:r>
        <w:rPr>
          <w:noProof/>
          <w:lang w:val="hu-HU" w:eastAsia="hu-HU"/>
        </w:rPr>
        <w:lastRenderedPageBreak/>
        <w:drawing>
          <wp:inline distT="0" distB="0" distL="0" distR="0" wp14:anchorId="20DD601C" wp14:editId="67BCC618">
            <wp:extent cx="3683509" cy="328228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318" cy="3283899"/>
                    </a:xfrm>
                    <a:prstGeom prst="rect">
                      <a:avLst/>
                    </a:prstGeom>
                    <a:noFill/>
                    <a:ln>
                      <a:noFill/>
                    </a:ln>
                  </pic:spPr>
                </pic:pic>
              </a:graphicData>
            </a:graphic>
          </wp:inline>
        </w:drawing>
      </w:r>
    </w:p>
    <w:p w:rsidR="001928B3" w:rsidRDefault="001928B3" w:rsidP="001928B3">
      <w:pPr>
        <w:pStyle w:val="CETCaption"/>
      </w:pPr>
      <w:r w:rsidRPr="00347EB5">
        <w:t xml:space="preserve">Figure 1: </w:t>
      </w:r>
      <w:r>
        <w:t xml:space="preserve">Correlation diagram of measured and predicted energy consumption. The black line shows the </w:t>
      </w:r>
      <w:r w:rsidR="005F44E4">
        <w:t>ideal</w:t>
      </w:r>
      <w:r>
        <w:t xml:space="preserve"> prediction; the dashed lines show </w:t>
      </w:r>
      <w:r w:rsidR="005F44E4">
        <w:t>Q levels based on</w:t>
      </w:r>
      <w:r>
        <w:t xml:space="preserve"> standard deviation </w:t>
      </w:r>
      <w:r w:rsidR="005F44E4">
        <w:t>(</w:t>
      </w:r>
      <m:oMath>
        <m:r>
          <w:rPr>
            <w:rFonts w:ascii="Cambria Math" w:hAnsi="Cambria Math"/>
          </w:rPr>
          <m:t>σ</m:t>
        </m:r>
      </m:oMath>
      <w:r w:rsidR="005F44E4">
        <w:t>) of prediction error (</w:t>
      </w:r>
      <m:oMath>
        <m:r>
          <w:rPr>
            <w:rFonts w:ascii="Cambria Math" w:hAnsi="Cambria Math"/>
          </w:rPr>
          <m:t>y-</m:t>
        </m:r>
        <m:acc>
          <m:accPr>
            <m:ctrlPr>
              <w:rPr>
                <w:rFonts w:ascii="Cambria Math" w:hAnsi="Cambria Math"/>
              </w:rPr>
            </m:ctrlPr>
          </m:accPr>
          <m:e>
            <m:r>
              <w:rPr>
                <w:rFonts w:ascii="Cambria Math" w:hAnsi="Cambria Math"/>
              </w:rPr>
              <m:t>y</m:t>
            </m:r>
          </m:e>
        </m:acc>
      </m:oMath>
      <w:r w:rsidR="005F44E4">
        <w:t xml:space="preserve">). The lines belong to </w:t>
      </w:r>
      <m:oMath>
        <m:r>
          <w:rPr>
            <w:rFonts w:ascii="Cambria Math" w:hAnsi="Cambria Math"/>
          </w:rPr>
          <m:t>1σ, 2σ, 3σ</m:t>
        </m:r>
      </m:oMath>
      <w:r w:rsidR="005F44E4">
        <w:t xml:space="preserve"> Q levels. We presumed normal distribution of prediction error.</w:t>
      </w:r>
    </w:p>
    <w:p w:rsidR="009B1188" w:rsidRDefault="005F44E4" w:rsidP="005F44E4">
      <w:pPr>
        <w:pStyle w:val="CETBodytext"/>
      </w:pPr>
      <w:r>
        <w:t>The Figure 1 shows the correlation diagram of linear model. Due the behavior of Leas Squares Regression model this diagram helps us to qualify the energy effi</w:t>
      </w:r>
      <w:r w:rsidR="009B1188">
        <w:t>ciency of the technology. We presume that the range of model data is wide enough so covers operation rages with high and low energy consumption.</w:t>
      </w:r>
    </w:p>
    <w:p w:rsidR="004B7B0B" w:rsidRDefault="009B1188" w:rsidP="004B7B0B">
      <w:pPr>
        <w:pStyle w:val="CETBodytext"/>
      </w:pPr>
      <w:r>
        <w:t xml:space="preserve">So when the predicted consumption </w:t>
      </w:r>
      <m:oMath>
        <m:d>
          <m:dPr>
            <m:ctrlPr>
              <w:rPr>
                <w:rFonts w:ascii="Cambria Math" w:hAnsi="Cambria Math"/>
                <w:i/>
              </w:rPr>
            </m:ctrlPr>
          </m:dPr>
          <m:e>
            <m:acc>
              <m:accPr>
                <m:ctrlPr>
                  <w:rPr>
                    <w:rFonts w:ascii="Cambria Math" w:hAnsi="Cambria Math"/>
                    <w:i/>
                  </w:rPr>
                </m:ctrlPr>
              </m:accPr>
              <m:e>
                <m:r>
                  <w:rPr>
                    <w:rFonts w:ascii="Cambria Math" w:hAnsi="Cambria Math"/>
                  </w:rPr>
                  <m:t>y</m:t>
                </m:r>
              </m:e>
            </m:acc>
          </m:e>
        </m:d>
      </m:oMath>
      <w:r>
        <w:t xml:space="preserve"> is higher as the measured value </w:t>
      </w:r>
      <m:oMath>
        <m:d>
          <m:dPr>
            <m:ctrlPr>
              <w:rPr>
                <w:rFonts w:ascii="Cambria Math" w:hAnsi="Cambria Math"/>
                <w:i/>
              </w:rPr>
            </m:ctrlPr>
          </m:dPr>
          <m:e>
            <m:r>
              <w:rPr>
                <w:rFonts w:ascii="Cambria Math" w:hAnsi="Cambria Math"/>
              </w:rPr>
              <m:t>y</m:t>
            </m:r>
          </m:e>
        </m:d>
      </m:oMath>
      <w:r>
        <w:t xml:space="preserve"> the technology is considered to be efficient regards to historical data. </w:t>
      </w:r>
      <w:r w:rsidR="004B7B0B">
        <w:t>The relation</w:t>
      </w:r>
      <w:r>
        <w:t xml:space="preserve"> </w:t>
      </w:r>
      <m:oMath>
        <m:acc>
          <m:accPr>
            <m:ctrlPr>
              <w:rPr>
                <w:rFonts w:ascii="Cambria Math" w:hAnsi="Cambria Math"/>
                <w:i/>
              </w:rPr>
            </m:ctrlPr>
          </m:accPr>
          <m:e>
            <m:r>
              <w:rPr>
                <w:rFonts w:ascii="Cambria Math" w:hAnsi="Cambria Math"/>
              </w:rPr>
              <m:t>y</m:t>
            </m:r>
          </m:e>
        </m:acc>
        <m:r>
          <w:rPr>
            <w:rFonts w:ascii="Cambria Math" w:hAnsi="Cambria Math"/>
          </w:rPr>
          <m:t>&lt;y</m:t>
        </m:r>
      </m:oMath>
      <w:r w:rsidR="004B7B0B">
        <w:t xml:space="preserve"> means that the technology could work</w:t>
      </w:r>
      <w:r w:rsidR="004C5B92">
        <w:t xml:space="preserve"> with lower energy consumption.</w:t>
      </w:r>
    </w:p>
    <w:p w:rsidR="005E7517" w:rsidRDefault="005E7517" w:rsidP="004B7B0B">
      <w:pPr>
        <w:pStyle w:val="CETheadingx"/>
      </w:pPr>
      <w:r>
        <w:t>Confidence analysis</w:t>
      </w:r>
    </w:p>
    <w:p w:rsidR="007B764A" w:rsidRDefault="004B7B0B" w:rsidP="004B7B0B">
      <w:pPr>
        <w:pStyle w:val="CETBodytext"/>
      </w:pPr>
      <w:r>
        <w:t xml:space="preserve">The </w:t>
      </w:r>
      <w:r w:rsidRPr="004B7B0B">
        <w:t>uncertainty</w:t>
      </w:r>
      <w:r>
        <w:t xml:space="preserve"> level of predicted value can be characterized based on variance analysis. </w:t>
      </w:r>
      <w:r w:rsidR="007B764A">
        <w:t>The intent of our method is to produce a confidence range for each predicted point to find similar samples with prescribed probability.</w:t>
      </w:r>
    </w:p>
    <w:p w:rsidR="004B7B0B" w:rsidRPr="004B7B0B" w:rsidRDefault="004B7B0B" w:rsidP="004B7B0B">
      <w:pPr>
        <w:pStyle w:val="CETBodytext"/>
      </w:pPr>
      <w:r>
        <w:t xml:space="preserve">Variance of dependent variable can be predicted by the variance and covariance of independent variables and </w:t>
      </w:r>
    </w:p>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C254C7" w:rsidP="00126619">
            <w:pPr>
              <w:pStyle w:val="CETBodytext"/>
              <w:spacing w:before="120" w:after="120"/>
              <w:rPr>
                <w:lang w:val="en-GB"/>
              </w:rPr>
            </w:pPr>
            <m:oMathPara>
              <m:oMathParaPr>
                <m:jc m:val="left"/>
              </m:oMathParaPr>
              <m:oMath>
                <m:r>
                  <w:rPr>
                    <w:rFonts w:ascii="Cambria Math" w:hAnsi="Cambria Math"/>
                    <w:lang w:val="en-GB"/>
                  </w:rPr>
                  <m:t>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r>
                  <w:rPr>
                    <w:rFonts w:ascii="Cambria Math" w:hAnsi="Cambria Math"/>
                    <w:lang w:val="en-GB"/>
                  </w:rPr>
                  <m:t xml:space="preserve"> 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β</m:t>
                        </m:r>
                      </m:e>
                    </m:acc>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C254C7" w:rsidP="00126619">
            <w:pPr>
              <w:pStyle w:val="CETBodytext"/>
              <w:spacing w:before="120" w:after="120"/>
              <w:rPr>
                <w:lang w:val="en-GB"/>
              </w:rPr>
            </w:pPr>
            <m:oMathPara>
              <m:oMathParaPr>
                <m:jc m:val="left"/>
              </m:oMathParaPr>
              <m:oMath>
                <m:r>
                  <w:rPr>
                    <w:rFonts w:ascii="Cambria Math" w:hAnsi="Cambria Math"/>
                    <w:lang w:val="en-GB"/>
                  </w:rPr>
                  <m:t>var</m:t>
                </m:r>
                <m:d>
                  <m:dPr>
                    <m:ctrlPr>
                      <w:rPr>
                        <w:rFonts w:ascii="Cambria Math" w:hAnsi="Cambria Math"/>
                        <w:i/>
                        <w:lang w:val="en-GB"/>
                      </w:rPr>
                    </m:ctrlPr>
                  </m:dPr>
                  <m:e>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e</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126619" w:rsidP="00126619">
            <w:pPr>
              <w:pStyle w:val="CETBodytext"/>
              <w:spacing w:before="120" w:after="120"/>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s</m:t>
                    </m:r>
                  </m:e>
                  <m:sub>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r>
                              <m:rPr>
                                <m:sty m:val="p"/>
                              </m:rPr>
                              <w:rPr>
                                <w:rFonts w:ascii="Cambria Math" w:hAnsi="Cambria Math"/>
                                <w:lang w:val="en-GB"/>
                              </w:rPr>
                              <w:noBreakHyphen/>
                            </m:r>
                          </m:e>
                        </m:acc>
                      </m:e>
                      <m:sub>
                        <m:r>
                          <w:rPr>
                            <w:rFonts w:ascii="Cambria Math" w:hAnsi="Cambria Math"/>
                            <w:lang w:val="en-GB"/>
                          </w:rPr>
                          <m:t>e</m:t>
                        </m:r>
                      </m:sub>
                    </m:sSub>
                  </m:sub>
                  <m:sup>
                    <m:r>
                      <w:rPr>
                        <w:rFonts w:ascii="Cambria Math" w:hAnsi="Cambria Math"/>
                        <w:lang w:val="en-GB"/>
                      </w:rPr>
                      <m: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T</m:t>
                        </m:r>
                      </m:sup>
                    </m:sSubSup>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X</m:t>
                            </m:r>
                          </m:e>
                        </m:d>
                      </m:e>
                      <m:sup>
                        <m:r>
                          <w:rPr>
                            <w:rFonts w:ascii="Cambria Math" w:hAnsi="Cambria Math"/>
                            <w:lang w:val="en-GB"/>
                          </w:rPr>
                          <m:t>-1</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e>
                </m:rad>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126619" w:rsidP="00126619">
            <w:pPr>
              <w:pStyle w:val="CETBodytext"/>
              <w:spacing w:before="120" w:after="120"/>
              <w:rPr>
                <w:lang w:val="en-GB"/>
              </w:rPr>
            </w:pPr>
            <m:oMathPara>
              <m:oMathParaPr>
                <m:jc m:val="left"/>
              </m:oMathParaPr>
              <m:oMath>
                <m:sSup>
                  <m:sSupPr>
                    <m:ctrlPr>
                      <w:rPr>
                        <w:rFonts w:ascii="Cambria Math" w:hAnsi="Cambria Math"/>
                        <w:i/>
                        <w:lang w:val="en-GB"/>
                      </w:rPr>
                    </m:ctrlPr>
                  </m:sSupPr>
                  <m:e>
                    <m:acc>
                      <m:accPr>
                        <m:ctrlPr>
                          <w:rPr>
                            <w:rFonts w:ascii="Cambria Math" w:hAnsi="Cambria Math"/>
                            <w:i/>
                            <w:lang w:val="en-GB"/>
                          </w:rPr>
                        </m:ctrlPr>
                      </m:accPr>
                      <m:e>
                        <m:r>
                          <w:rPr>
                            <w:rFonts w:ascii="Cambria Math" w:hAnsi="Cambria Math"/>
                            <w:lang w:val="en-GB"/>
                          </w:rPr>
                          <m:t>y</m:t>
                        </m:r>
                      </m:e>
                    </m:acc>
                  </m:e>
                  <m:sup>
                    <m:r>
                      <w:rPr>
                        <w:rFonts w:ascii="Cambria Math" w:hAnsi="Cambria Math"/>
                        <w:lang w:val="en-GB"/>
                      </w:rPr>
                      <m:t>*</m:t>
                    </m:r>
                  </m:sup>
                </m:sSup>
                <m:r>
                  <w:rPr>
                    <w:rFonts w:ascii="Cambria Math" w:hAnsi="Cambria Math"/>
                    <w:lang w:val="en-GB"/>
                  </w:rPr>
                  <m: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f>
                      <m:fPr>
                        <m:ctrlPr>
                          <w:rPr>
                            <w:rFonts w:ascii="Cambria Math" w:hAnsi="Cambria Math"/>
                            <w:i/>
                            <w:lang w:val="en-GB"/>
                          </w:rPr>
                        </m:ctrlPr>
                      </m:fPr>
                      <m:num>
                        <m:r>
                          <w:rPr>
                            <w:rFonts w:ascii="Cambria Math" w:hAnsi="Cambria Math"/>
                            <w:lang w:val="en-GB"/>
                          </w:rPr>
                          <m:t>α</m:t>
                        </m:r>
                      </m:num>
                      <m:den>
                        <m:r>
                          <w:rPr>
                            <w:rFonts w:ascii="Cambria Math" w:hAnsi="Cambria Math"/>
                            <w:lang w:val="en-GB"/>
                          </w:rPr>
                          <m:t>2</m:t>
                        </m:r>
                      </m:den>
                    </m:f>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s</m:t>
                    </m:r>
                  </m:e>
                  <m:sub>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e</m:t>
                        </m:r>
                      </m:sub>
                    </m:sSub>
                  </m:sub>
                  <m:sup>
                    <m:r>
                      <w:rPr>
                        <w:rFonts w:ascii="Cambria Math" w:hAnsi="Cambria Math"/>
                        <w:lang w:val="en-GB"/>
                      </w:rPr>
                      <m:t>'</m:t>
                    </m:r>
                  </m:sup>
                </m:sSubSup>
                <m:r>
                  <w:rPr>
                    <w:rFonts w:ascii="Cambria Math" w:hAnsi="Cambria Math"/>
                    <w:lang w:val="en-GB"/>
                  </w:rPr>
                  <m: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±δ</m:t>
                </m:r>
                <m:d>
                  <m:dPr>
                    <m:ctrlPr>
                      <w:rPr>
                        <w:rFonts w:ascii="Cambria Math" w:hAnsi="Cambria Math"/>
                        <w:i/>
                        <w:lang w:val="en-GB"/>
                      </w:rPr>
                    </m:ctrlPr>
                  </m:d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e</m:t>
                        </m:r>
                      </m:sub>
                    </m:sSub>
                  </m:e>
                </m:d>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126619" w:rsidP="00126619">
            <w:pPr>
              <w:pStyle w:val="CETBodytext"/>
              <w:spacing w:before="120" w:after="120"/>
              <w:rPr>
                <w:lang w:val="en-GB"/>
              </w:rPr>
            </w:pPr>
            <m:oMathPara>
              <m:oMathParaPr>
                <m:jc m:val="left"/>
              </m:oMathParaP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nary>
                          <m:naryPr>
                            <m:chr m:val="∑"/>
                            <m:subHide m:val="1"/>
                            <m:supHide m:val="1"/>
                            <m:ctrlPr>
                              <w:rPr>
                                <w:rFonts w:ascii="Cambria Math"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m:t>
                                    </m:r>
                                    <m:acc>
                                      <m:accPr>
                                        <m:ctrlPr>
                                          <w:rPr>
                                            <w:rFonts w:ascii="Cambria Math" w:hAnsi="Cambria Math"/>
                                            <w:i/>
                                            <w:lang w:val="en-GB"/>
                                          </w:rPr>
                                        </m:ctrlPr>
                                      </m:accPr>
                                      <m:e>
                                        <m:r>
                                          <w:rPr>
                                            <w:rFonts w:ascii="Cambria Math" w:hAnsi="Cambria Math"/>
                                            <w:lang w:val="en-GB"/>
                                          </w:rPr>
                                          <m:t>y</m:t>
                                        </m:r>
                                      </m:e>
                                    </m:acc>
                                  </m:e>
                                </m:d>
                              </m:e>
                              <m:sup>
                                <m:r>
                                  <w:rPr>
                                    <w:rFonts w:ascii="Cambria Math" w:hAnsi="Cambria Math"/>
                                    <w:lang w:val="en-GB"/>
                                  </w:rPr>
                                  <m:t>2</m:t>
                                </m:r>
                              </m:sup>
                            </m:sSup>
                          </m:e>
                        </m:nary>
                      </m:num>
                      <m:den>
                        <m:r>
                          <w:rPr>
                            <w:rFonts w:ascii="Cambria Math" w:hAnsi="Cambria Math"/>
                            <w:lang w:val="en-GB"/>
                          </w:rPr>
                          <m:t>n-2</m:t>
                        </m:r>
                      </m:den>
                    </m:f>
                  </m:e>
                </m:rad>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C254C7" w:rsidP="00126619">
            <w:pPr>
              <w:pStyle w:val="CETBodytext"/>
              <w:spacing w:before="120" w:after="120"/>
              <w:rPr>
                <w:lang w:val="en-GB"/>
              </w:rPr>
            </w:pPr>
            <m:oMathPara>
              <m:oMathParaPr>
                <m:jc m:val="left"/>
              </m:oMathParaPr>
              <m:oMath>
                <m:r>
                  <w:rPr>
                    <w:rFonts w:ascii="Cambria Math" w:hAnsi="Cambria Math"/>
                    <w:lang w:val="en-GB"/>
                  </w:rPr>
                  <m:t>P</m:t>
                </m:r>
                <m:d>
                  <m:dPr>
                    <m:ctrlPr>
                      <w:rPr>
                        <w:rFonts w:ascii="Cambria Math" w:hAnsi="Cambria Math"/>
                        <w:i/>
                        <w:lang w:val="en-GB"/>
                      </w:rPr>
                    </m:ctrlPr>
                  </m:dPr>
                  <m:e>
                    <m:r>
                      <w:rPr>
                        <w:rFonts w:ascii="Cambria Math" w:hAnsi="Cambria Math"/>
                        <w:lang w:val="en-GB"/>
                      </w:rPr>
                      <m:t>y+</m:t>
                    </m:r>
                    <m:r>
                      <m:rPr>
                        <m:sty m:val="p"/>
                      </m:rPr>
                      <w:rPr>
                        <w:rFonts w:ascii="Cambria Math" w:hAnsi="Cambria Math"/>
                        <w:lang w:val="en-GB"/>
                      </w:rPr>
                      <m:t>Δ</m:t>
                    </m:r>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e</m:t>
                        </m:r>
                      </m:sub>
                    </m:sSub>
                    <m:r>
                      <w:rPr>
                        <w:rFonts w:ascii="Cambria Math" w:hAnsi="Cambria Math"/>
                        <w:lang w:val="en-GB"/>
                      </w:rPr>
                      <m:t>-δ</m:t>
                    </m:r>
                    <m:d>
                      <m:dPr>
                        <m:ctrlPr>
                          <w:rPr>
                            <w:rFonts w:ascii="Cambria Math" w:hAnsi="Cambria Math"/>
                            <w:i/>
                            <w:lang w:val="en-GB"/>
                          </w:rPr>
                        </m:ctrlPr>
                      </m:dPr>
                      <m:e>
                        <m:r>
                          <w:rPr>
                            <w:rFonts w:ascii="Cambria Math" w:hAnsi="Cambria Math"/>
                            <w:lang w:val="en-GB"/>
                          </w:rPr>
                          <m:t>y</m:t>
                        </m:r>
                      </m:e>
                    </m:d>
                    <m:r>
                      <w:rPr>
                        <w:rFonts w:ascii="Cambria Math" w:hAnsi="Cambria Math"/>
                        <w:lang w:val="en-GB"/>
                      </w:rPr>
                      <m:t>&lt;</m:t>
                    </m:r>
                    <m:acc>
                      <m:accPr>
                        <m:ctrlPr>
                          <w:rPr>
                            <w:rFonts w:ascii="Cambria Math" w:hAnsi="Cambria Math"/>
                            <w:i/>
                            <w:lang w:val="en-GB"/>
                          </w:rPr>
                        </m:ctrlPr>
                      </m:accPr>
                      <m:e>
                        <m:r>
                          <w:rPr>
                            <w:rFonts w:ascii="Cambria Math" w:hAnsi="Cambria Math"/>
                            <w:lang w:val="en-GB"/>
                          </w:rPr>
                          <m:t>y</m:t>
                        </m:r>
                      </m:e>
                    </m:acc>
                    <m:r>
                      <w:rPr>
                        <w:rFonts w:ascii="Cambria Math" w:hAnsi="Cambria Math"/>
                        <w:lang w:val="en-GB"/>
                      </w:rPr>
                      <m:t>&lt;y+</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m:t>
                        </m:r>
                      </m:sub>
                    </m:sSub>
                    <m:r>
                      <w:rPr>
                        <w:rFonts w:ascii="Cambria Math" w:hAnsi="Cambria Math"/>
                        <w:lang w:val="en-GB"/>
                      </w:rPr>
                      <m:t>+δ(y)</m:t>
                    </m:r>
                  </m:e>
                </m:d>
                <m:r>
                  <w:rPr>
                    <w:rFonts w:ascii="Cambria Math" w:hAnsi="Cambria Math"/>
                    <w:lang w:val="en-GB"/>
                  </w:rPr>
                  <m:t>=1-α</m:t>
                </m:r>
              </m:oMath>
            </m:oMathPara>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Default="00C254C7" w:rsidP="00C254C7">
      <w:pPr>
        <w:pStyle w:val="CETBodytext"/>
      </w:pPr>
    </w:p>
    <w:tbl>
      <w:tblPr>
        <w:tblW w:w="5000" w:type="pct"/>
        <w:tblLook w:val="04A0" w:firstRow="1" w:lastRow="0" w:firstColumn="1" w:lastColumn="0" w:noHBand="0" w:noVBand="1"/>
      </w:tblPr>
      <w:tblGrid>
        <w:gridCol w:w="7196"/>
        <w:gridCol w:w="1523"/>
      </w:tblGrid>
      <w:tr w:rsidR="00C254C7" w:rsidRPr="00347EB5" w:rsidTr="00126619">
        <w:tc>
          <w:tcPr>
            <w:tcW w:w="7196" w:type="dxa"/>
            <w:shd w:val="clear" w:color="auto" w:fill="auto"/>
            <w:vAlign w:val="center"/>
          </w:tcPr>
          <w:p w:rsidR="00C254C7" w:rsidRPr="000679E3" w:rsidRDefault="00126619" w:rsidP="00126619">
            <w:pPr>
              <w:pStyle w:val="CETBodytext"/>
              <w:spacing w:before="120" w:after="120"/>
              <w:rPr>
                <w:lang w:val="en-GB"/>
              </w:rPr>
            </w:pPr>
            <w:sdt>
              <w:sdtPr>
                <w:rPr>
                  <w:rFonts w:ascii="Cambria Math" w:hAnsi="Cambria Math"/>
                  <w:i/>
                  <w:lang w:val="en-GB"/>
                </w:rPr>
                <w:id w:val="2076156196"/>
                <w:placeholder>
                  <w:docPart w:val="1C57E00CDABD464092A61DF1239FDCED"/>
                </w:placeholder>
                <w:temporary/>
                <w:showingPlcHdr/>
                <w:equation/>
              </w:sdtPr>
              <w:sdtContent>
                <m:oMathPara>
                  <m:oMathParaPr>
                    <m:jc m:val="left"/>
                  </m:oMathParaPr>
                  <m:oMath>
                    <m:r>
                      <m:rPr>
                        <m:sty m:val="p"/>
                      </m:rPr>
                      <w:rPr>
                        <w:rStyle w:val="Helyrzszveg"/>
                        <w:rFonts w:ascii="Cambria Math" w:hAnsi="Cambria Math"/>
                      </w:rPr>
                      <m:t>Írja be az egyenletet ide</m:t>
                    </m:r>
                  </m:oMath>
                </m:oMathPara>
              </w:sdtContent>
            </w:sdt>
          </w:p>
        </w:tc>
        <w:tc>
          <w:tcPr>
            <w:tcW w:w="1523" w:type="dxa"/>
            <w:shd w:val="clear" w:color="auto" w:fill="auto"/>
            <w:vAlign w:val="center"/>
          </w:tcPr>
          <w:p w:rsidR="00C254C7" w:rsidRPr="00347EB5" w:rsidRDefault="00C254C7" w:rsidP="00126619">
            <w:pPr>
              <w:pStyle w:val="CETBodytext"/>
              <w:spacing w:before="120" w:after="120"/>
              <w:jc w:val="right"/>
              <w:rPr>
                <w:lang w:val="en-GB"/>
              </w:rPr>
            </w:pPr>
            <w:r w:rsidRPr="00347EB5">
              <w:rPr>
                <w:lang w:val="en-GB"/>
              </w:rPr>
              <w:t>(1)</w:t>
            </w:r>
          </w:p>
        </w:tc>
      </w:tr>
    </w:tbl>
    <w:p w:rsidR="00C254C7" w:rsidRPr="00C57674" w:rsidRDefault="00C254C7" w:rsidP="00C57674">
      <w:pPr>
        <w:pStyle w:val="CETBodytext"/>
      </w:pPr>
    </w:p>
    <w:p w:rsidR="005E7517" w:rsidRDefault="005E7517" w:rsidP="005E7517">
      <w:pPr>
        <w:pStyle w:val="CETHeading1"/>
      </w:pPr>
      <w:r>
        <w:t>Regression based time series segmentation</w:t>
      </w:r>
    </w:p>
    <w:p w:rsidR="001E0713" w:rsidRDefault="001E0713" w:rsidP="001E0713">
      <w:pPr>
        <w:pStyle w:val="CETBodytext"/>
      </w:pPr>
      <w:r>
        <w:t xml:space="preserve">The selection of appropriate data sequences can be considered as </w:t>
      </w:r>
      <w:proofErr w:type="gramStart"/>
      <w:r>
        <w:t>a time</w:t>
      </w:r>
      <w:proofErr w:type="gramEnd"/>
      <w:r>
        <w:t>-series segmentation. Time-series segmentation is often used to extract internally homogeneous segments from a given time series e.g. to locate stable periods of time, to identify change points. A suitable segmentation algorithm has been presented in to extract homogeneous segments from historical or streaming data. We developed a fuzzy clustering algorithm to detect changes in the correlation structure of multivariate time-series in. Historical process data alone may not be sufficient for the monitoring of complex processes. We incorporated the first-principle model of the process into the segmentation algorithm in to use a model-based non-linear state-estimation algorithm to detect the changes in the correlation among the state-variables. For off-line purposes the bottom-up approach is widely followed, while for on-line application the so-called sliding window segmentation technique is applied. By combining and integrating recursive and dynamic principal component analysis (PCA) into time series segmentation techniques efficient multivariate segmentation method is obtained to detect homogenous operation ranges based on process data. These applications are mostly applicable in process monitoring since they can detect changes in the correlation structure of process data. However, now we are interested in extracting informative segments applicable for the energy monitoring.</w:t>
      </w:r>
    </w:p>
    <w:p w:rsidR="001E0713" w:rsidRDefault="00BF13B2" w:rsidP="00BF13B2">
      <w:pPr>
        <w:pStyle w:val="CETBodytext"/>
      </w:pPr>
      <w:r>
        <w:t xml:space="preserve">The </w:t>
      </w:r>
      <m:oMath>
        <m:r>
          <w:rPr>
            <w:rFonts w:ascii="Cambria Math" w:hAnsi="Cambria Math"/>
          </w:rPr>
          <m:t>c</m:t>
        </m:r>
      </m:oMath>
      <w:r>
        <w:t xml:space="preserve">-segmentation of time series </w:t>
      </w:r>
      <m:oMath>
        <m:r>
          <w:rPr>
            <w:rFonts w:ascii="Cambria Math" w:hAnsi="Cambria Math"/>
          </w:rPr>
          <m:t>T</m:t>
        </m:r>
      </m:oMath>
      <w:r>
        <w:t xml:space="preserve"> is a partition of </w:t>
      </w:r>
      <m:oMath>
        <m:r>
          <w:rPr>
            <w:rFonts w:ascii="Cambria Math" w:hAnsi="Cambria Math"/>
          </w:rPr>
          <m:t>T</m:t>
        </m:r>
      </m:oMath>
      <w:r>
        <w:t xml:space="preserve"> to </w:t>
      </w:r>
      <m:oMath>
        <m:r>
          <w:rPr>
            <w:rFonts w:ascii="Cambria Math" w:hAnsi="Cambria Math"/>
          </w:rPr>
          <m:t>c</m:t>
        </m:r>
      </m:oMath>
      <w:r>
        <w:t xml:space="preserve"> non - overlapping </w:t>
      </w:r>
      <w:proofErr w:type="gramStart"/>
      <w:r>
        <w:t xml:space="preserve">segments </w:t>
      </w:r>
      <m:oMath>
        <m:d>
          <m:dPr>
            <m:begChr m:val="{"/>
            <m:endChr m:val="}"/>
            <m:ctrlPr>
              <w:rPr>
                <w:rFonts w:ascii="Cambria Math" w:hAnsi="Cambria Math"/>
                <w:i/>
              </w:rPr>
            </m:ctrlPr>
          </m:dPr>
          <m:e>
            <w:proofErr w:type="gramEn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 xml:space="preserve">|1≤i≤c </m:t>
            </m:r>
          </m:e>
        </m:d>
      </m:oMath>
      <w:r>
        <w:t xml:space="preserve">, such that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=N</m:t>
        </m: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+1</m:t>
        </m:r>
      </m:oMath>
      <w:r>
        <w:t xml:space="preserve">. </w:t>
      </w:r>
      <m:oMath>
        <m:r>
          <w:rPr>
            <w:rFonts w:ascii="Cambria Math" w:hAnsi="Cambria Math"/>
          </w:rPr>
          <m:t>c</m:t>
        </m:r>
      </m:oMath>
      <w:r>
        <w:t xml:space="preserve">-segmentation splits </w:t>
      </w:r>
      <m:oMath>
        <m:r>
          <w:rPr>
            <w:rFonts w:ascii="Cambria Math" w:hAnsi="Cambria Math"/>
          </w:rPr>
          <m:t>T</m:t>
        </m:r>
      </m:oMath>
      <w:r>
        <w:t xml:space="preserve"> to </w:t>
      </w:r>
      <m:oMath>
        <m:r>
          <w:rPr>
            <w:rFonts w:ascii="Cambria Math" w:hAnsi="Cambria Math"/>
          </w:rPr>
          <m:t>c</m:t>
        </m:r>
      </m:oMath>
      <w:r>
        <w:t xml:space="preserve"> disjoint time intervals by segment boundaries</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+1</m:t>
            </m:r>
          </m:e>
        </m:d>
      </m:oMath>
      <w:r>
        <w:t xml:space="preserve">. A time series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n,k</m:t>
                        </m:r>
                      </m:sub>
                    </m:sSub>
                  </m:e>
                </m:d>
              </m:e>
              <m:sup>
                <m:r>
                  <w:rPr>
                    <w:rFonts w:ascii="Cambria Math" w:hAnsi="Cambria Math"/>
                  </w:rPr>
                  <m:t>T</m:t>
                </m:r>
              </m:sup>
            </m:sSup>
            <m:r>
              <w:rPr>
                <w:rFonts w:ascii="Cambria Math" w:hAnsi="Cambria Math"/>
              </w:rPr>
              <m:t>|1≤k≤N</m:t>
            </m:r>
          </m:e>
        </m:d>
        <m:r>
          <w:rPr>
            <w:rFonts w:ascii="Cambria Math" w:hAnsi="Cambria Math"/>
          </w:rPr>
          <m:t xml:space="preserve"> </m:t>
        </m:r>
      </m:oMath>
      <w:r>
        <w:t xml:space="preserve"> is a finite set of </w:t>
      </w:r>
      <m:oMath>
        <m:r>
          <w:rPr>
            <w:rFonts w:ascii="Cambria Math" w:hAnsi="Cambria Math"/>
          </w:rPr>
          <m:t>N</m:t>
        </m:r>
      </m:oMath>
      <w:r>
        <w:t xml:space="preserve"> </w:t>
      </w:r>
      <m:oMath>
        <m:r>
          <w:rPr>
            <w:rFonts w:ascii="Cambria Math" w:hAnsi="Cambria Math"/>
          </w:rPr>
          <m:t>n</m:t>
        </m:r>
      </m:oMath>
      <w:r>
        <w:t xml:space="preserve">-dimensional samples </w:t>
      </w:r>
      <w:proofErr w:type="spellStart"/>
      <w:r>
        <w:t>labelled</w:t>
      </w:r>
      <w:proofErr w:type="spellEnd"/>
      <w:r>
        <w:t xml:space="preserve"> by time </w:t>
      </w:r>
      <w:proofErr w:type="gramStart"/>
      <w:r>
        <w:t xml:space="preserve">points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 segment of </w:t>
      </w:r>
      <m:oMath>
        <m:r>
          <w:rPr>
            <w:rFonts w:ascii="Cambria Math" w:hAnsi="Cambria Math"/>
          </w:rPr>
          <m:t>T</m:t>
        </m:r>
      </m:oMath>
      <w:r>
        <w:t xml:space="preserve"> is a set of consecutive time </w:t>
      </w:r>
      <w:proofErr w:type="gramStart"/>
      <w:r>
        <w:t xml:space="preserve">points </w:t>
      </w:r>
      <w:proofErr w:type="gramEnd"/>
      <m:oMath>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a≤k≤b</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a+1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b</m:t>
            </m:r>
          </m:sub>
        </m:sSub>
      </m:oMath>
      <w:r>
        <w:t>.</w:t>
      </w:r>
    </w:p>
    <w:p w:rsidR="00126619" w:rsidRDefault="00126619" w:rsidP="00126619">
      <w:pPr>
        <w:pStyle w:val="CETBodytext"/>
      </w:pPr>
      <w:r>
        <w:t xml:space="preserve">The goal of segmentation is to find internally homogeneous, information rich segments from a given time series. To formalize this goal, a cost function describing the internal homogeneity of individual segments should be defined. This cost function </w:t>
      </w:r>
      <m:oMath>
        <m:r>
          <w:rPr>
            <w:rFonts w:ascii="Cambria Math" w:hAnsi="Cambria Math"/>
          </w:rPr>
          <m:t>cost(a</m:t>
        </m:r>
        <m:r>
          <w:rPr>
            <w:rFonts w:ascii="Cambria Math" w:hAnsi="Cambria Math"/>
          </w:rPr>
          <m:t>,</m:t>
        </m:r>
        <m:r>
          <w:rPr>
            <w:rFonts w:ascii="Cambria Math" w:hAnsi="Cambria Math"/>
          </w:rPr>
          <m:t xml:space="preserve"> b)</m:t>
        </m:r>
      </m:oMath>
      <w:r>
        <w:t xml:space="preserve"> is defined based on the distances between actual values of the time series and values given by a simple model of the segment. In </w:t>
      </w:r>
      <w:proofErr w:type="spellStart"/>
      <w:r>
        <w:t>univariate</w:t>
      </w:r>
      <w:proofErr w:type="spellEnd"/>
      <w:r>
        <w:t xml:space="preserve"> case this model can be constant or a linear function. For example in the sum of variances of the variables in the segment was defined </w:t>
      </w:r>
      <w:proofErr w:type="gramStart"/>
      <w:r>
        <w:t xml:space="preserve">as </w:t>
      </w:r>
      <w:proofErr w:type="gramEnd"/>
      <m:oMath>
        <m:r>
          <w:rPr>
            <w:rFonts w:ascii="Cambria Math" w:hAnsi="Cambria Math"/>
          </w:rPr>
          <m:t>cost(a, b)</m:t>
        </m:r>
      </m:oMath>
      <w:r>
        <w:t>.</w:t>
      </w:r>
    </w:p>
    <w:tbl>
      <w:tblPr>
        <w:tblW w:w="5000" w:type="pct"/>
        <w:tblLook w:val="04A0" w:firstRow="1" w:lastRow="0" w:firstColumn="1" w:lastColumn="0" w:noHBand="0" w:noVBand="1"/>
      </w:tblPr>
      <w:tblGrid>
        <w:gridCol w:w="7196"/>
        <w:gridCol w:w="1523"/>
      </w:tblGrid>
      <w:tr w:rsidR="00126619" w:rsidRPr="00347EB5" w:rsidTr="00126619">
        <w:tc>
          <w:tcPr>
            <w:tcW w:w="7196" w:type="dxa"/>
            <w:shd w:val="clear" w:color="auto" w:fill="auto"/>
            <w:vAlign w:val="center"/>
          </w:tcPr>
          <w:p w:rsidR="00126619" w:rsidRPr="000679E3" w:rsidRDefault="00126619" w:rsidP="00126619">
            <w:pPr>
              <w:pStyle w:val="CETBodytext"/>
              <w:spacing w:before="120" w:after="120"/>
              <w:rPr>
                <w:lang w:val="en-GB"/>
              </w:rPr>
            </w:pPr>
            <m:oMathPara>
              <m:oMathParaPr>
                <m:jc m:val="left"/>
              </m:oMathParaPr>
              <m:oMath>
                <m:r>
                  <w:rPr>
                    <w:rFonts w:ascii="Cambria Math" w:hAnsi="Cambria Math"/>
                    <w:lang w:val="en-GB"/>
                  </w:rPr>
                  <m:t>cos</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+1</m:t>
                    </m:r>
                  </m:den>
                </m:f>
                <m:nary>
                  <m:naryPr>
                    <m:chr m:val="∑"/>
                    <m:limLoc m:val="undOvr"/>
                    <m:ctrlPr>
                      <w:rPr>
                        <w:rFonts w:ascii="Cambria Math" w:hAnsi="Cambria Math"/>
                        <w:i/>
                        <w:lang w:val="en-GB"/>
                      </w:rPr>
                    </m:ctrlPr>
                  </m:naryPr>
                  <m:sub>
                    <m:r>
                      <w:rPr>
                        <w:rFonts w:ascii="Cambria Math" w:hAnsi="Cambria Math"/>
                        <w:lang w:val="en-GB"/>
                      </w:rPr>
                      <m:t>k=</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v</m:t>
                                </m:r>
                              </m:e>
                              <m:sub>
                                <m:r>
                                  <w:rPr>
                                    <w:rFonts w:ascii="Cambria Math" w:hAnsi="Cambria Math"/>
                                    <w:lang w:val="en-GB"/>
                                  </w:rPr>
                                  <m:t>i</m:t>
                                </m:r>
                              </m:sub>
                            </m:sSub>
                          </m:e>
                        </m:d>
                      </m:e>
                      <m:sup>
                        <m:r>
                          <w:rPr>
                            <w:rFonts w:ascii="Cambria Math" w:hAnsi="Cambria Math"/>
                            <w:lang w:val="en-GB"/>
                          </w:rPr>
                          <m:t>2</m:t>
                        </m:r>
                      </m:sup>
                    </m:sSup>
                  </m:e>
                </m:nary>
              </m:oMath>
            </m:oMathPara>
          </w:p>
        </w:tc>
        <w:tc>
          <w:tcPr>
            <w:tcW w:w="1523" w:type="dxa"/>
            <w:shd w:val="clear" w:color="auto" w:fill="auto"/>
            <w:vAlign w:val="center"/>
          </w:tcPr>
          <w:p w:rsidR="00126619" w:rsidRPr="00347EB5" w:rsidRDefault="00126619" w:rsidP="00126619">
            <w:pPr>
              <w:pStyle w:val="CETBodytext"/>
              <w:spacing w:before="120" w:after="120"/>
              <w:jc w:val="right"/>
              <w:rPr>
                <w:lang w:val="en-GB"/>
              </w:rPr>
            </w:pPr>
            <w:r w:rsidRPr="00347EB5">
              <w:rPr>
                <w:lang w:val="en-GB"/>
              </w:rPr>
              <w:t>(1)</w:t>
            </w:r>
          </w:p>
        </w:tc>
      </w:tr>
      <w:tr w:rsidR="00126619" w:rsidRPr="00347EB5" w:rsidTr="00126619">
        <w:tc>
          <w:tcPr>
            <w:tcW w:w="7196" w:type="dxa"/>
            <w:shd w:val="clear" w:color="auto" w:fill="auto"/>
            <w:vAlign w:val="center"/>
          </w:tcPr>
          <w:p w:rsidR="00126619" w:rsidRPr="00126619" w:rsidRDefault="00126619" w:rsidP="00126619">
            <w:pPr>
              <w:pStyle w:val="CETBodytext"/>
              <w:spacing w:before="120" w:after="120"/>
              <w:rPr>
                <w:rFonts w:ascii="Cambria Math" w:hAnsi="Cambria Math"/>
                <w:lang w:val="en-GB"/>
                <w:oMath/>
              </w:rPr>
            </w:pPr>
            <m:oMathPara>
              <m:oMathParaPr>
                <m:jc m:val="left"/>
              </m:oMathParaPr>
              <m:oMath>
                <m:sSub>
                  <m:sSubPr>
                    <m:ctrlPr>
                      <w:rPr>
                        <w:rFonts w:ascii="Cambria Math" w:hAnsi="Cambria Math"/>
                        <w:i/>
                        <w:lang w:val="en-GB"/>
                      </w:rPr>
                    </m:ctrlPr>
                  </m:sSubPr>
                  <m:e>
                    <m:r>
                      <m:rPr>
                        <m:sty m:val="bi"/>
                      </m:rP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+1</m:t>
                    </m:r>
                  </m:den>
                </m:f>
                <m:nary>
                  <m:naryPr>
                    <m:chr m:val="∑"/>
                    <m:limLoc m:val="undOvr"/>
                    <m:ctrlPr>
                      <w:rPr>
                        <w:rFonts w:ascii="Cambria Math" w:hAnsi="Cambria Math"/>
                        <w:i/>
                        <w:lang w:val="en-GB"/>
                      </w:rPr>
                    </m:ctrlPr>
                  </m:naryPr>
                  <m:sub>
                    <m:r>
                      <w:rPr>
                        <w:rFonts w:ascii="Cambria Math" w:hAnsi="Cambria Math"/>
                        <w:lang w:val="en-GB"/>
                      </w:rPr>
                      <m:t>k=</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sup>
                  <m:e>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k</m:t>
                        </m:r>
                      </m:sub>
                    </m:sSub>
                  </m:e>
                </m:nary>
              </m:oMath>
            </m:oMathPara>
          </w:p>
        </w:tc>
        <w:tc>
          <w:tcPr>
            <w:tcW w:w="1523" w:type="dxa"/>
            <w:shd w:val="clear" w:color="auto" w:fill="auto"/>
            <w:vAlign w:val="center"/>
          </w:tcPr>
          <w:p w:rsidR="00126619" w:rsidRPr="00347EB5" w:rsidRDefault="00126619" w:rsidP="00126619">
            <w:pPr>
              <w:pStyle w:val="CETBodytext"/>
              <w:spacing w:before="120" w:after="120"/>
              <w:jc w:val="right"/>
              <w:rPr>
                <w:lang w:val="en-GB"/>
              </w:rPr>
            </w:pPr>
            <w:r w:rsidRPr="00347EB5">
              <w:rPr>
                <w:lang w:val="en-GB"/>
              </w:rPr>
              <w:t>(1)</w:t>
            </w:r>
          </w:p>
        </w:tc>
      </w:tr>
    </w:tbl>
    <w:p w:rsidR="00126619" w:rsidRDefault="00126619" w:rsidP="00126619">
      <w:pPr>
        <w:pStyle w:val="CETBodytext"/>
      </w:pPr>
      <w:proofErr w:type="gramStart"/>
      <w:r>
        <w:t>where</w:t>
      </w:r>
      <w:proofErr w:type="gramEnd"/>
      <w:r>
        <w:t xml:space="preserve"> the </w:t>
      </w:r>
      <m:oMath>
        <m:sSub>
          <m:sSubPr>
            <m:ctrlPr>
              <w:rPr>
                <w:rFonts w:ascii="Cambria Math" w:hAnsi="Cambria Math"/>
                <w:b/>
                <w:i/>
              </w:rPr>
            </m:ctrlPr>
          </m:sSubPr>
          <m:e>
            <m:r>
              <m:rPr>
                <m:sty m:val="bi"/>
              </m:rPr>
              <w:rPr>
                <w:rFonts w:ascii="Cambria Math" w:hAnsi="Cambria Math"/>
              </w:rPr>
              <m:t>v</m:t>
            </m:r>
          </m:e>
          <m:sub>
            <m:r>
              <w:rPr>
                <w:rFonts w:ascii="Cambria Math" w:hAnsi="Cambria Math"/>
              </w:rPr>
              <m:t>i</m:t>
            </m:r>
          </m:sub>
        </m:sSub>
      </m:oMath>
      <w:r>
        <w:t xml:space="preserve"> mean of the segment is considered as a simple model of the segment. Segmentation algorithms simultaneously determine the parameters of the models used to approximate the behavior of the system in the segments, and the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borders of the segments by minimizing the sum of the costs of the individual segments:</w:t>
      </w:r>
    </w:p>
    <w:tbl>
      <w:tblPr>
        <w:tblW w:w="5000" w:type="pct"/>
        <w:tblLook w:val="04A0" w:firstRow="1" w:lastRow="0" w:firstColumn="1" w:lastColumn="0" w:noHBand="0" w:noVBand="1"/>
      </w:tblPr>
      <w:tblGrid>
        <w:gridCol w:w="7196"/>
        <w:gridCol w:w="1523"/>
      </w:tblGrid>
      <w:tr w:rsidR="00126619" w:rsidRPr="00347EB5" w:rsidTr="00126619">
        <w:tc>
          <w:tcPr>
            <w:tcW w:w="7196" w:type="dxa"/>
            <w:shd w:val="clear" w:color="auto" w:fill="auto"/>
            <w:vAlign w:val="center"/>
          </w:tcPr>
          <w:p w:rsidR="00126619" w:rsidRPr="000679E3" w:rsidRDefault="00126619" w:rsidP="00126619">
            <w:pPr>
              <w:pStyle w:val="CETBodytext"/>
              <w:spacing w:before="120" w:after="120"/>
              <w:rPr>
                <w:lang w:val="en-GB"/>
              </w:rPr>
            </w:pPr>
            <m:oMathPara>
              <m:oMathParaPr>
                <m:jc m:val="left"/>
              </m:oMathParaPr>
              <m:oMath>
                <m:r>
                  <w:rPr>
                    <w:rFonts w:ascii="Cambria Math" w:hAnsi="Cambria Math"/>
                    <w:lang w:val="en-GB"/>
                  </w:rPr>
                  <m:t>cos</m:t>
                </m:r>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T</m:t>
                    </m:r>
                  </m:sub>
                  <m:sup>
                    <m:r>
                      <w:rPr>
                        <w:rFonts w:ascii="Cambria Math" w:hAnsi="Cambria Math"/>
                        <w:lang w:val="en-GB"/>
                      </w:rPr>
                      <m:t>c</m:t>
                    </m:r>
                  </m:sup>
                </m:sSubSup>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cos</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m:t>
                        </m:r>
                      </m:sub>
                    </m:sSub>
                  </m:e>
                </m:nary>
              </m:oMath>
            </m:oMathPara>
          </w:p>
        </w:tc>
        <w:tc>
          <w:tcPr>
            <w:tcW w:w="1523" w:type="dxa"/>
            <w:shd w:val="clear" w:color="auto" w:fill="auto"/>
            <w:vAlign w:val="center"/>
          </w:tcPr>
          <w:p w:rsidR="00126619" w:rsidRPr="00347EB5" w:rsidRDefault="00126619" w:rsidP="00126619">
            <w:pPr>
              <w:pStyle w:val="CETBodytext"/>
              <w:spacing w:before="120" w:after="120"/>
              <w:jc w:val="right"/>
              <w:rPr>
                <w:lang w:val="en-GB"/>
              </w:rPr>
            </w:pPr>
            <w:r w:rsidRPr="00347EB5">
              <w:rPr>
                <w:lang w:val="en-GB"/>
              </w:rPr>
              <w:t>(1)</w:t>
            </w:r>
          </w:p>
        </w:tc>
      </w:tr>
    </w:tbl>
    <w:p w:rsidR="00126619" w:rsidRDefault="00126619" w:rsidP="00126619">
      <w:pPr>
        <w:pStyle w:val="CETBodytext"/>
      </w:pPr>
      <w:r>
        <w:lastRenderedPageBreak/>
        <w:t>The general cost function can be minimized by dynamic programming, which is unfortunately computationally intractable for m</w:t>
      </w:r>
      <w:bookmarkStart w:id="0" w:name="_GoBack"/>
      <w:bookmarkEnd w:id="0"/>
      <w:r>
        <w:t xml:space="preserve">any real data sets. Hence, usually one of the following heuristic, most common approaches </w:t>
      </w:r>
      <w:proofErr w:type="gramStart"/>
      <w:r>
        <w:t>are</w:t>
      </w:r>
      <w:proofErr w:type="gramEnd"/>
      <w:r>
        <w:t xml:space="preserve"> followed:</w:t>
      </w:r>
    </w:p>
    <w:p w:rsidR="00126619" w:rsidRDefault="00126619" w:rsidP="00126619">
      <w:pPr>
        <w:pStyle w:val="CETBodytext"/>
        <w:numPr>
          <w:ilvl w:val="0"/>
          <w:numId w:val="33"/>
        </w:numPr>
      </w:pPr>
      <w:r>
        <w:t xml:space="preserve">Sliding window </w:t>
      </w:r>
      <w:proofErr w:type="gramStart"/>
      <w:r>
        <w:t>A</w:t>
      </w:r>
      <w:proofErr w:type="gramEnd"/>
      <w:r>
        <w:t xml:space="preserve"> segment is grown until it exceeds some error bound. The process repeats with the next data point not included in the newly approximated segment. For example a linear model is </w:t>
      </w:r>
      <w:r w:rsidR="00D435D2">
        <w:t>fi</w:t>
      </w:r>
      <w:r>
        <w:t>tted on the observed</w:t>
      </w:r>
      <w:r w:rsidR="00D435D2">
        <w:t xml:space="preserve"> </w:t>
      </w:r>
      <w:r>
        <w:t>period and the modeling error is analyzed.</w:t>
      </w:r>
    </w:p>
    <w:p w:rsidR="00D435D2" w:rsidRDefault="00D435D2" w:rsidP="00D435D2">
      <w:pPr>
        <w:pStyle w:val="CETBodytext"/>
        <w:numPr>
          <w:ilvl w:val="0"/>
          <w:numId w:val="33"/>
        </w:numPr>
      </w:pPr>
      <w:r>
        <w:t xml:space="preserve">Top-down method </w:t>
      </w:r>
      <w:proofErr w:type="gramStart"/>
      <w:r>
        <w:t>The</w:t>
      </w:r>
      <w:proofErr w:type="gramEnd"/>
      <w:r>
        <w:t xml:space="preserve"> time series is recursively partitioned until some</w:t>
      </w:r>
      <w:r>
        <w:t xml:space="preserve"> </w:t>
      </w:r>
      <w:r>
        <w:t>stopping criteria is met.</w:t>
      </w:r>
    </w:p>
    <w:p w:rsidR="00D435D2" w:rsidRDefault="00D435D2" w:rsidP="00D435D2">
      <w:pPr>
        <w:pStyle w:val="CETBodytext"/>
        <w:numPr>
          <w:ilvl w:val="0"/>
          <w:numId w:val="33"/>
        </w:numPr>
      </w:pPr>
      <w:r>
        <w:t xml:space="preserve">Bottom-up method </w:t>
      </w:r>
      <w:proofErr w:type="gramStart"/>
      <w:r>
        <w:t>Starting</w:t>
      </w:r>
      <w:proofErr w:type="gramEnd"/>
      <w:r>
        <w:t xml:space="preserve"> from the </w:t>
      </w:r>
      <w:r>
        <w:t>fi</w:t>
      </w:r>
      <w:r>
        <w:t>nest possible approximation, segments are merged until some stopping criteria is met.</w:t>
      </w:r>
    </w:p>
    <w:p w:rsidR="00D435D2" w:rsidRDefault="00D435D2" w:rsidP="00D435D2">
      <w:pPr>
        <w:pStyle w:val="CETBodytext"/>
        <w:numPr>
          <w:ilvl w:val="0"/>
          <w:numId w:val="33"/>
        </w:numPr>
      </w:pPr>
      <w:r>
        <w:t>Clustering based method time series seg</w:t>
      </w:r>
      <w:r>
        <w:t>mentation may be viewed as clus</w:t>
      </w:r>
      <w:r>
        <w:t>tering, but with a time-ordered structure.</w:t>
      </w:r>
      <w:r>
        <w:t xml:space="preserve"> In a new fuzzy clustering algo</w:t>
      </w:r>
      <w:r>
        <w:t>rithm h</w:t>
      </w:r>
      <w:r>
        <w:t>as been proposed which can be eff</w:t>
      </w:r>
      <w:r>
        <w:t>ectively used to segment large,</w:t>
      </w:r>
      <w:r>
        <w:t xml:space="preserve"> </w:t>
      </w:r>
      <w:r>
        <w:t>multivariate time series.</w:t>
      </w:r>
    </w:p>
    <w:p w:rsidR="00D435D2" w:rsidRDefault="00D435D2" w:rsidP="00D435D2">
      <w:pPr>
        <w:pStyle w:val="CETBodytext"/>
      </w:pPr>
      <w:r>
        <w:t>In data mining, the bottom-up algorithm has been used extensively to support a</w:t>
      </w:r>
      <w:r>
        <w:t xml:space="preserve"> </w:t>
      </w:r>
      <w:r>
        <w:t>variety of time</w:t>
      </w:r>
      <w:r>
        <w:t xml:space="preserve"> series data mining tasks for off</w:t>
      </w:r>
      <w:r>
        <w:t>-line analysis of process data. The</w:t>
      </w:r>
      <w:r>
        <w:t xml:space="preserve"> </w:t>
      </w:r>
      <w:proofErr w:type="gramStart"/>
      <w:r w:rsidR="004C5B92">
        <w:t>algorithm begins creating a fine approximation of the time series, and iteratively merge</w:t>
      </w:r>
      <w:proofErr w:type="gramEnd"/>
      <w:r>
        <w:t xml:space="preserve"> the lowest cost pair of segments until a stopping criteria is met. When</w:t>
      </w:r>
      <w:r w:rsidR="004C5B92">
        <w:t xml:space="preserve"> </w:t>
      </w:r>
      <w:r>
        <w:t xml:space="preserve">the pair of adjacent segments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i+1</m:t>
            </m:r>
          </m:sub>
        </m:sSub>
      </m:oMath>
      <w:r w:rsidR="004C5B92">
        <w:t xml:space="preserve"> </w:t>
      </w:r>
      <w:r>
        <w:t>are merged, the cost of merging</w:t>
      </w:r>
      <w:r w:rsidR="004C5B92">
        <w:t xml:space="preserve"> </w:t>
      </w:r>
      <w:r>
        <w:t xml:space="preserve">the new segment with its right neighbor and the cost of merging the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i-1</m:t>
            </m:r>
          </m:sub>
        </m:sSub>
      </m:oMath>
      <w:r w:rsidR="004C5B92">
        <w:t xml:space="preserve"> </w:t>
      </w:r>
      <w:r>
        <w:t>segment with its new larger neighbor must be calculated.</w:t>
      </w:r>
    </w:p>
    <w:p w:rsidR="002864CF" w:rsidRDefault="005E7517" w:rsidP="00973FC3">
      <w:pPr>
        <w:pStyle w:val="CETHeading1"/>
      </w:pPr>
      <w:r>
        <w:t>Results and discussion</w:t>
      </w:r>
    </w:p>
    <w:p w:rsidR="00335671" w:rsidRDefault="00335671" w:rsidP="00335671">
      <w:pPr>
        <w:pStyle w:val="CETBodytext"/>
        <w:rPr>
          <w:lang w:val="hu-HU"/>
        </w:rPr>
      </w:pPr>
      <w:r>
        <w:rPr>
          <w:lang w:val="hu-HU"/>
        </w:rPr>
        <w:t xml:space="preserve">A regressziós modell tanítása után a kapott </w:t>
      </w:r>
      <m:oMath>
        <m:r>
          <w:rPr>
            <w:rFonts w:ascii="Cambria Math" w:hAnsi="Cambria Math"/>
            <w:lang w:val="hu-HU"/>
          </w:rPr>
          <m:t>β</m:t>
        </m:r>
      </m:oMath>
      <w:r>
        <w:rPr>
          <w:lang w:val="hu-HU"/>
        </w:rPr>
        <w:t xml:space="preserve"> paraméter vektorral becsült </w:t>
      </w:r>
      <m:oMath>
        <m:acc>
          <m:accPr>
            <m:ctrlPr>
              <w:rPr>
                <w:rFonts w:ascii="Cambria Math" w:hAnsi="Cambria Math"/>
                <w:i/>
                <w:lang w:val="hu-HU"/>
              </w:rPr>
            </m:ctrlPr>
          </m:accPr>
          <m:e>
            <m:r>
              <w:rPr>
                <w:rFonts w:ascii="Cambria Math" w:hAnsi="Cambria Math"/>
                <w:lang w:val="hu-HU"/>
              </w:rPr>
              <m:t>y</m:t>
            </m:r>
          </m:e>
        </m:acc>
      </m:oMath>
      <w:r>
        <w:rPr>
          <w:lang w:val="hu-HU"/>
        </w:rPr>
        <w:t xml:space="preserve"> értékeket azok eredeti </w:t>
      </w:r>
      <m:oMath>
        <m:r>
          <w:rPr>
            <w:rFonts w:ascii="Cambria Math" w:hAnsi="Cambria Math"/>
            <w:lang w:val="hu-HU"/>
          </w:rPr>
          <m:t>y</m:t>
        </m:r>
      </m:oMath>
      <w:r>
        <w:rPr>
          <w:lang w:val="hu-HU"/>
        </w:rPr>
        <w:t xml:space="preserve"> értékeinek függvényében ábrázolva egy redukált regressziós diagramot kapunk. Az ábrán feltüntettük a tökéletes illeszkedésű egyenes (fekete folytonos vonal), valamint az 1-2-3 </w:t>
      </w:r>
      <m:oMath>
        <m:r>
          <w:rPr>
            <w:rFonts w:ascii="Cambria Math" w:hAnsi="Cambria Math"/>
            <w:lang w:val="hu-HU"/>
          </w:rPr>
          <m:t>σ</m:t>
        </m:r>
      </m:oMath>
      <w:r>
        <w:rPr>
          <w:lang w:val="hu-HU"/>
        </w:rPr>
        <w:t xml:space="preserve"> határokat. </w:t>
      </w:r>
      <w:proofErr w:type="gramStart"/>
      <w:r>
        <w:rPr>
          <w:lang w:val="hu-HU"/>
        </w:rPr>
        <w:t>A</w:t>
      </w:r>
      <w:proofErr w:type="gramEnd"/>
      <w:r>
        <w:rPr>
          <w:lang w:val="hu-HU"/>
        </w:rPr>
        <w:t xml:space="preserve"> </w:t>
      </w:r>
      <m:oMath>
        <m:r>
          <w:rPr>
            <w:rFonts w:ascii="Cambria Math" w:hAnsi="Cambria Math"/>
            <w:lang w:val="hu-HU"/>
          </w:rPr>
          <m:t>σ</m:t>
        </m:r>
      </m:oMath>
      <w:r>
        <w:rPr>
          <w:lang w:val="hu-HU"/>
        </w:rPr>
        <w:t xml:space="preserve"> az </w:t>
      </w:r>
      <m:oMath>
        <m:r>
          <w:rPr>
            <w:rFonts w:ascii="Cambria Math" w:hAnsi="Cambria Math"/>
            <w:lang w:val="hu-HU"/>
          </w:rPr>
          <m:t>y-</m:t>
        </m:r>
        <m:acc>
          <m:accPr>
            <m:ctrlPr>
              <w:rPr>
                <w:rFonts w:ascii="Cambria Math" w:hAnsi="Cambria Math"/>
                <w:i/>
                <w:lang w:val="hu-HU"/>
              </w:rPr>
            </m:ctrlPr>
          </m:accPr>
          <m:e>
            <m:r>
              <w:rPr>
                <w:rFonts w:ascii="Cambria Math" w:hAnsi="Cambria Math"/>
                <w:lang w:val="hu-HU"/>
              </w:rPr>
              <m:t>y</m:t>
            </m:r>
          </m:e>
        </m:acc>
      </m:oMath>
      <w:r>
        <w:rPr>
          <w:lang w:val="hu-HU"/>
        </w:rPr>
        <w:t xml:space="preserve"> hiba empirikus szórását jelöli. Ezzel sztenderd megbírhatósági határokat definiálhatunk a modellhez.</w:t>
      </w:r>
    </w:p>
    <w:p w:rsidR="00335671" w:rsidRPr="00335671" w:rsidRDefault="00335671" w:rsidP="00335671">
      <w:pPr>
        <w:pStyle w:val="CETBodytext"/>
        <w:rPr>
          <w:lang w:val="hu-HU"/>
        </w:rPr>
      </w:pPr>
      <w:r>
        <w:rPr>
          <w:lang w:val="hu-HU"/>
        </w:rPr>
        <w:t xml:space="preserve">Az LKN módszer viselkedéséből adódóan a becslés egyfajta átlagként kezelhető, azaz az adott üzemi paraméterekhez a tanítóminta </w:t>
      </w:r>
      <w:r w:rsidR="00AC27AD">
        <w:rPr>
          <w:lang w:val="hu-HU"/>
        </w:rPr>
        <w:t>alapján egy átlagos energia felhasználást számol</w:t>
      </w:r>
      <w:r>
        <w:rPr>
          <w:lang w:val="hu-HU"/>
        </w:rPr>
        <w:t>. A gyakorlatban ez azt jelenti, ha a becsült értékünk nagyobb</w:t>
      </w:r>
      <w:r w:rsidR="00AC27AD">
        <w:rPr>
          <w:lang w:val="hu-HU"/>
        </w:rPr>
        <w:t>,</w:t>
      </w:r>
      <w:r>
        <w:rPr>
          <w:lang w:val="hu-HU"/>
        </w:rPr>
        <w:t xml:space="preserve"> mint a hozzá tartozó mért érték, akkor a technológia üzemeltetése a vizsgált tartományhoz viszonyítva gazdaságos.</w:t>
      </w:r>
      <w:r w:rsidR="00AC27AD">
        <w:rPr>
          <w:lang w:val="hu-HU"/>
        </w:rPr>
        <w:t xml:space="preserve"> Ha pedig a becsült érték alacsonyabb a mértnél, akkor a technológiát lehetne gazdaságosabban is üzemeltetni.</w:t>
      </w:r>
    </w:p>
    <w:p w:rsidR="002864CF" w:rsidRDefault="002864CF" w:rsidP="00973FC3">
      <w:pPr>
        <w:pStyle w:val="CETBodytext"/>
      </w:pPr>
    </w:p>
    <w:p w:rsidR="00AC27AD" w:rsidRDefault="00AC27AD" w:rsidP="00973FC3">
      <w:pPr>
        <w:pStyle w:val="CETBodytext"/>
        <w:rPr>
          <w:lang w:val="hu-HU"/>
        </w:rPr>
      </w:pPr>
      <w:r w:rsidRPr="00AC27AD">
        <w:rPr>
          <w:lang w:val="hu-HU"/>
        </w:rPr>
        <w:t>A</w:t>
      </w:r>
      <w:r>
        <w:rPr>
          <w:lang w:val="hu-HU"/>
        </w:rPr>
        <w:t xml:space="preserve"> regresszió konfidencia intervallum számítása alapján becslés jóságát minősíteni lehet. </w:t>
      </w:r>
      <w:proofErr w:type="gramStart"/>
      <w:r>
        <w:rPr>
          <w:lang w:val="hu-HU"/>
        </w:rPr>
        <w:t>Variancia analízis</w:t>
      </w:r>
      <w:proofErr w:type="gramEnd"/>
      <w:r>
        <w:rPr>
          <w:lang w:val="hu-HU"/>
        </w:rPr>
        <w:t xml:space="preserve"> alapján a becsült </w:t>
      </w:r>
      <m:oMath>
        <m:acc>
          <m:accPr>
            <m:ctrlPr>
              <w:rPr>
                <w:rFonts w:ascii="Cambria Math" w:hAnsi="Cambria Math"/>
                <w:i/>
                <w:lang w:val="hu-HU"/>
              </w:rPr>
            </m:ctrlPr>
          </m:accPr>
          <m:e>
            <m:r>
              <w:rPr>
                <w:rFonts w:ascii="Cambria Math" w:hAnsi="Cambria Math"/>
                <w:lang w:val="hu-HU"/>
              </w:rPr>
              <m:t>y</m:t>
            </m:r>
          </m:e>
        </m:acc>
      </m:oMath>
      <w:r>
        <w:rPr>
          <w:lang w:val="hu-HU"/>
        </w:rPr>
        <w:t xml:space="preserve"> értékhez egy konfidencia szinthez (</w:t>
      </w:r>
      <m:oMath>
        <m:r>
          <w:rPr>
            <w:rFonts w:ascii="Cambria Math" w:hAnsi="Cambria Math"/>
            <w:lang w:val="hu-HU"/>
          </w:rPr>
          <m:t>α</m:t>
        </m:r>
      </m:oMath>
      <w:r>
        <w:rPr>
          <w:lang w:val="hu-HU"/>
        </w:rPr>
        <w:t xml:space="preserve">) illeszkedő </w:t>
      </w:r>
      <m:oMath>
        <m:d>
          <m:dPr>
            <m:begChr m:val="["/>
            <m:endChr m:val="]"/>
            <m:ctrlPr>
              <w:rPr>
                <w:rFonts w:ascii="Cambria Math" w:hAnsi="Cambria Math"/>
                <w:i/>
                <w:lang w:val="hu-HU"/>
              </w:rPr>
            </m:ctrlPr>
          </m:dPr>
          <m:e>
            <m:acc>
              <m:accPr>
                <m:ctrlPr>
                  <w:rPr>
                    <w:rFonts w:ascii="Cambria Math" w:hAnsi="Cambria Math"/>
                    <w:i/>
                    <w:lang w:val="hu-HU"/>
                  </w:rPr>
                </m:ctrlPr>
              </m:accPr>
              <m:e>
                <m:r>
                  <w:rPr>
                    <w:rFonts w:ascii="Cambria Math" w:hAnsi="Cambria Math"/>
                    <w:lang w:val="hu-HU"/>
                  </w:rPr>
                  <m:t>y</m:t>
                </m:r>
              </m:e>
            </m:acc>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r>
              <w:rPr>
                <w:rFonts w:ascii="Cambria Math" w:hAnsi="Cambria Math"/>
                <w:lang w:val="hu-HU"/>
              </w:rPr>
              <m:t xml:space="preserve">… </m:t>
            </m:r>
            <m:acc>
              <m:accPr>
                <m:ctrlPr>
                  <w:rPr>
                    <w:rFonts w:ascii="Cambria Math" w:hAnsi="Cambria Math"/>
                    <w:i/>
                    <w:lang w:val="hu-HU"/>
                  </w:rPr>
                </m:ctrlPr>
              </m:accPr>
              <m:e>
                <m:r>
                  <w:rPr>
                    <w:rFonts w:ascii="Cambria Math" w:hAnsi="Cambria Math"/>
                    <w:lang w:val="hu-HU"/>
                  </w:rPr>
                  <m:t>y</m:t>
                </m:r>
              </m:e>
            </m:acc>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e>
        </m:d>
      </m:oMath>
      <w:r>
        <w:rPr>
          <w:lang w:val="hu-HU"/>
        </w:rPr>
        <w:t xml:space="preserve"> tartomány megadható. 0,98-as konfidencia szintet feltételezve a regresszió bemente alapján a becsült érték 0,98-as valószínűséggel a tartományon belül </w:t>
      </w:r>
      <w:proofErr w:type="gramStart"/>
      <w:r>
        <w:rPr>
          <w:lang w:val="hu-HU"/>
        </w:rPr>
        <w:t>kell</w:t>
      </w:r>
      <w:proofErr w:type="gramEnd"/>
      <w:r>
        <w:rPr>
          <w:lang w:val="hu-HU"/>
        </w:rPr>
        <w:t xml:space="preserve"> legye</w:t>
      </w:r>
      <w:r w:rsidR="00803C03">
        <w:rPr>
          <w:lang w:val="hu-HU"/>
        </w:rPr>
        <w:t>n.</w:t>
      </w:r>
    </w:p>
    <w:p w:rsidR="009B19E4" w:rsidRPr="00AC27AD" w:rsidRDefault="00803C03" w:rsidP="00973FC3">
      <w:pPr>
        <w:pStyle w:val="CETBodytext"/>
        <w:rPr>
          <w:lang w:val="hu-HU"/>
        </w:rPr>
      </w:pPr>
      <w:r>
        <w:rPr>
          <w:lang w:val="hu-HU"/>
        </w:rPr>
        <w:t xml:space="preserve">Ha a tartomány a becsült térből áthelyezzük a mért értékek terébe, valamint illesztünk egy </w:t>
      </w:r>
      <w:proofErr w:type="gramStart"/>
      <w:r>
        <w:rPr>
          <w:lang w:val="hu-HU"/>
        </w:rPr>
        <w:t>görbét ,</w:t>
      </w:r>
      <w:proofErr w:type="gramEnd"/>
      <w:r>
        <w:rPr>
          <w:lang w:val="hu-HU"/>
        </w:rPr>
        <w:t xml:space="preserve"> melynek független változója a mért érték, a függő változója a konfidencia intervallum sugara, akkor a következő tartományt kapjuk: </w:t>
      </w:r>
      <m:oMath>
        <m:d>
          <m:dPr>
            <m:begChr m:val="["/>
            <m:endChr m:val="]"/>
            <m:ctrlPr>
              <w:rPr>
                <w:rFonts w:ascii="Cambria Math" w:hAnsi="Cambria Math"/>
                <w:i/>
                <w:lang w:val="hu-HU"/>
              </w:rPr>
            </m:ctrlPr>
          </m:dPr>
          <m:e>
            <m:r>
              <w:rPr>
                <w:rFonts w:ascii="Cambria Math" w:hAnsi="Cambria Math"/>
                <w:lang w:val="hu-HU"/>
              </w:rPr>
              <m:t>y+</m:t>
            </m:r>
            <m:sSub>
              <m:sSubPr>
                <m:ctrlPr>
                  <w:rPr>
                    <w:rFonts w:ascii="Cambria Math" w:hAnsi="Cambria Math"/>
                    <w:i/>
                    <w:lang w:val="hu-HU"/>
                  </w:rPr>
                </m:ctrlPr>
              </m:sSubPr>
              <m:e>
                <m:r>
                  <m:rPr>
                    <m:sty m:val="p"/>
                  </m:rPr>
                  <w:rPr>
                    <w:rFonts w:ascii="Cambria Math" w:hAnsi="Cambria Math"/>
                    <w:lang w:val="hu-HU"/>
                  </w:rPr>
                  <m:t>Δ</m:t>
                </m:r>
                <m:ctrlPr>
                  <w:rPr>
                    <w:rFonts w:ascii="Cambria Math" w:hAnsi="Cambria Math"/>
                    <w:lang w:val="hu-HU"/>
                  </w:rPr>
                </m:ctrlPr>
              </m:e>
              <m:sub>
                <m:r>
                  <w:rPr>
                    <w:rFonts w:ascii="Cambria Math" w:hAnsi="Cambria Math"/>
                    <w:lang w:val="hu-HU"/>
                  </w:rPr>
                  <m:t>y</m:t>
                </m:r>
              </m:sub>
            </m:sSub>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r>
              <w:rPr>
                <w:rFonts w:ascii="Cambria Math" w:hAnsi="Cambria Math"/>
                <w:lang w:val="hu-HU"/>
              </w:rPr>
              <m:t>… y+</m:t>
            </m:r>
            <m:sSub>
              <m:sSubPr>
                <m:ctrlPr>
                  <w:rPr>
                    <w:rFonts w:ascii="Cambria Math" w:hAnsi="Cambria Math"/>
                    <w:i/>
                    <w:lang w:val="hu-HU"/>
                  </w:rPr>
                </m:ctrlPr>
              </m:sSubPr>
              <m:e>
                <m:r>
                  <m:rPr>
                    <m:sty m:val="p"/>
                  </m:rPr>
                  <w:rPr>
                    <w:rFonts w:ascii="Cambria Math" w:hAnsi="Cambria Math"/>
                    <w:lang w:val="hu-HU"/>
                  </w:rPr>
                  <m:t>Δ</m:t>
                </m:r>
              </m:e>
              <m:sub>
                <m:r>
                  <w:rPr>
                    <w:rFonts w:ascii="Cambria Math" w:hAnsi="Cambria Math"/>
                    <w:lang w:val="hu-HU"/>
                  </w:rPr>
                  <m:t>y</m:t>
                </m:r>
              </m:sub>
            </m:sSub>
            <m:r>
              <w:rPr>
                <w:rFonts w:ascii="Cambria Math" w:hAnsi="Cambria Math"/>
                <w:lang w:val="hu-HU"/>
              </w:rPr>
              <m:t>+δ</m:t>
            </m:r>
            <m:d>
              <m:dPr>
                <m:ctrlPr>
                  <w:rPr>
                    <w:rFonts w:ascii="Cambria Math" w:hAnsi="Cambria Math"/>
                    <w:i/>
                    <w:lang w:val="hu-HU"/>
                  </w:rPr>
                </m:ctrlPr>
              </m:dPr>
              <m:e>
                <m:r>
                  <w:rPr>
                    <w:rFonts w:ascii="Cambria Math" w:hAnsi="Cambria Math"/>
                    <w:lang w:val="hu-HU"/>
                  </w:rPr>
                  <m:t>y</m:t>
                </m:r>
              </m:e>
            </m:d>
          </m:e>
        </m:d>
        <m:r>
          <w:rPr>
            <w:rFonts w:ascii="Cambria Math" w:hAnsi="Cambria Math"/>
            <w:lang w:val="hu-HU"/>
          </w:rPr>
          <m:t xml:space="preserve"> </m:t>
        </m:r>
      </m:oMath>
      <w:r>
        <w:rPr>
          <w:lang w:val="hu-HU"/>
        </w:rPr>
        <w:t xml:space="preserve">. Belátható, hogy a konfidencia sávot a becsült tengelyen bárhol felvehetjük. </w:t>
      </w:r>
      <w:r w:rsidR="00AC27AD">
        <w:rPr>
          <w:lang w:val="hu-HU"/>
        </w:rPr>
        <w:t xml:space="preserve">Ennek értelmében bármely </w:t>
      </w:r>
      <m:oMath>
        <m:sSub>
          <m:sSubPr>
            <m:ctrlPr>
              <w:rPr>
                <w:rFonts w:ascii="Cambria Math" w:hAnsi="Cambria Math"/>
                <w:i/>
                <w:lang w:val="hu-HU"/>
              </w:rPr>
            </m:ctrlPr>
          </m:sSubPr>
          <m:e>
            <m:r>
              <m:rPr>
                <m:sty m:val="p"/>
              </m:rPr>
              <w:rPr>
                <w:rFonts w:ascii="Cambria Math" w:hAnsi="Cambria Math"/>
                <w:lang w:val="hu-HU"/>
              </w:rPr>
              <m:t>Δ</m:t>
            </m:r>
            <m:ctrlPr>
              <w:rPr>
                <w:rFonts w:ascii="Cambria Math" w:hAnsi="Cambria Math"/>
                <w:lang w:val="hu-HU"/>
              </w:rPr>
            </m:ctrlPr>
          </m:e>
          <m:sub>
            <m:r>
              <w:rPr>
                <w:rFonts w:ascii="Cambria Math" w:hAnsi="Cambria Math"/>
                <w:lang w:val="hu-HU"/>
              </w:rPr>
              <m:t>y</m:t>
            </m:r>
          </m:sub>
        </m:sSub>
      </m:oMath>
      <w:r>
        <w:rPr>
          <w:lang w:val="hu-HU"/>
        </w:rPr>
        <w:t xml:space="preserve"> megadott eltéréshez adható egy intervallum, melyben a pontok valamilyen valószínűséggel ugyanahhoz a gazdaságossági szinthez tartoznak és ez a valószínűség a konfidencia szintje. A konfidencia sugara a modell tartományában változik, mégpedig a szélső tartományokban nagyobb. Ennek </w:t>
      </w:r>
      <w:proofErr w:type="gramStart"/>
      <w:r>
        <w:rPr>
          <w:lang w:val="hu-HU"/>
        </w:rPr>
        <w:t>a</w:t>
      </w:r>
      <w:proofErr w:type="gramEnd"/>
      <w:r>
        <w:rPr>
          <w:lang w:val="hu-HU"/>
        </w:rPr>
        <w:t xml:space="preserve"> oka, hogy a modell kevésbé megbízható a széleken mint a köztes intervallumban.</w:t>
      </w:r>
    </w:p>
    <w:p w:rsidR="0076422D" w:rsidRDefault="0076422D" w:rsidP="00973FC3">
      <w:pPr>
        <w:pStyle w:val="CETBodytext"/>
      </w:pPr>
      <w:r>
        <w:lastRenderedPageBreak/>
        <w:t>.</w:t>
      </w:r>
      <w:r w:rsidRPr="0076422D">
        <w:t xml:space="preserve"> </w:t>
      </w:r>
      <w:r>
        <w:rPr>
          <w:noProof/>
          <w:lang w:val="hu-HU" w:eastAsia="hu-HU"/>
        </w:rPr>
        <w:drawing>
          <wp:inline distT="0" distB="0" distL="0" distR="0">
            <wp:extent cx="3763108" cy="3245011"/>
            <wp:effectExtent l="0" t="0" r="889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067" cy="3244975"/>
                    </a:xfrm>
                    <a:prstGeom prst="rect">
                      <a:avLst/>
                    </a:prstGeom>
                    <a:noFill/>
                    <a:ln>
                      <a:noFill/>
                    </a:ln>
                  </pic:spPr>
                </pic:pic>
              </a:graphicData>
            </a:graphic>
          </wp:inline>
        </w:drawing>
      </w:r>
    </w:p>
    <w:p w:rsidR="00803C03" w:rsidRDefault="00803C03" w:rsidP="00973FC3">
      <w:pPr>
        <w:pStyle w:val="CETBodytext"/>
      </w:pPr>
    </w:p>
    <w:p w:rsidR="00336008" w:rsidRDefault="002864CF" w:rsidP="00803C03">
      <w:pPr>
        <w:pStyle w:val="CETBodytext"/>
      </w:pPr>
      <w:r>
        <w:rPr>
          <w:noProof/>
          <w:lang w:val="hu-HU" w:eastAsia="hu-HU"/>
        </w:rPr>
        <w:drawing>
          <wp:inline distT="0" distB="0" distL="0" distR="0" wp14:anchorId="2D2CAD79" wp14:editId="2607D8C5">
            <wp:extent cx="4029075" cy="3856132"/>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463" cy="3857461"/>
                    </a:xfrm>
                    <a:prstGeom prst="rect">
                      <a:avLst/>
                    </a:prstGeom>
                    <a:noFill/>
                    <a:ln>
                      <a:noFill/>
                    </a:ln>
                  </pic:spPr>
                </pic:pic>
              </a:graphicData>
            </a:graphic>
          </wp:inline>
        </w:drawing>
      </w:r>
    </w:p>
    <w:p w:rsidR="002864CF" w:rsidRPr="00347EB5" w:rsidRDefault="002864CF" w:rsidP="00E10EEE">
      <w:pPr>
        <w:pStyle w:val="CETReference-text"/>
      </w:pPr>
      <w:r>
        <w:rPr>
          <w:noProof/>
          <w:lang w:val="hu-HU" w:eastAsia="hu-HU"/>
        </w:rPr>
        <w:lastRenderedPageBreak/>
        <w:drawing>
          <wp:inline distT="0" distB="0" distL="0" distR="0">
            <wp:extent cx="4155470" cy="341947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627" cy="3422896"/>
                    </a:xfrm>
                    <a:prstGeom prst="rect">
                      <a:avLst/>
                    </a:prstGeom>
                    <a:noFill/>
                    <a:ln>
                      <a:noFill/>
                    </a:ln>
                  </pic:spPr>
                </pic:pic>
              </a:graphicData>
            </a:graphic>
          </wp:inline>
        </w:drawing>
      </w:r>
    </w:p>
    <w:sectPr w:rsidR="002864CF" w:rsidRPr="00347EB5" w:rsidSect="00203DE1">
      <w:headerReference w:type="first" r:id="rId13"/>
      <w:type w:val="continuous"/>
      <w:pgSz w:w="11906" w:h="16838" w:code="9"/>
      <w:pgMar w:top="1701" w:right="1418" w:bottom="1701" w:left="1701" w:header="1701" w:footer="0" w:gutter="0"/>
      <w:cols w:space="720" w:equalWidth="0">
        <w:col w:w="8503"/>
      </w:cols>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FD7" w:rsidRDefault="008B7FD7">
      <w:r>
        <w:separator/>
      </w:r>
    </w:p>
  </w:endnote>
  <w:endnote w:type="continuationSeparator" w:id="0">
    <w:p w:rsidR="008B7FD7" w:rsidRDefault="008B7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dvP696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FD7" w:rsidRDefault="008B7FD7">
      <w:r>
        <w:separator/>
      </w:r>
    </w:p>
  </w:footnote>
  <w:footnote w:type="continuationSeparator" w:id="0">
    <w:p w:rsidR="008B7FD7" w:rsidRDefault="008B7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6771"/>
      <w:gridCol w:w="1665"/>
    </w:tblGrid>
    <w:tr w:rsidR="00126619" w:rsidTr="00636390">
      <w:tc>
        <w:tcPr>
          <w:tcW w:w="6771" w:type="dxa"/>
          <w:vMerge w:val="restart"/>
          <w:tcBorders>
            <w:right w:val="single" w:sz="4" w:space="0" w:color="auto"/>
          </w:tcBorders>
        </w:tcPr>
        <w:p w:rsidR="00126619" w:rsidRPr="00C0335A" w:rsidRDefault="00126619" w:rsidP="00C0335A">
          <w:pPr>
            <w:ind w:right="-71"/>
            <w:jc w:val="left"/>
            <w:rPr>
              <w:rFonts w:ascii="Arial" w:hAnsi="Arial" w:cs="Arial"/>
              <w:b/>
              <w:bCs/>
              <w:i/>
              <w:iCs/>
              <w:color w:val="000066"/>
              <w:sz w:val="16"/>
              <w:szCs w:val="16"/>
              <w:lang w:eastAsia="it-IT"/>
            </w:rPr>
          </w:pPr>
          <w:r>
            <w:rPr>
              <w:rFonts w:ascii="AdvP6960" w:hAnsi="AdvP6960" w:cs="AdvP6960"/>
              <w:noProof/>
              <w:color w:val="241F20"/>
              <w:sz w:val="18"/>
              <w:szCs w:val="18"/>
              <w:lang w:val="hu-HU" w:eastAsia="hu-HU"/>
            </w:rPr>
            <w:drawing>
              <wp:inline distT="0" distB="0" distL="0" distR="0">
                <wp:extent cx="638175" cy="376555"/>
                <wp:effectExtent l="0" t="0" r="9525" b="4445"/>
                <wp:docPr id="1" name="Kép 1" descr="c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376555"/>
                        </a:xfrm>
                        <a:prstGeom prst="rect">
                          <a:avLst/>
                        </a:prstGeom>
                        <a:noFill/>
                        <a:ln>
                          <a:noFill/>
                        </a:ln>
                      </pic:spPr>
                    </pic:pic>
                  </a:graphicData>
                </a:graphic>
              </wp:inline>
            </w:drawing>
          </w:r>
          <w:r w:rsidRPr="00C0335A">
            <w:rPr>
              <w:rFonts w:ascii="AdvP6960" w:hAnsi="AdvP6960" w:cs="AdvP6960"/>
              <w:color w:val="241F20"/>
              <w:sz w:val="18"/>
              <w:szCs w:val="18"/>
              <w:lang w:eastAsia="it-IT"/>
            </w:rPr>
            <w:t xml:space="preserve"> </w:t>
          </w:r>
          <w:r w:rsidRPr="00440F9C">
            <w:rPr>
              <w:rFonts w:ascii="Arial" w:hAnsi="Arial" w:cs="Arial"/>
              <w:b/>
              <w:bCs/>
              <w:i/>
              <w:iCs/>
              <w:color w:val="000066"/>
              <w:sz w:val="24"/>
              <w:szCs w:val="24"/>
              <w:lang w:eastAsia="it-IT"/>
              <w14:shadow w14:blurRad="50800" w14:dist="38100" w14:dir="2700000" w14:sx="100000" w14:sy="100000" w14:kx="0" w14:ky="0" w14:algn="tl">
                <w14:srgbClr w14:val="000000">
                  <w14:alpha w14:val="60000"/>
                </w14:srgbClr>
              </w14:shadow>
            </w:rPr>
            <w:t>CHEMICAL ENGINEERING</w:t>
          </w:r>
          <w:r w:rsidRPr="00440F9C">
            <w:rPr>
              <w:rFonts w:ascii="Arial" w:hAnsi="Arial" w:cs="Arial"/>
              <w:b/>
              <w:bCs/>
              <w:i/>
              <w:iCs/>
              <w:color w:val="0033FF"/>
              <w:sz w:val="24"/>
              <w:szCs w:val="24"/>
              <w:lang w:eastAsia="it-IT"/>
              <w14:shadow w14:blurRad="50800" w14:dist="38100" w14:dir="2700000" w14:sx="100000" w14:sy="100000" w14:kx="0" w14:ky="0" w14:algn="tl">
                <w14:srgbClr w14:val="000000">
                  <w14:alpha w14:val="60000"/>
                </w14:srgbClr>
              </w14:shadow>
            </w:rPr>
            <w:t xml:space="preserve"> </w:t>
          </w:r>
          <w:r w:rsidRPr="00440F9C">
            <w:rPr>
              <w:rFonts w:ascii="Arial" w:hAnsi="Arial" w:cs="Arial"/>
              <w:b/>
              <w:bCs/>
              <w:i/>
              <w:iCs/>
              <w:color w:val="666666"/>
              <w:sz w:val="24"/>
              <w:szCs w:val="24"/>
              <w:lang w:eastAsia="it-IT"/>
              <w14:shadow w14:blurRad="50800" w14:dist="38100" w14:dir="2700000" w14:sx="100000" w14:sy="100000" w14:kx="0" w14:ky="0" w14:algn="tl">
                <w14:srgbClr w14:val="000000">
                  <w14:alpha w14:val="60000"/>
                </w14:srgbClr>
              </w14:shadow>
            </w:rPr>
            <w:t>TRANSACTIONS</w:t>
          </w:r>
          <w:r w:rsidRPr="00C0335A">
            <w:rPr>
              <w:color w:val="333333"/>
              <w:sz w:val="24"/>
              <w:szCs w:val="24"/>
              <w:lang w:eastAsia="it-IT"/>
            </w:rPr>
            <w:t xml:space="preserve"> </w:t>
          </w:r>
          <w:r w:rsidRPr="00C0335A">
            <w:rPr>
              <w:rFonts w:ascii="Arial" w:hAnsi="Arial" w:cs="Arial"/>
              <w:b/>
              <w:bCs/>
              <w:i/>
              <w:iCs/>
              <w:color w:val="000066"/>
              <w:sz w:val="27"/>
              <w:szCs w:val="27"/>
              <w:lang w:eastAsia="it-IT"/>
            </w:rPr>
            <w:br/>
          </w:r>
        </w:p>
        <w:p w:rsidR="00126619" w:rsidRPr="00C0335A" w:rsidRDefault="00126619" w:rsidP="00C0335A">
          <w:pPr>
            <w:ind w:right="-71"/>
            <w:jc w:val="left"/>
            <w:rPr>
              <w:rFonts w:ascii="Arial" w:hAnsi="Arial" w:cs="Arial"/>
              <w:b/>
              <w:bCs/>
              <w:i/>
              <w:iCs/>
              <w:color w:val="000066"/>
              <w:sz w:val="27"/>
              <w:szCs w:val="27"/>
              <w:lang w:eastAsia="it-IT"/>
            </w:rPr>
          </w:pPr>
          <w:r w:rsidRPr="00A838CA">
            <w:rPr>
              <w:rFonts w:ascii="Arial" w:hAnsi="Arial" w:cs="Arial"/>
              <w:b/>
              <w:bCs/>
              <w:i/>
              <w:iCs/>
              <w:color w:val="000066"/>
              <w:lang w:eastAsia="it-IT"/>
            </w:rPr>
            <w:t>VOL. 35, 2013</w:t>
          </w:r>
        </w:p>
      </w:tc>
      <w:tc>
        <w:tcPr>
          <w:tcW w:w="1665" w:type="dxa"/>
          <w:tcBorders>
            <w:left w:val="single" w:sz="4" w:space="0" w:color="auto"/>
            <w:bottom w:val="nil"/>
            <w:right w:val="single" w:sz="4" w:space="0" w:color="auto"/>
          </w:tcBorders>
        </w:tcPr>
        <w:p w:rsidR="00126619" w:rsidRPr="00C0335A" w:rsidRDefault="00126619" w:rsidP="00C0335A">
          <w:pPr>
            <w:jc w:val="right"/>
            <w:rPr>
              <w:rFonts w:ascii="Arial" w:hAnsi="Arial" w:cs="Arial"/>
              <w:sz w:val="14"/>
              <w:szCs w:val="14"/>
            </w:rPr>
          </w:pPr>
          <w:r w:rsidRPr="00C0335A">
            <w:rPr>
              <w:rFonts w:ascii="Arial" w:hAnsi="Arial" w:cs="Arial"/>
              <w:sz w:val="14"/>
              <w:szCs w:val="14"/>
            </w:rPr>
            <w:t>A publication of</w:t>
          </w:r>
        </w:p>
        <w:p w:rsidR="00126619" w:rsidRDefault="00126619" w:rsidP="00C0335A">
          <w:pPr>
            <w:ind w:left="155"/>
            <w:jc w:val="right"/>
          </w:pPr>
          <w:r>
            <w:rPr>
              <w:noProof/>
              <w:lang w:val="hu-HU" w:eastAsia="hu-HU"/>
            </w:rPr>
            <w:drawing>
              <wp:inline distT="0" distB="0" distL="0" distR="0">
                <wp:extent cx="668020" cy="356870"/>
                <wp:effectExtent l="0" t="0" r="0" b="5080"/>
                <wp:docPr id="2" name="Kép 2" descr="aidiclogo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diclogo_gran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8020" cy="356870"/>
                        </a:xfrm>
                        <a:prstGeom prst="rect">
                          <a:avLst/>
                        </a:prstGeom>
                        <a:noFill/>
                        <a:ln>
                          <a:noFill/>
                        </a:ln>
                      </pic:spPr>
                    </pic:pic>
                  </a:graphicData>
                </a:graphic>
              </wp:inline>
            </w:drawing>
          </w:r>
        </w:p>
      </w:tc>
    </w:tr>
    <w:tr w:rsidR="00126619" w:rsidTr="00636390">
      <w:tc>
        <w:tcPr>
          <w:tcW w:w="6771" w:type="dxa"/>
          <w:vMerge/>
          <w:tcBorders>
            <w:right w:val="single" w:sz="4" w:space="0" w:color="auto"/>
          </w:tcBorders>
        </w:tcPr>
        <w:p w:rsidR="00126619" w:rsidRDefault="00126619" w:rsidP="00B819C0"/>
      </w:tc>
      <w:tc>
        <w:tcPr>
          <w:tcW w:w="1665" w:type="dxa"/>
          <w:tcBorders>
            <w:left w:val="single" w:sz="4" w:space="0" w:color="auto"/>
            <w:bottom w:val="nil"/>
            <w:right w:val="single" w:sz="4" w:space="0" w:color="auto"/>
          </w:tcBorders>
        </w:tcPr>
        <w:p w:rsidR="00126619" w:rsidRPr="00C0335A" w:rsidRDefault="00126619" w:rsidP="00C0335A">
          <w:pPr>
            <w:jc w:val="right"/>
            <w:rPr>
              <w:rFonts w:ascii="Arial" w:hAnsi="Arial" w:cs="Arial"/>
              <w:sz w:val="14"/>
              <w:szCs w:val="14"/>
            </w:rPr>
          </w:pPr>
          <w:r w:rsidRPr="00C0335A">
            <w:rPr>
              <w:rFonts w:ascii="Arial" w:hAnsi="Arial" w:cs="Arial"/>
              <w:sz w:val="14"/>
              <w:szCs w:val="14"/>
            </w:rPr>
            <w:t>The Italian Association</w:t>
          </w:r>
        </w:p>
        <w:p w:rsidR="00126619" w:rsidRPr="00C0335A" w:rsidRDefault="00126619" w:rsidP="00C0335A">
          <w:pPr>
            <w:ind w:left="-145"/>
            <w:jc w:val="right"/>
            <w:rPr>
              <w:rFonts w:ascii="Arial" w:hAnsi="Arial" w:cs="Arial"/>
              <w:sz w:val="14"/>
              <w:szCs w:val="14"/>
            </w:rPr>
          </w:pPr>
          <w:r w:rsidRPr="00C0335A">
            <w:rPr>
              <w:rFonts w:ascii="Arial" w:hAnsi="Arial" w:cs="Arial"/>
              <w:sz w:val="14"/>
              <w:szCs w:val="14"/>
            </w:rPr>
            <w:t>of Chemical Engineering</w:t>
          </w:r>
        </w:p>
        <w:p w:rsidR="00126619" w:rsidRDefault="00126619" w:rsidP="00C0335A">
          <w:pPr>
            <w:ind w:left="-145"/>
            <w:jc w:val="right"/>
          </w:pPr>
          <w:r w:rsidRPr="00C0335A">
            <w:rPr>
              <w:rFonts w:ascii="Arial" w:hAnsi="Arial" w:cs="Arial"/>
              <w:sz w:val="14"/>
              <w:szCs w:val="14"/>
            </w:rPr>
            <w:t>www.aidic.it/cet</w:t>
          </w:r>
        </w:p>
      </w:tc>
    </w:tr>
    <w:tr w:rsidR="00126619" w:rsidTr="00C0335A">
      <w:tc>
        <w:tcPr>
          <w:tcW w:w="8436" w:type="dxa"/>
          <w:gridSpan w:val="2"/>
        </w:tcPr>
        <w:p w:rsidR="00126619" w:rsidRPr="005E7F78" w:rsidRDefault="00126619" w:rsidP="00031B65">
          <w:pPr>
            <w:jc w:val="left"/>
          </w:pPr>
          <w:r w:rsidRPr="00C0335A">
            <w:rPr>
              <w:rFonts w:ascii="Tahoma" w:hAnsi="Tahoma" w:cs="Tahoma"/>
              <w:iCs/>
              <w:color w:val="333333"/>
              <w:sz w:val="14"/>
              <w:szCs w:val="14"/>
              <w:lang w:eastAsia="it-IT"/>
            </w:rPr>
            <w:t>Guest Editors:</w:t>
          </w:r>
          <w:r w:rsidRPr="00C0335A">
            <w:rPr>
              <w:rFonts w:ascii="Tahoma" w:hAnsi="Tahoma" w:cs="Tahoma"/>
              <w:i/>
              <w:iCs/>
              <w:color w:val="333333"/>
              <w:sz w:val="14"/>
              <w:szCs w:val="14"/>
              <w:lang w:eastAsia="it-IT"/>
            </w:rPr>
            <w:t xml:space="preserve"> </w:t>
          </w:r>
          <w:proofErr w:type="spellStart"/>
          <w:r>
            <w:rPr>
              <w:rFonts w:ascii="Tahoma" w:hAnsi="Tahoma" w:cs="Tahoma"/>
              <w:iCs/>
              <w:color w:val="333333"/>
              <w:sz w:val="14"/>
              <w:szCs w:val="14"/>
              <w:lang w:eastAsia="it-IT"/>
            </w:rPr>
            <w:t>Petar</w:t>
          </w:r>
          <w:proofErr w:type="spellEnd"/>
          <w:r>
            <w:rPr>
              <w:rFonts w:ascii="Tahoma" w:hAnsi="Tahoma" w:cs="Tahoma"/>
              <w:iCs/>
              <w:color w:val="333333"/>
              <w:sz w:val="14"/>
              <w:szCs w:val="14"/>
              <w:lang w:eastAsia="it-IT"/>
            </w:rPr>
            <w:t xml:space="preserve"> </w:t>
          </w:r>
          <w:proofErr w:type="spellStart"/>
          <w:r>
            <w:rPr>
              <w:rFonts w:ascii="Tahoma" w:hAnsi="Tahoma" w:cs="Tahoma"/>
              <w:iCs/>
              <w:color w:val="333333"/>
              <w:sz w:val="14"/>
              <w:szCs w:val="14"/>
              <w:lang w:eastAsia="it-IT"/>
            </w:rPr>
            <w:t>Varbanov</w:t>
          </w:r>
          <w:proofErr w:type="spellEnd"/>
          <w:r>
            <w:rPr>
              <w:rFonts w:ascii="Tahoma" w:hAnsi="Tahoma" w:cs="Tahoma"/>
              <w:iCs/>
              <w:color w:val="333333"/>
              <w:sz w:val="14"/>
              <w:szCs w:val="14"/>
              <w:lang w:eastAsia="it-IT"/>
            </w:rPr>
            <w:t xml:space="preserve">, </w:t>
          </w:r>
          <w:proofErr w:type="spellStart"/>
          <w:r w:rsidRPr="00AC1600">
            <w:rPr>
              <w:rFonts w:ascii="Tahoma" w:hAnsi="Tahoma" w:cs="Tahoma"/>
              <w:iCs/>
              <w:color w:val="333333"/>
              <w:sz w:val="14"/>
              <w:szCs w:val="14"/>
              <w:lang w:eastAsia="it-IT"/>
            </w:rPr>
            <w:t>Jiří</w:t>
          </w:r>
          <w:proofErr w:type="spellEnd"/>
          <w:r w:rsidRPr="00AC1600">
            <w:rPr>
              <w:rFonts w:ascii="Tahoma" w:hAnsi="Tahoma" w:cs="Tahoma"/>
              <w:iCs/>
              <w:color w:val="333333"/>
              <w:sz w:val="14"/>
              <w:szCs w:val="14"/>
              <w:lang w:eastAsia="it-IT"/>
            </w:rPr>
            <w:t xml:space="preserve"> </w:t>
          </w:r>
          <w:proofErr w:type="spellStart"/>
          <w:r w:rsidRPr="00AC1600">
            <w:rPr>
              <w:rFonts w:ascii="Tahoma" w:hAnsi="Tahoma" w:cs="Tahoma"/>
              <w:iCs/>
              <w:color w:val="333333"/>
              <w:sz w:val="14"/>
              <w:szCs w:val="14"/>
              <w:lang w:eastAsia="it-IT"/>
            </w:rPr>
            <w:t>Klemeš</w:t>
          </w:r>
          <w:proofErr w:type="spellEnd"/>
          <w:r>
            <w:rPr>
              <w:rFonts w:ascii="Tahoma" w:hAnsi="Tahoma" w:cs="Tahoma"/>
              <w:iCs/>
              <w:color w:val="333333"/>
              <w:sz w:val="14"/>
              <w:szCs w:val="14"/>
              <w:lang w:eastAsia="it-IT"/>
            </w:rPr>
            <w:t>,</w:t>
          </w:r>
          <w:r w:rsidRPr="00AC1600">
            <w:rPr>
              <w:rFonts w:ascii="Tahoma" w:hAnsi="Tahoma" w:cs="Tahoma"/>
              <w:iCs/>
              <w:color w:val="333333"/>
              <w:sz w:val="14"/>
              <w:szCs w:val="14"/>
              <w:lang w:eastAsia="it-IT"/>
            </w:rPr>
            <w:t xml:space="preserve"> </w:t>
          </w:r>
          <w:proofErr w:type="spellStart"/>
          <w:r w:rsidRPr="00AC1600">
            <w:rPr>
              <w:rFonts w:ascii="Tahoma" w:hAnsi="Tahoma" w:cs="Tahoma"/>
              <w:iCs/>
              <w:color w:val="333333"/>
              <w:sz w:val="14"/>
              <w:szCs w:val="14"/>
              <w:lang w:eastAsia="it-IT"/>
            </w:rPr>
            <w:t>Panos</w:t>
          </w:r>
          <w:proofErr w:type="spellEnd"/>
          <w:r w:rsidRPr="00AC1600">
            <w:rPr>
              <w:rFonts w:ascii="Tahoma" w:hAnsi="Tahoma" w:cs="Tahoma"/>
              <w:iCs/>
              <w:color w:val="333333"/>
              <w:sz w:val="14"/>
              <w:szCs w:val="14"/>
              <w:lang w:eastAsia="it-IT"/>
            </w:rPr>
            <w:t xml:space="preserve"> </w:t>
          </w:r>
          <w:proofErr w:type="spellStart"/>
          <w:r w:rsidRPr="00AC1600">
            <w:rPr>
              <w:rFonts w:ascii="Tahoma" w:hAnsi="Tahoma" w:cs="Tahoma"/>
              <w:iCs/>
              <w:color w:val="333333"/>
              <w:sz w:val="14"/>
              <w:szCs w:val="14"/>
              <w:lang w:eastAsia="it-IT"/>
            </w:rPr>
            <w:t>Seferlis</w:t>
          </w:r>
          <w:proofErr w:type="spellEnd"/>
          <w:r w:rsidRPr="00AC1600">
            <w:rPr>
              <w:rFonts w:ascii="Tahoma" w:hAnsi="Tahoma" w:cs="Tahoma"/>
              <w:iCs/>
              <w:color w:val="333333"/>
              <w:sz w:val="14"/>
              <w:szCs w:val="14"/>
              <w:lang w:eastAsia="it-IT"/>
            </w:rPr>
            <w:t xml:space="preserve">, </w:t>
          </w:r>
          <w:proofErr w:type="spellStart"/>
          <w:r w:rsidRPr="00AC1600">
            <w:rPr>
              <w:rFonts w:ascii="Tahoma" w:hAnsi="Tahoma" w:cs="Tahoma"/>
              <w:iCs/>
              <w:color w:val="333333"/>
              <w:sz w:val="14"/>
              <w:szCs w:val="14"/>
              <w:lang w:eastAsia="it-IT"/>
            </w:rPr>
            <w:t>Athanasios</w:t>
          </w:r>
          <w:proofErr w:type="spellEnd"/>
          <w:r>
            <w:rPr>
              <w:rFonts w:ascii="Tahoma" w:hAnsi="Tahoma" w:cs="Tahoma"/>
              <w:iCs/>
              <w:color w:val="333333"/>
              <w:sz w:val="14"/>
              <w:szCs w:val="14"/>
              <w:lang w:eastAsia="it-IT"/>
            </w:rPr>
            <w:t xml:space="preserve"> I.</w:t>
          </w:r>
          <w:r w:rsidRPr="00AC1600">
            <w:rPr>
              <w:rFonts w:ascii="Tahoma" w:hAnsi="Tahoma" w:cs="Tahoma"/>
              <w:iCs/>
              <w:color w:val="333333"/>
              <w:sz w:val="14"/>
              <w:szCs w:val="14"/>
              <w:lang w:eastAsia="it-IT"/>
            </w:rPr>
            <w:t xml:space="preserve"> Papadopoulos</w:t>
          </w:r>
          <w:r>
            <w:rPr>
              <w:rFonts w:ascii="Tahoma" w:hAnsi="Tahoma" w:cs="Tahoma"/>
              <w:iCs/>
              <w:color w:val="333333"/>
              <w:sz w:val="14"/>
              <w:szCs w:val="14"/>
              <w:lang w:eastAsia="it-IT"/>
            </w:rPr>
            <w:t xml:space="preserve">, Spyros </w:t>
          </w:r>
          <w:proofErr w:type="spellStart"/>
          <w:r>
            <w:rPr>
              <w:rFonts w:ascii="Tahoma" w:hAnsi="Tahoma" w:cs="Tahoma"/>
              <w:iCs/>
              <w:color w:val="333333"/>
              <w:sz w:val="14"/>
              <w:szCs w:val="14"/>
              <w:lang w:eastAsia="it-IT"/>
            </w:rPr>
            <w:t>Voutetakis</w:t>
          </w:r>
          <w:proofErr w:type="spellEnd"/>
          <w:r w:rsidRPr="00C0335A">
            <w:rPr>
              <w:rFonts w:ascii="Tahoma" w:hAnsi="Tahoma" w:cs="Tahoma"/>
              <w:iCs/>
              <w:color w:val="333333"/>
              <w:sz w:val="14"/>
              <w:szCs w:val="14"/>
              <w:lang w:eastAsia="it-IT"/>
            </w:rPr>
            <w:br/>
            <w:t xml:space="preserve">Copyright © 2013, AIDIC </w:t>
          </w:r>
          <w:proofErr w:type="spellStart"/>
          <w:r w:rsidRPr="00C0335A">
            <w:rPr>
              <w:rFonts w:ascii="Tahoma" w:hAnsi="Tahoma" w:cs="Tahoma"/>
              <w:iCs/>
              <w:color w:val="333333"/>
              <w:sz w:val="14"/>
              <w:szCs w:val="14"/>
              <w:lang w:eastAsia="it-IT"/>
            </w:rPr>
            <w:t>Servizi</w:t>
          </w:r>
          <w:proofErr w:type="spellEnd"/>
          <w:r w:rsidRPr="00C0335A">
            <w:rPr>
              <w:rFonts w:ascii="Tahoma" w:hAnsi="Tahoma" w:cs="Tahoma"/>
              <w:iCs/>
              <w:color w:val="333333"/>
              <w:sz w:val="14"/>
              <w:szCs w:val="14"/>
              <w:lang w:eastAsia="it-IT"/>
            </w:rPr>
            <w:t xml:space="preserve"> </w:t>
          </w:r>
          <w:proofErr w:type="spellStart"/>
          <w:r w:rsidRPr="00C0335A">
            <w:rPr>
              <w:rFonts w:ascii="Tahoma" w:hAnsi="Tahoma" w:cs="Tahoma"/>
              <w:iCs/>
              <w:color w:val="333333"/>
              <w:sz w:val="14"/>
              <w:szCs w:val="14"/>
              <w:lang w:eastAsia="it-IT"/>
            </w:rPr>
            <w:t>S.r.l</w:t>
          </w:r>
          <w:proofErr w:type="spellEnd"/>
          <w:r w:rsidRPr="00C0335A">
            <w:rPr>
              <w:rFonts w:ascii="Tahoma" w:hAnsi="Tahoma" w:cs="Tahoma"/>
              <w:iCs/>
              <w:color w:val="333333"/>
              <w:sz w:val="14"/>
              <w:szCs w:val="14"/>
              <w:lang w:eastAsia="it-IT"/>
            </w:rPr>
            <w:t>.,</w:t>
          </w:r>
          <w:r w:rsidRPr="00C0335A">
            <w:rPr>
              <w:rFonts w:ascii="Tahoma" w:hAnsi="Tahoma" w:cs="Tahoma"/>
              <w:iCs/>
              <w:color w:val="333333"/>
              <w:sz w:val="14"/>
              <w:szCs w:val="14"/>
              <w:lang w:eastAsia="it-IT"/>
            </w:rPr>
            <w:br/>
          </w:r>
          <w:r w:rsidRPr="00A66DA3">
            <w:rPr>
              <w:rFonts w:ascii="Tahoma" w:hAnsi="Tahoma" w:cs="Tahoma"/>
              <w:b/>
              <w:iCs/>
              <w:sz w:val="14"/>
              <w:szCs w:val="14"/>
              <w:lang w:eastAsia="it-IT"/>
            </w:rPr>
            <w:t>ISBN</w:t>
          </w:r>
          <w:r>
            <w:rPr>
              <w:rFonts w:ascii="Tahoma" w:hAnsi="Tahoma" w:cs="Tahoma"/>
              <w:iCs/>
              <w:sz w:val="14"/>
              <w:szCs w:val="14"/>
              <w:lang w:eastAsia="it-IT"/>
            </w:rPr>
            <w:t xml:space="preserve"> 978-88-95608-26</w:t>
          </w:r>
          <w:r w:rsidRPr="00A66DA3">
            <w:rPr>
              <w:rFonts w:ascii="Tahoma" w:hAnsi="Tahoma" w:cs="Tahoma"/>
              <w:iCs/>
              <w:sz w:val="14"/>
              <w:szCs w:val="14"/>
              <w:lang w:eastAsia="it-IT"/>
            </w:rPr>
            <w:t>-</w:t>
          </w:r>
          <w:r>
            <w:rPr>
              <w:rFonts w:ascii="Tahoma" w:hAnsi="Tahoma" w:cs="Tahoma"/>
              <w:iCs/>
              <w:sz w:val="14"/>
              <w:szCs w:val="14"/>
              <w:lang w:eastAsia="it-IT"/>
            </w:rPr>
            <w:t>6</w:t>
          </w:r>
          <w:r w:rsidRPr="00A66DA3">
            <w:rPr>
              <w:rFonts w:ascii="Tahoma" w:hAnsi="Tahoma" w:cs="Tahoma"/>
              <w:iCs/>
              <w:sz w:val="14"/>
              <w:szCs w:val="14"/>
              <w:lang w:eastAsia="it-IT"/>
            </w:rPr>
            <w:t xml:space="preserve">; </w:t>
          </w:r>
          <w:r w:rsidRPr="00A66DA3">
            <w:rPr>
              <w:rFonts w:ascii="Tahoma" w:hAnsi="Tahoma" w:cs="Tahoma"/>
              <w:b/>
              <w:iCs/>
              <w:sz w:val="14"/>
              <w:szCs w:val="14"/>
              <w:lang w:eastAsia="it-IT"/>
            </w:rPr>
            <w:t>ISSN</w:t>
          </w:r>
          <w:r w:rsidRPr="00A66DA3">
            <w:rPr>
              <w:rFonts w:ascii="Tahoma" w:hAnsi="Tahoma" w:cs="Tahoma"/>
              <w:iCs/>
              <w:sz w:val="14"/>
              <w:szCs w:val="14"/>
              <w:lang w:eastAsia="it-IT"/>
            </w:rPr>
            <w:t xml:space="preserve"> 1974-9791                                                                                    </w:t>
          </w:r>
        </w:p>
      </w:tc>
    </w:tr>
  </w:tbl>
  <w:p w:rsidR="00126619" w:rsidRDefault="00126619">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7CC072"/>
    <w:lvl w:ilvl="0">
      <w:start w:val="1"/>
      <w:numFmt w:val="decimal"/>
      <w:pStyle w:val="Szmozottlista5"/>
      <w:lvlText w:val="%1."/>
      <w:lvlJc w:val="left"/>
      <w:pPr>
        <w:tabs>
          <w:tab w:val="num" w:pos="1492"/>
        </w:tabs>
        <w:ind w:left="1492" w:hanging="360"/>
      </w:pPr>
    </w:lvl>
  </w:abstractNum>
  <w:abstractNum w:abstractNumId="1">
    <w:nsid w:val="FFFFFF7D"/>
    <w:multiLevelType w:val="singleLevel"/>
    <w:tmpl w:val="BC7098D0"/>
    <w:lvl w:ilvl="0">
      <w:start w:val="1"/>
      <w:numFmt w:val="decimal"/>
      <w:pStyle w:val="Szmozottlista4"/>
      <w:lvlText w:val="%1."/>
      <w:lvlJc w:val="left"/>
      <w:pPr>
        <w:tabs>
          <w:tab w:val="num" w:pos="1209"/>
        </w:tabs>
        <w:ind w:left="1209" w:hanging="360"/>
      </w:pPr>
    </w:lvl>
  </w:abstractNum>
  <w:abstractNum w:abstractNumId="2">
    <w:nsid w:val="FFFFFF7E"/>
    <w:multiLevelType w:val="singleLevel"/>
    <w:tmpl w:val="4BF21076"/>
    <w:lvl w:ilvl="0">
      <w:start w:val="1"/>
      <w:numFmt w:val="decimal"/>
      <w:pStyle w:val="Szmozottlista3"/>
      <w:lvlText w:val="%1."/>
      <w:lvlJc w:val="left"/>
      <w:pPr>
        <w:tabs>
          <w:tab w:val="num" w:pos="926"/>
        </w:tabs>
        <w:ind w:left="926" w:hanging="360"/>
      </w:pPr>
    </w:lvl>
  </w:abstractNum>
  <w:abstractNum w:abstractNumId="3">
    <w:nsid w:val="FFFFFF7F"/>
    <w:multiLevelType w:val="singleLevel"/>
    <w:tmpl w:val="C902D94E"/>
    <w:lvl w:ilvl="0">
      <w:start w:val="1"/>
      <w:numFmt w:val="decimal"/>
      <w:pStyle w:val="Szmozottlista2"/>
      <w:lvlText w:val="%1."/>
      <w:lvlJc w:val="left"/>
      <w:pPr>
        <w:tabs>
          <w:tab w:val="num" w:pos="643"/>
        </w:tabs>
        <w:ind w:left="643" w:hanging="360"/>
      </w:pPr>
    </w:lvl>
  </w:abstractNum>
  <w:abstractNum w:abstractNumId="4">
    <w:nsid w:val="FFFFFF80"/>
    <w:multiLevelType w:val="singleLevel"/>
    <w:tmpl w:val="FD4287C8"/>
    <w:lvl w:ilvl="0">
      <w:start w:val="1"/>
      <w:numFmt w:val="bullet"/>
      <w:pStyle w:val="Felsorols5"/>
      <w:lvlText w:val=""/>
      <w:lvlJc w:val="left"/>
      <w:pPr>
        <w:tabs>
          <w:tab w:val="num" w:pos="1492"/>
        </w:tabs>
        <w:ind w:left="1492" w:hanging="360"/>
      </w:pPr>
      <w:rPr>
        <w:rFonts w:ascii="Symbol" w:hAnsi="Symbol" w:hint="default"/>
      </w:rPr>
    </w:lvl>
  </w:abstractNum>
  <w:abstractNum w:abstractNumId="5">
    <w:nsid w:val="FFFFFF81"/>
    <w:multiLevelType w:val="singleLevel"/>
    <w:tmpl w:val="A3D0FF1C"/>
    <w:lvl w:ilvl="0">
      <w:start w:val="1"/>
      <w:numFmt w:val="bullet"/>
      <w:pStyle w:val="Felsorols4"/>
      <w:lvlText w:val=""/>
      <w:lvlJc w:val="left"/>
      <w:pPr>
        <w:tabs>
          <w:tab w:val="num" w:pos="1209"/>
        </w:tabs>
        <w:ind w:left="1209" w:hanging="360"/>
      </w:pPr>
      <w:rPr>
        <w:rFonts w:ascii="Symbol" w:hAnsi="Symbol" w:hint="default"/>
      </w:rPr>
    </w:lvl>
  </w:abstractNum>
  <w:abstractNum w:abstractNumId="6">
    <w:nsid w:val="FFFFFF82"/>
    <w:multiLevelType w:val="singleLevel"/>
    <w:tmpl w:val="A804355C"/>
    <w:lvl w:ilvl="0">
      <w:start w:val="1"/>
      <w:numFmt w:val="bullet"/>
      <w:pStyle w:val="Felsorols3"/>
      <w:lvlText w:val=""/>
      <w:lvlJc w:val="left"/>
      <w:pPr>
        <w:tabs>
          <w:tab w:val="num" w:pos="926"/>
        </w:tabs>
        <w:ind w:left="926" w:hanging="360"/>
      </w:pPr>
      <w:rPr>
        <w:rFonts w:ascii="Symbol" w:hAnsi="Symbol" w:hint="default"/>
      </w:rPr>
    </w:lvl>
  </w:abstractNum>
  <w:abstractNum w:abstractNumId="7">
    <w:nsid w:val="FFFFFF83"/>
    <w:multiLevelType w:val="singleLevel"/>
    <w:tmpl w:val="9D8A60F8"/>
    <w:lvl w:ilvl="0">
      <w:start w:val="1"/>
      <w:numFmt w:val="bullet"/>
      <w:pStyle w:val="Felsorols2"/>
      <w:lvlText w:val=""/>
      <w:lvlJc w:val="left"/>
      <w:pPr>
        <w:tabs>
          <w:tab w:val="num" w:pos="643"/>
        </w:tabs>
        <w:ind w:left="643" w:hanging="360"/>
      </w:pPr>
      <w:rPr>
        <w:rFonts w:ascii="Symbol" w:hAnsi="Symbol" w:hint="default"/>
      </w:rPr>
    </w:lvl>
  </w:abstractNum>
  <w:abstractNum w:abstractNumId="8">
    <w:nsid w:val="FFFFFF88"/>
    <w:multiLevelType w:val="singleLevel"/>
    <w:tmpl w:val="74C89484"/>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B91AC2DA"/>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2">
    <w:nsid w:val="1D0C7A89"/>
    <w:multiLevelType w:val="singleLevel"/>
    <w:tmpl w:val="3814B02C"/>
    <w:lvl w:ilvl="0">
      <w:start w:val="1"/>
      <w:numFmt w:val="decimal"/>
      <w:lvlText w:val="[%1]"/>
      <w:lvlJc w:val="left"/>
      <w:pPr>
        <w:tabs>
          <w:tab w:val="num" w:pos="360"/>
        </w:tabs>
        <w:ind w:left="312" w:hanging="312"/>
      </w:pPr>
    </w:lvl>
  </w:abstractNum>
  <w:abstractNum w:abstractNumId="13">
    <w:nsid w:val="20C13B53"/>
    <w:multiLevelType w:val="multilevel"/>
    <w:tmpl w:val="0410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5">
    <w:nsid w:val="2438217E"/>
    <w:multiLevelType w:val="multilevel"/>
    <w:tmpl w:val="66820D24"/>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6">
    <w:nsid w:val="25486B6C"/>
    <w:multiLevelType w:val="singleLevel"/>
    <w:tmpl w:val="FE1C3F06"/>
    <w:lvl w:ilvl="0">
      <w:start w:val="1"/>
      <w:numFmt w:val="decimal"/>
      <w:lvlText w:val="[%1]"/>
      <w:lvlJc w:val="left"/>
      <w:pPr>
        <w:tabs>
          <w:tab w:val="num" w:pos="360"/>
        </w:tabs>
        <w:ind w:left="312" w:hanging="312"/>
      </w:pPr>
    </w:lvl>
  </w:abstractNum>
  <w:abstractNum w:abstractNumId="17">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8">
    <w:nsid w:val="2AB1025D"/>
    <w:multiLevelType w:val="hybridMultilevel"/>
    <w:tmpl w:val="3DD8E7C4"/>
    <w:lvl w:ilvl="0" w:tplc="3FBA28D8">
      <w:start w:val="1"/>
      <w:numFmt w:val="decimal"/>
      <w:lvlText w:val="[%1] "/>
      <w:lvlJc w:val="left"/>
      <w:pPr>
        <w:tabs>
          <w:tab w:val="num" w:pos="1060"/>
        </w:tabs>
        <w:ind w:left="482" w:hanging="142"/>
      </w:pPr>
      <w:rPr>
        <w:rFonts w:hint="default"/>
      </w:rPr>
    </w:lvl>
    <w:lvl w:ilvl="1" w:tplc="5988398E" w:tentative="1">
      <w:start w:val="1"/>
      <w:numFmt w:val="lowerLetter"/>
      <w:lvlText w:val="%2."/>
      <w:lvlJc w:val="left"/>
      <w:pPr>
        <w:tabs>
          <w:tab w:val="num" w:pos="1440"/>
        </w:tabs>
        <w:ind w:left="1440" w:hanging="360"/>
      </w:pPr>
    </w:lvl>
    <w:lvl w:ilvl="2" w:tplc="711217AE" w:tentative="1">
      <w:start w:val="1"/>
      <w:numFmt w:val="lowerRoman"/>
      <w:lvlText w:val="%3."/>
      <w:lvlJc w:val="right"/>
      <w:pPr>
        <w:tabs>
          <w:tab w:val="num" w:pos="2160"/>
        </w:tabs>
        <w:ind w:left="2160" w:hanging="180"/>
      </w:pPr>
    </w:lvl>
    <w:lvl w:ilvl="3" w:tplc="C2F4B4BA" w:tentative="1">
      <w:start w:val="1"/>
      <w:numFmt w:val="decimal"/>
      <w:lvlText w:val="%4."/>
      <w:lvlJc w:val="left"/>
      <w:pPr>
        <w:tabs>
          <w:tab w:val="num" w:pos="2880"/>
        </w:tabs>
        <w:ind w:left="2880" w:hanging="360"/>
      </w:pPr>
    </w:lvl>
    <w:lvl w:ilvl="4" w:tplc="C84EEBD4" w:tentative="1">
      <w:start w:val="1"/>
      <w:numFmt w:val="lowerLetter"/>
      <w:lvlText w:val="%5."/>
      <w:lvlJc w:val="left"/>
      <w:pPr>
        <w:tabs>
          <w:tab w:val="num" w:pos="3600"/>
        </w:tabs>
        <w:ind w:left="3600" w:hanging="360"/>
      </w:pPr>
    </w:lvl>
    <w:lvl w:ilvl="5" w:tplc="CCBAB6E4" w:tentative="1">
      <w:start w:val="1"/>
      <w:numFmt w:val="lowerRoman"/>
      <w:lvlText w:val="%6."/>
      <w:lvlJc w:val="right"/>
      <w:pPr>
        <w:tabs>
          <w:tab w:val="num" w:pos="4320"/>
        </w:tabs>
        <w:ind w:left="4320" w:hanging="180"/>
      </w:pPr>
    </w:lvl>
    <w:lvl w:ilvl="6" w:tplc="D65C083C" w:tentative="1">
      <w:start w:val="1"/>
      <w:numFmt w:val="decimal"/>
      <w:lvlText w:val="%7."/>
      <w:lvlJc w:val="left"/>
      <w:pPr>
        <w:tabs>
          <w:tab w:val="num" w:pos="5040"/>
        </w:tabs>
        <w:ind w:left="5040" w:hanging="360"/>
      </w:pPr>
    </w:lvl>
    <w:lvl w:ilvl="7" w:tplc="6448A42A" w:tentative="1">
      <w:start w:val="1"/>
      <w:numFmt w:val="lowerLetter"/>
      <w:lvlText w:val="%8."/>
      <w:lvlJc w:val="left"/>
      <w:pPr>
        <w:tabs>
          <w:tab w:val="num" w:pos="5760"/>
        </w:tabs>
        <w:ind w:left="5760" w:hanging="360"/>
      </w:pPr>
    </w:lvl>
    <w:lvl w:ilvl="8" w:tplc="4C7EEEC0" w:tentative="1">
      <w:start w:val="1"/>
      <w:numFmt w:val="lowerRoman"/>
      <w:lvlText w:val="%9."/>
      <w:lvlJc w:val="right"/>
      <w:pPr>
        <w:tabs>
          <w:tab w:val="num" w:pos="6480"/>
        </w:tabs>
        <w:ind w:left="6480" w:hanging="180"/>
      </w:pPr>
    </w:lvl>
  </w:abstractNum>
  <w:abstractNum w:abstractNumId="19">
    <w:nsid w:val="2D623E70"/>
    <w:multiLevelType w:val="multilevel"/>
    <w:tmpl w:val="04100023"/>
    <w:styleLink w:val="Cikkelyrsz"/>
    <w:lvl w:ilvl="0">
      <w:start w:val="1"/>
      <w:numFmt w:val="upperRoman"/>
      <w:lvlText w:val="Articolo %1."/>
      <w:lvlJc w:val="left"/>
      <w:pPr>
        <w:tabs>
          <w:tab w:val="num" w:pos="1440"/>
        </w:tabs>
        <w:ind w:left="0" w:firstLine="0"/>
      </w:pPr>
    </w:lvl>
    <w:lvl w:ilvl="1">
      <w:start w:val="1"/>
      <w:numFmt w:val="decimalZero"/>
      <w:isLgl/>
      <w:lvlText w:val="Sezion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3CE67BC9"/>
    <w:multiLevelType w:val="hybridMultilevel"/>
    <w:tmpl w:val="4ECC44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A3768F7"/>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4E652E1E"/>
    <w:multiLevelType w:val="hybridMultilevel"/>
    <w:tmpl w:val="6F0EF366"/>
    <w:lvl w:ilvl="0" w:tplc="87462D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24">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5">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6">
    <w:nsid w:val="6C6773EF"/>
    <w:multiLevelType w:val="multilevel"/>
    <w:tmpl w:val="4AC49B38"/>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7">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8">
    <w:nsid w:val="748C66D7"/>
    <w:multiLevelType w:val="hybridMultilevel"/>
    <w:tmpl w:val="1BAC14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24"/>
  </w:num>
  <w:num w:numId="3">
    <w:abstractNumId w:val="24"/>
  </w:num>
  <w:num w:numId="4">
    <w:abstractNumId w:val="24"/>
  </w:num>
  <w:num w:numId="5">
    <w:abstractNumId w:val="10"/>
  </w:num>
  <w:num w:numId="6">
    <w:abstractNumId w:val="17"/>
  </w:num>
  <w:num w:numId="7">
    <w:abstractNumId w:val="25"/>
  </w:num>
  <w:num w:numId="8">
    <w:abstractNumId w:val="11"/>
  </w:num>
  <w:num w:numId="9">
    <w:abstractNumId w:val="23"/>
  </w:num>
  <w:num w:numId="10">
    <w:abstractNumId w:val="29"/>
  </w:num>
  <w:num w:numId="11">
    <w:abstractNumId w:val="27"/>
  </w:num>
  <w:num w:numId="12">
    <w:abstractNumId w:val="16"/>
  </w:num>
  <w:num w:numId="13">
    <w:abstractNumId w:val="22"/>
  </w:num>
  <w:num w:numId="14">
    <w:abstractNumId w:val="12"/>
  </w:num>
  <w:num w:numId="15">
    <w:abstractNumId w:val="18"/>
  </w:num>
  <w:num w:numId="16">
    <w:abstractNumId w:val="14"/>
  </w:num>
  <w:num w:numId="17">
    <w:abstractNumId w:val="15"/>
  </w:num>
  <w:num w:numId="18">
    <w:abstractNumId w:val="26"/>
  </w:num>
  <w:num w:numId="19">
    <w:abstractNumId w:val="21"/>
  </w:num>
  <w:num w:numId="20">
    <w:abstractNumId w:val="13"/>
  </w:num>
  <w:num w:numId="21">
    <w:abstractNumId w:val="1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formatting="1" w:enforcement="0"/>
  <w:defaultTabStop w:val="720"/>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FC"/>
    <w:rsid w:val="00001717"/>
    <w:rsid w:val="0001449A"/>
    <w:rsid w:val="00017B5D"/>
    <w:rsid w:val="00024333"/>
    <w:rsid w:val="00024B64"/>
    <w:rsid w:val="00026132"/>
    <w:rsid w:val="00031472"/>
    <w:rsid w:val="00031B65"/>
    <w:rsid w:val="00042487"/>
    <w:rsid w:val="00046E16"/>
    <w:rsid w:val="00056A01"/>
    <w:rsid w:val="000679E3"/>
    <w:rsid w:val="00067CB3"/>
    <w:rsid w:val="00075E3F"/>
    <w:rsid w:val="00080D0E"/>
    <w:rsid w:val="000B5DB5"/>
    <w:rsid w:val="000B7202"/>
    <w:rsid w:val="000D14FC"/>
    <w:rsid w:val="000D69A4"/>
    <w:rsid w:val="000E2A03"/>
    <w:rsid w:val="00100228"/>
    <w:rsid w:val="00106B36"/>
    <w:rsid w:val="00113FE7"/>
    <w:rsid w:val="00126619"/>
    <w:rsid w:val="00172522"/>
    <w:rsid w:val="0017408B"/>
    <w:rsid w:val="001928B3"/>
    <w:rsid w:val="001A1DBC"/>
    <w:rsid w:val="001E0713"/>
    <w:rsid w:val="001F41AA"/>
    <w:rsid w:val="0020036F"/>
    <w:rsid w:val="00203DE1"/>
    <w:rsid w:val="00214D2E"/>
    <w:rsid w:val="002447AD"/>
    <w:rsid w:val="00275AF3"/>
    <w:rsid w:val="00275B0F"/>
    <w:rsid w:val="00275CA4"/>
    <w:rsid w:val="002760F4"/>
    <w:rsid w:val="002864CF"/>
    <w:rsid w:val="00294547"/>
    <w:rsid w:val="002A6FB2"/>
    <w:rsid w:val="002B75C1"/>
    <w:rsid w:val="002C3ED7"/>
    <w:rsid w:val="002D126B"/>
    <w:rsid w:val="002E768D"/>
    <w:rsid w:val="00300492"/>
    <w:rsid w:val="00311756"/>
    <w:rsid w:val="003126BE"/>
    <w:rsid w:val="003164F1"/>
    <w:rsid w:val="00322144"/>
    <w:rsid w:val="00325A17"/>
    <w:rsid w:val="003300F3"/>
    <w:rsid w:val="00331039"/>
    <w:rsid w:val="00335671"/>
    <w:rsid w:val="00336008"/>
    <w:rsid w:val="00337029"/>
    <w:rsid w:val="0034269D"/>
    <w:rsid w:val="00347EB5"/>
    <w:rsid w:val="0035448F"/>
    <w:rsid w:val="0035522E"/>
    <w:rsid w:val="00356004"/>
    <w:rsid w:val="00356828"/>
    <w:rsid w:val="00361E8E"/>
    <w:rsid w:val="00365E38"/>
    <w:rsid w:val="003671D2"/>
    <w:rsid w:val="0037519B"/>
    <w:rsid w:val="003D2DBB"/>
    <w:rsid w:val="003D66F5"/>
    <w:rsid w:val="00414B69"/>
    <w:rsid w:val="00415E31"/>
    <w:rsid w:val="00416301"/>
    <w:rsid w:val="00416FD3"/>
    <w:rsid w:val="00432891"/>
    <w:rsid w:val="00436AE3"/>
    <w:rsid w:val="00440F9C"/>
    <w:rsid w:val="00445637"/>
    <w:rsid w:val="00456FFB"/>
    <w:rsid w:val="00480E53"/>
    <w:rsid w:val="004B5830"/>
    <w:rsid w:val="004B7B0B"/>
    <w:rsid w:val="004C5B92"/>
    <w:rsid w:val="004D4A6C"/>
    <w:rsid w:val="004D7255"/>
    <w:rsid w:val="00507AAC"/>
    <w:rsid w:val="005130C9"/>
    <w:rsid w:val="00526164"/>
    <w:rsid w:val="00531D86"/>
    <w:rsid w:val="005400F5"/>
    <w:rsid w:val="00542A0D"/>
    <w:rsid w:val="00546B47"/>
    <w:rsid w:val="00556356"/>
    <w:rsid w:val="00561051"/>
    <w:rsid w:val="00561544"/>
    <w:rsid w:val="00562F70"/>
    <w:rsid w:val="005718CB"/>
    <w:rsid w:val="00581155"/>
    <w:rsid w:val="00586838"/>
    <w:rsid w:val="005978DE"/>
    <w:rsid w:val="005A6925"/>
    <w:rsid w:val="005E5AED"/>
    <w:rsid w:val="005E7517"/>
    <w:rsid w:val="005F3850"/>
    <w:rsid w:val="005F44E4"/>
    <w:rsid w:val="005F5963"/>
    <w:rsid w:val="005F7CFE"/>
    <w:rsid w:val="00611C91"/>
    <w:rsid w:val="00621228"/>
    <w:rsid w:val="006346DA"/>
    <w:rsid w:val="00635A0B"/>
    <w:rsid w:val="00636390"/>
    <w:rsid w:val="006421D0"/>
    <w:rsid w:val="00680005"/>
    <w:rsid w:val="006A2B2C"/>
    <w:rsid w:val="006A5254"/>
    <w:rsid w:val="006B00BB"/>
    <w:rsid w:val="006C0EAD"/>
    <w:rsid w:val="006C6677"/>
    <w:rsid w:val="006D6608"/>
    <w:rsid w:val="006E4436"/>
    <w:rsid w:val="006F12B5"/>
    <w:rsid w:val="006F4D0F"/>
    <w:rsid w:val="00700FEF"/>
    <w:rsid w:val="00704698"/>
    <w:rsid w:val="00712516"/>
    <w:rsid w:val="00716665"/>
    <w:rsid w:val="00721929"/>
    <w:rsid w:val="0072753C"/>
    <w:rsid w:val="00732A7D"/>
    <w:rsid w:val="00737D82"/>
    <w:rsid w:val="0076422D"/>
    <w:rsid w:val="00775083"/>
    <w:rsid w:val="007B764A"/>
    <w:rsid w:val="007C7C13"/>
    <w:rsid w:val="007D2EAA"/>
    <w:rsid w:val="007D68DE"/>
    <w:rsid w:val="007E012B"/>
    <w:rsid w:val="007E7580"/>
    <w:rsid w:val="00803C03"/>
    <w:rsid w:val="00805065"/>
    <w:rsid w:val="00805625"/>
    <w:rsid w:val="00810C4C"/>
    <w:rsid w:val="008218ED"/>
    <w:rsid w:val="00833963"/>
    <w:rsid w:val="00837525"/>
    <w:rsid w:val="00842EC1"/>
    <w:rsid w:val="00853CCC"/>
    <w:rsid w:val="00866894"/>
    <w:rsid w:val="0087062E"/>
    <w:rsid w:val="00886C74"/>
    <w:rsid w:val="008A565F"/>
    <w:rsid w:val="008B7FD7"/>
    <w:rsid w:val="008E0937"/>
    <w:rsid w:val="009041A6"/>
    <w:rsid w:val="0091774D"/>
    <w:rsid w:val="00920436"/>
    <w:rsid w:val="00924597"/>
    <w:rsid w:val="0092644C"/>
    <w:rsid w:val="009420EA"/>
    <w:rsid w:val="00957EB7"/>
    <w:rsid w:val="0096449A"/>
    <w:rsid w:val="0097346F"/>
    <w:rsid w:val="00973FC3"/>
    <w:rsid w:val="009A7341"/>
    <w:rsid w:val="009B1188"/>
    <w:rsid w:val="009B19E4"/>
    <w:rsid w:val="009B645C"/>
    <w:rsid w:val="009C2D05"/>
    <w:rsid w:val="009C3137"/>
    <w:rsid w:val="009C3505"/>
    <w:rsid w:val="009D16BD"/>
    <w:rsid w:val="009D7491"/>
    <w:rsid w:val="009F3E36"/>
    <w:rsid w:val="00A01C68"/>
    <w:rsid w:val="00A061A2"/>
    <w:rsid w:val="00A16ABF"/>
    <w:rsid w:val="00A25CD0"/>
    <w:rsid w:val="00A45929"/>
    <w:rsid w:val="00A75AE3"/>
    <w:rsid w:val="00A838CA"/>
    <w:rsid w:val="00A84D8D"/>
    <w:rsid w:val="00A92ED6"/>
    <w:rsid w:val="00AB1ED6"/>
    <w:rsid w:val="00AB2682"/>
    <w:rsid w:val="00AC018C"/>
    <w:rsid w:val="00AC1600"/>
    <w:rsid w:val="00AC22B1"/>
    <w:rsid w:val="00AC27AD"/>
    <w:rsid w:val="00AC48E0"/>
    <w:rsid w:val="00AD23F9"/>
    <w:rsid w:val="00AD6B24"/>
    <w:rsid w:val="00AE18F6"/>
    <w:rsid w:val="00AE39A8"/>
    <w:rsid w:val="00B23B6D"/>
    <w:rsid w:val="00B50EB9"/>
    <w:rsid w:val="00B53C35"/>
    <w:rsid w:val="00B558CA"/>
    <w:rsid w:val="00B62ADF"/>
    <w:rsid w:val="00B72FDE"/>
    <w:rsid w:val="00B741C0"/>
    <w:rsid w:val="00B819C0"/>
    <w:rsid w:val="00B82450"/>
    <w:rsid w:val="00B97701"/>
    <w:rsid w:val="00BA3931"/>
    <w:rsid w:val="00BA5D08"/>
    <w:rsid w:val="00BB071C"/>
    <w:rsid w:val="00BE571E"/>
    <w:rsid w:val="00BE66A8"/>
    <w:rsid w:val="00BF13B2"/>
    <w:rsid w:val="00BF202E"/>
    <w:rsid w:val="00BF21A9"/>
    <w:rsid w:val="00BF53AD"/>
    <w:rsid w:val="00C0335A"/>
    <w:rsid w:val="00C05851"/>
    <w:rsid w:val="00C06C1C"/>
    <w:rsid w:val="00C254C7"/>
    <w:rsid w:val="00C34C84"/>
    <w:rsid w:val="00C44DA2"/>
    <w:rsid w:val="00C57674"/>
    <w:rsid w:val="00C61305"/>
    <w:rsid w:val="00C61F76"/>
    <w:rsid w:val="00C735F8"/>
    <w:rsid w:val="00C77C77"/>
    <w:rsid w:val="00C82B76"/>
    <w:rsid w:val="00C903D8"/>
    <w:rsid w:val="00C9756D"/>
    <w:rsid w:val="00C9791F"/>
    <w:rsid w:val="00CA057D"/>
    <w:rsid w:val="00CC1164"/>
    <w:rsid w:val="00CD5F9F"/>
    <w:rsid w:val="00CE1363"/>
    <w:rsid w:val="00CF4AEF"/>
    <w:rsid w:val="00D05718"/>
    <w:rsid w:val="00D16316"/>
    <w:rsid w:val="00D435D2"/>
    <w:rsid w:val="00D44C34"/>
    <w:rsid w:val="00D56CB6"/>
    <w:rsid w:val="00D56E75"/>
    <w:rsid w:val="00D620A0"/>
    <w:rsid w:val="00D63080"/>
    <w:rsid w:val="00D63DE4"/>
    <w:rsid w:val="00D67702"/>
    <w:rsid w:val="00D7198E"/>
    <w:rsid w:val="00D818DA"/>
    <w:rsid w:val="00D972E4"/>
    <w:rsid w:val="00DA1C1A"/>
    <w:rsid w:val="00DA395A"/>
    <w:rsid w:val="00DC27E6"/>
    <w:rsid w:val="00DD2BEE"/>
    <w:rsid w:val="00DD66D8"/>
    <w:rsid w:val="00DF2427"/>
    <w:rsid w:val="00DF3584"/>
    <w:rsid w:val="00DF3B17"/>
    <w:rsid w:val="00DF5703"/>
    <w:rsid w:val="00E0025D"/>
    <w:rsid w:val="00E01A73"/>
    <w:rsid w:val="00E07669"/>
    <w:rsid w:val="00E10EEE"/>
    <w:rsid w:val="00E137AA"/>
    <w:rsid w:val="00E1554D"/>
    <w:rsid w:val="00E24668"/>
    <w:rsid w:val="00E46271"/>
    <w:rsid w:val="00E85005"/>
    <w:rsid w:val="00EB2E13"/>
    <w:rsid w:val="00EC78E9"/>
    <w:rsid w:val="00ED2F96"/>
    <w:rsid w:val="00F0508D"/>
    <w:rsid w:val="00F236F9"/>
    <w:rsid w:val="00F310E8"/>
    <w:rsid w:val="00F34D15"/>
    <w:rsid w:val="00F55C7B"/>
    <w:rsid w:val="00F8432A"/>
    <w:rsid w:val="00FB0558"/>
    <w:rsid w:val="00FC163D"/>
    <w:rsid w:val="00FD6DC5"/>
    <w:rsid w:val="00FF17BE"/>
    <w:rsid w:val="00FF1CF6"/>
    <w:rsid w:val="00FF33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spacing w:line="264" w:lineRule="auto"/>
      <w:jc w:val="both"/>
    </w:pPr>
    <w:rPr>
      <w:lang w:val="en-GB" w:eastAsia="en-US"/>
    </w:rPr>
  </w:style>
  <w:style w:type="paragraph" w:styleId="Cmsor1">
    <w:name w:val="heading 1"/>
    <w:aliases w:val="CET heading 1"/>
    <w:basedOn w:val="Norml"/>
    <w:next w:val="Norml"/>
    <w:qFormat/>
    <w:rsid w:val="006D6608"/>
    <w:pPr>
      <w:spacing w:after="120"/>
      <w:outlineLvl w:val="0"/>
    </w:pPr>
  </w:style>
  <w:style w:type="paragraph" w:styleId="Cmsor2">
    <w:name w:val="heading 2"/>
    <w:aliases w:val="Titolo 2 CET headingx"/>
    <w:basedOn w:val="CETheadingx"/>
    <w:next w:val="Norml"/>
    <w:qFormat/>
    <w:rsid w:val="005F5963"/>
    <w:pPr>
      <w:outlineLvl w:val="1"/>
    </w:pPr>
  </w:style>
  <w:style w:type="paragraph" w:styleId="Cmsor3">
    <w:name w:val="heading 3"/>
    <w:aliases w:val="CET title"/>
    <w:next w:val="Norml"/>
    <w:link w:val="Cmsor3Char"/>
    <w:qFormat/>
    <w:rsid w:val="003126BE"/>
    <w:pPr>
      <w:outlineLvl w:val="2"/>
    </w:pPr>
    <w:rPr>
      <w:rFonts w:ascii="Arial" w:hAnsi="Arial"/>
      <w:sz w:val="36"/>
      <w:lang w:val="en-GB" w:eastAsia="en-US"/>
    </w:rPr>
  </w:style>
  <w:style w:type="paragraph" w:styleId="Cmsor4">
    <w:name w:val="heading 4"/>
    <w:basedOn w:val="Norml"/>
    <w:next w:val="Norml"/>
    <w:qFormat/>
    <w:rsid w:val="009C3505"/>
    <w:pPr>
      <w:keepNext/>
      <w:spacing w:before="240" w:after="60"/>
      <w:outlineLvl w:val="3"/>
    </w:pPr>
    <w:rPr>
      <w:b/>
      <w:bCs/>
      <w:sz w:val="28"/>
      <w:szCs w:val="28"/>
    </w:rPr>
  </w:style>
  <w:style w:type="paragraph" w:styleId="Cmsor5">
    <w:name w:val="heading 5"/>
    <w:basedOn w:val="Norml"/>
    <w:next w:val="Norml"/>
    <w:qFormat/>
    <w:rsid w:val="009C3505"/>
    <w:pPr>
      <w:spacing w:before="240" w:after="60"/>
      <w:outlineLvl w:val="4"/>
    </w:pPr>
    <w:rPr>
      <w:b/>
      <w:bCs/>
      <w:i/>
      <w:iCs/>
      <w:sz w:val="26"/>
      <w:szCs w:val="26"/>
    </w:rPr>
  </w:style>
  <w:style w:type="paragraph" w:styleId="Cmsor6">
    <w:name w:val="heading 6"/>
    <w:basedOn w:val="Norml"/>
    <w:next w:val="Norml"/>
    <w:qFormat/>
    <w:rsid w:val="009C3505"/>
    <w:pPr>
      <w:spacing w:before="240" w:after="60"/>
      <w:outlineLvl w:val="5"/>
    </w:pPr>
    <w:rPr>
      <w:b/>
      <w:bCs/>
      <w:sz w:val="22"/>
      <w:szCs w:val="22"/>
    </w:rPr>
  </w:style>
  <w:style w:type="paragraph" w:styleId="Cmsor7">
    <w:name w:val="heading 7"/>
    <w:basedOn w:val="Norml"/>
    <w:next w:val="Norml"/>
    <w:qFormat/>
    <w:rsid w:val="009C3505"/>
    <w:pPr>
      <w:spacing w:before="240" w:after="60"/>
      <w:outlineLvl w:val="6"/>
    </w:pPr>
    <w:rPr>
      <w:sz w:val="24"/>
      <w:szCs w:val="24"/>
    </w:rPr>
  </w:style>
  <w:style w:type="paragraph" w:styleId="Cmsor8">
    <w:name w:val="heading 8"/>
    <w:basedOn w:val="Norml"/>
    <w:next w:val="Norml"/>
    <w:qFormat/>
    <w:rsid w:val="009C3505"/>
    <w:pPr>
      <w:spacing w:before="240" w:after="60"/>
      <w:outlineLvl w:val="7"/>
    </w:pPr>
    <w:rPr>
      <w:i/>
      <w:iCs/>
      <w:sz w:val="24"/>
      <w:szCs w:val="24"/>
    </w:rPr>
  </w:style>
  <w:style w:type="paragraph" w:styleId="Cmsor9">
    <w:name w:val="heading 9"/>
    <w:basedOn w:val="Norml"/>
    <w:next w:val="Norml"/>
    <w:qFormat/>
    <w:rsid w:val="009C3505"/>
    <w:p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ETHeading1">
    <w:name w:val="CET Heading1"/>
    <w:basedOn w:val="CETBodytext"/>
    <w:next w:val="CETBodytext"/>
    <w:rsid w:val="00E10EEE"/>
    <w:pPr>
      <w:keepNext/>
      <w:numPr>
        <w:ilvl w:val="1"/>
        <w:numId w:val="17"/>
      </w:numPr>
      <w:suppressAutoHyphens/>
      <w:spacing w:before="240" w:after="120" w:line="240" w:lineRule="auto"/>
    </w:pPr>
    <w:rPr>
      <w:b/>
      <w:sz w:val="20"/>
    </w:rPr>
  </w:style>
  <w:style w:type="paragraph" w:customStyle="1" w:styleId="CETBodytext">
    <w:name w:val="CET Body text"/>
    <w:link w:val="CETBodytextCarattere"/>
    <w:rsid w:val="00712516"/>
    <w:pPr>
      <w:tabs>
        <w:tab w:val="right" w:pos="7100"/>
      </w:tabs>
      <w:spacing w:line="264" w:lineRule="auto"/>
      <w:jc w:val="both"/>
    </w:pPr>
    <w:rPr>
      <w:rFonts w:ascii="Arial" w:hAnsi="Arial"/>
      <w:sz w:val="18"/>
      <w:lang w:val="en-US" w:eastAsia="en-US"/>
    </w:rPr>
  </w:style>
  <w:style w:type="paragraph" w:customStyle="1" w:styleId="CETheadingx">
    <w:name w:val="CET headingx"/>
    <w:basedOn w:val="CETBodytext"/>
    <w:next w:val="CETBodytext"/>
    <w:link w:val="CETheadingxCarattere"/>
    <w:rsid w:val="00E10EEE"/>
    <w:pPr>
      <w:keepNext/>
      <w:numPr>
        <w:ilvl w:val="2"/>
        <w:numId w:val="17"/>
      </w:numPr>
      <w:suppressAutoHyphens/>
      <w:spacing w:before="120" w:line="240" w:lineRule="auto"/>
    </w:pPr>
    <w:rPr>
      <w:b/>
    </w:rPr>
  </w:style>
  <w:style w:type="paragraph" w:customStyle="1" w:styleId="CETTOP1">
    <w:name w:val="CET_TOP1"/>
    <w:link w:val="CETTOP1CarattereCarattere"/>
    <w:semiHidden/>
    <w:rsid w:val="00E10EEE"/>
    <w:pPr>
      <w:keepNext/>
    </w:pPr>
    <w:rPr>
      <w:rFonts w:ascii="Arial" w:hAnsi="Arial"/>
      <w:sz w:val="16"/>
      <w:lang w:val="it-IT" w:eastAsia="it-IT"/>
    </w:rPr>
  </w:style>
  <w:style w:type="paragraph" w:customStyle="1" w:styleId="CETAddress">
    <w:name w:val="CET Address"/>
    <w:basedOn w:val="Norml"/>
    <w:rsid w:val="00BF53AD"/>
    <w:pPr>
      <w:keepNext/>
      <w:suppressAutoHyphens/>
      <w:spacing w:after="200"/>
      <w:contextualSpacing/>
      <w:jc w:val="left"/>
    </w:pPr>
    <w:rPr>
      <w:rFonts w:ascii="Arial" w:hAnsi="Arial"/>
      <w:noProof/>
      <w:sz w:val="16"/>
    </w:rPr>
  </w:style>
  <w:style w:type="table" w:styleId="Egyszertblzat1">
    <w:name w:val="Table Simple 1"/>
    <w:basedOn w:val="Normltblzat"/>
    <w:semiHidden/>
    <w:rsid w:val="00D56E75"/>
    <w:pPr>
      <w:spacing w:line="264"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ETAffiliation">
    <w:name w:val="CET Affiliation"/>
    <w:semiHidden/>
    <w:rsid w:val="00D56E75"/>
    <w:pPr>
      <w:suppressAutoHyphens/>
      <w:spacing w:line="240" w:lineRule="exact"/>
    </w:pPr>
    <w:rPr>
      <w:noProof/>
      <w:lang w:val="en-GB" w:eastAsia="en-US"/>
    </w:rPr>
  </w:style>
  <w:style w:type="character" w:customStyle="1" w:styleId="CETBodytextCarattere">
    <w:name w:val="CET Body text Carattere"/>
    <w:link w:val="CETBodytext"/>
    <w:rsid w:val="00712516"/>
    <w:rPr>
      <w:rFonts w:ascii="Arial" w:hAnsi="Arial"/>
      <w:sz w:val="18"/>
      <w:lang w:val="en-US" w:eastAsia="en-US" w:bidi="ar-SA"/>
    </w:rPr>
  </w:style>
  <w:style w:type="paragraph" w:customStyle="1" w:styleId="CETAuthors">
    <w:name w:val="CET Authors"/>
    <w:basedOn w:val="Norml"/>
    <w:link w:val="CETAuthorsCarattere"/>
    <w:rsid w:val="00C82B76"/>
    <w:pPr>
      <w:keepNext/>
      <w:suppressAutoHyphens/>
      <w:spacing w:after="120"/>
      <w:jc w:val="left"/>
    </w:pPr>
    <w:rPr>
      <w:rFonts w:ascii="Arial" w:hAnsi="Arial"/>
      <w:noProof/>
      <w:sz w:val="24"/>
    </w:rPr>
  </w:style>
  <w:style w:type="paragraph" w:customStyle="1" w:styleId="CETReference">
    <w:name w:val="CET_Reference"/>
    <w:basedOn w:val="CETHeading1"/>
    <w:next w:val="CETReference-text"/>
    <w:rsid w:val="00E10EEE"/>
    <w:pPr>
      <w:numPr>
        <w:ilvl w:val="0"/>
        <w:numId w:val="0"/>
      </w:numPr>
      <w:spacing w:line="264" w:lineRule="auto"/>
    </w:pPr>
    <w:rPr>
      <w:sz w:val="18"/>
    </w:rPr>
  </w:style>
  <w:style w:type="paragraph" w:customStyle="1" w:styleId="CETReference-text">
    <w:name w:val="CET Reference-text"/>
    <w:basedOn w:val="Norml"/>
    <w:rsid w:val="00E10EEE"/>
    <w:pPr>
      <w:ind w:left="284" w:hanging="284"/>
    </w:pPr>
    <w:rPr>
      <w:rFonts w:ascii="Arial" w:hAnsi="Arial"/>
      <w:sz w:val="18"/>
    </w:rPr>
  </w:style>
  <w:style w:type="paragraph" w:customStyle="1" w:styleId="CETTitle">
    <w:name w:val="CET Title"/>
    <w:next w:val="Norml"/>
    <w:link w:val="CETTitleCarattere"/>
    <w:rsid w:val="00337029"/>
    <w:pPr>
      <w:suppressAutoHyphens/>
      <w:spacing w:before="300" w:after="120" w:line="264" w:lineRule="auto"/>
      <w:jc w:val="center"/>
      <w:outlineLvl w:val="0"/>
    </w:pPr>
    <w:rPr>
      <w:rFonts w:ascii="Arial" w:hAnsi="Arial"/>
      <w:sz w:val="32"/>
      <w:lang w:val="en-GB" w:eastAsia="en-US"/>
    </w:rPr>
  </w:style>
  <w:style w:type="paragraph" w:customStyle="1" w:styleId="CETCaption">
    <w:name w:val="CET Caption"/>
    <w:basedOn w:val="Norml"/>
    <w:link w:val="CETCaptionCarattere"/>
    <w:rsid w:val="00810C4C"/>
    <w:pPr>
      <w:spacing w:before="240" w:after="240"/>
    </w:pPr>
    <w:rPr>
      <w:rFonts w:ascii="Arial" w:hAnsi="Arial"/>
      <w:i/>
      <w:sz w:val="18"/>
    </w:rPr>
  </w:style>
  <w:style w:type="paragraph" w:customStyle="1" w:styleId="CET-table-title">
    <w:name w:val="CET-table-title"/>
    <w:rsid w:val="00E10EEE"/>
    <w:pPr>
      <w:keepNext/>
      <w:spacing w:before="240" w:after="80" w:line="240" w:lineRule="exact"/>
    </w:pPr>
    <w:rPr>
      <w:rFonts w:ascii="Arial" w:hAnsi="Arial"/>
      <w:i/>
      <w:sz w:val="18"/>
      <w:lang w:val="en-US" w:eastAsia="en-US"/>
    </w:rPr>
  </w:style>
  <w:style w:type="character" w:customStyle="1" w:styleId="CETheadingxCarattere">
    <w:name w:val="CET headingx Carattere"/>
    <w:link w:val="CETheadingx"/>
    <w:rsid w:val="00E10EEE"/>
    <w:rPr>
      <w:rFonts w:ascii="Arial" w:hAnsi="Arial"/>
      <w:b/>
      <w:sz w:val="18"/>
      <w:lang w:val="en-US" w:eastAsia="en-US" w:bidi="ar-SA"/>
    </w:rPr>
  </w:style>
  <w:style w:type="paragraph" w:customStyle="1" w:styleId="CETFormula">
    <w:name w:val="CET Formula"/>
    <w:basedOn w:val="CETBodytext"/>
    <w:rsid w:val="00924597"/>
    <w:pPr>
      <w:spacing w:before="120" w:after="120"/>
    </w:pPr>
  </w:style>
  <w:style w:type="character" w:customStyle="1" w:styleId="CETCaptionCarattere">
    <w:name w:val="CET Caption Carattere"/>
    <w:link w:val="CETCaption"/>
    <w:rsid w:val="00810C4C"/>
    <w:rPr>
      <w:rFonts w:ascii="Arial" w:hAnsi="Arial"/>
      <w:i/>
      <w:sz w:val="18"/>
      <w:lang w:val="en-GB" w:eastAsia="en-US" w:bidi="ar-SA"/>
    </w:rPr>
  </w:style>
  <w:style w:type="paragraph" w:customStyle="1" w:styleId="StileCETTOP1Grigio60">
    <w:name w:val="Stile CET_TOP1+ Grigio 60%"/>
    <w:link w:val="StileCETTOP1Grigio60CarattereCarattere"/>
    <w:semiHidden/>
    <w:rsid w:val="003126BE"/>
    <w:rPr>
      <w:rFonts w:ascii="Arial" w:hAnsi="Arial"/>
      <w:color w:val="666666"/>
      <w:sz w:val="16"/>
      <w:lang w:val="it-IT" w:eastAsia="it-IT"/>
    </w:rPr>
  </w:style>
  <w:style w:type="character" w:customStyle="1" w:styleId="CETAuthorsCarattere">
    <w:name w:val="CET Authors Carattere"/>
    <w:link w:val="CETAuthors"/>
    <w:rsid w:val="00C82B76"/>
    <w:rPr>
      <w:rFonts w:ascii="Arial" w:hAnsi="Arial"/>
      <w:noProof/>
      <w:sz w:val="24"/>
      <w:lang w:val="en-GB" w:eastAsia="en-US" w:bidi="ar-SA"/>
    </w:rPr>
  </w:style>
  <w:style w:type="table" w:styleId="Rcsostblzat">
    <w:name w:val="Table Grid"/>
    <w:basedOn w:val="Normltblzat"/>
    <w:semiHidden/>
    <w:rsid w:val="00AD6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ileCETTOP1Grigio60CarattereCarattere">
    <w:name w:val="Stile CET_TOP1+ Grigio 60% Carattere Carattere"/>
    <w:link w:val="StileCETTOP1Grigio60"/>
    <w:semiHidden/>
    <w:rsid w:val="003126BE"/>
    <w:rPr>
      <w:rFonts w:ascii="Arial" w:hAnsi="Arial"/>
      <w:color w:val="666666"/>
      <w:sz w:val="16"/>
      <w:lang w:val="it-IT" w:eastAsia="it-IT" w:bidi="ar-SA"/>
    </w:rPr>
  </w:style>
  <w:style w:type="character" w:customStyle="1" w:styleId="CETTOP1CarattereCarattere">
    <w:name w:val="CET_TOP1 Carattere Carattere"/>
    <w:link w:val="CETTOP1"/>
    <w:semiHidden/>
    <w:rsid w:val="003126BE"/>
    <w:rPr>
      <w:rFonts w:ascii="Arial" w:hAnsi="Arial"/>
      <w:sz w:val="16"/>
      <w:lang w:val="it-IT" w:eastAsia="it-IT" w:bidi="ar-SA"/>
    </w:rPr>
  </w:style>
  <w:style w:type="character" w:customStyle="1" w:styleId="CETTitleCarattere">
    <w:name w:val="CET Title Carattere"/>
    <w:link w:val="CETTitle"/>
    <w:rsid w:val="00337029"/>
    <w:rPr>
      <w:rFonts w:ascii="Arial" w:hAnsi="Arial"/>
      <w:sz w:val="32"/>
      <w:lang w:val="en-GB" w:eastAsia="en-US" w:bidi="ar-SA"/>
    </w:rPr>
  </w:style>
  <w:style w:type="character" w:customStyle="1" w:styleId="Cmsor3Char">
    <w:name w:val="Címsor 3 Char"/>
    <w:aliases w:val="CET title Char"/>
    <w:link w:val="Cmsor3"/>
    <w:rsid w:val="003126BE"/>
    <w:rPr>
      <w:rFonts w:ascii="Arial" w:hAnsi="Arial"/>
      <w:sz w:val="36"/>
      <w:lang w:val="en-GB" w:eastAsia="en-US" w:bidi="ar-SA"/>
    </w:rPr>
  </w:style>
  <w:style w:type="paragraph" w:styleId="Buborkszveg">
    <w:name w:val="Balloon Text"/>
    <w:basedOn w:val="Norml"/>
    <w:semiHidden/>
    <w:rsid w:val="006F4D0F"/>
    <w:rPr>
      <w:rFonts w:ascii="Tahoma" w:hAnsi="Tahoma" w:cs="Tahoma"/>
      <w:sz w:val="16"/>
      <w:szCs w:val="16"/>
    </w:rPr>
  </w:style>
  <w:style w:type="numbering" w:styleId="111111">
    <w:name w:val="Outline List 2"/>
    <w:basedOn w:val="Nemlista"/>
    <w:semiHidden/>
    <w:rsid w:val="009C3505"/>
    <w:pPr>
      <w:numPr>
        <w:numId w:val="19"/>
      </w:numPr>
    </w:pPr>
  </w:style>
  <w:style w:type="numbering" w:styleId="1ai">
    <w:name w:val="Outline List 1"/>
    <w:basedOn w:val="Nemlista"/>
    <w:semiHidden/>
    <w:rsid w:val="009C3505"/>
    <w:pPr>
      <w:numPr>
        <w:numId w:val="20"/>
      </w:numPr>
    </w:pPr>
  </w:style>
  <w:style w:type="character" w:styleId="HTML-mozaiksz">
    <w:name w:val="HTML Acronym"/>
    <w:basedOn w:val="Bekezdsalapbettpusa"/>
    <w:semiHidden/>
    <w:rsid w:val="009C3505"/>
  </w:style>
  <w:style w:type="numbering" w:styleId="Cikkelyrsz">
    <w:name w:val="Outline List 3"/>
    <w:basedOn w:val="Nemlista"/>
    <w:semiHidden/>
    <w:rsid w:val="009C3505"/>
    <w:pPr>
      <w:numPr>
        <w:numId w:val="21"/>
      </w:numPr>
    </w:pPr>
  </w:style>
  <w:style w:type="character" w:styleId="HTML-idzet">
    <w:name w:val="HTML Cite"/>
    <w:semiHidden/>
    <w:rsid w:val="009C3505"/>
    <w:rPr>
      <w:i/>
      <w:iCs/>
    </w:rPr>
  </w:style>
  <w:style w:type="character" w:styleId="HTML-kd">
    <w:name w:val="HTML Code"/>
    <w:semiHidden/>
    <w:rsid w:val="009C3505"/>
    <w:rPr>
      <w:rFonts w:ascii="Courier New" w:hAnsi="Courier New" w:cs="Courier New"/>
      <w:sz w:val="20"/>
      <w:szCs w:val="20"/>
    </w:rPr>
  </w:style>
  <w:style w:type="character" w:styleId="Hiperhivatkozs">
    <w:name w:val="Hyperlink"/>
    <w:semiHidden/>
    <w:rsid w:val="009C3505"/>
    <w:rPr>
      <w:color w:val="0000FF"/>
      <w:u w:val="single"/>
    </w:rPr>
  </w:style>
  <w:style w:type="character" w:styleId="Mrltotthiperhivatkozs">
    <w:name w:val="FollowedHyperlink"/>
    <w:semiHidden/>
    <w:rsid w:val="009C3505"/>
    <w:rPr>
      <w:color w:val="800080"/>
      <w:u w:val="single"/>
    </w:rPr>
  </w:style>
  <w:style w:type="paragraph" w:styleId="Szvegtrzs">
    <w:name w:val="Body Text"/>
    <w:basedOn w:val="Norml"/>
    <w:semiHidden/>
    <w:rsid w:val="009C3505"/>
    <w:pPr>
      <w:spacing w:after="120"/>
    </w:pPr>
  </w:style>
  <w:style w:type="paragraph" w:styleId="Szvegtrzs2">
    <w:name w:val="Body Text 2"/>
    <w:basedOn w:val="Norml"/>
    <w:semiHidden/>
    <w:rsid w:val="009C3505"/>
    <w:pPr>
      <w:spacing w:after="120" w:line="480" w:lineRule="auto"/>
    </w:pPr>
  </w:style>
  <w:style w:type="paragraph" w:styleId="Szvegtrzs3">
    <w:name w:val="Body Text 3"/>
    <w:basedOn w:val="Norml"/>
    <w:semiHidden/>
    <w:rsid w:val="009C3505"/>
    <w:pPr>
      <w:spacing w:after="120"/>
    </w:pPr>
    <w:rPr>
      <w:sz w:val="16"/>
      <w:szCs w:val="16"/>
    </w:rPr>
  </w:style>
  <w:style w:type="paragraph" w:styleId="Dtum">
    <w:name w:val="Date"/>
    <w:basedOn w:val="Norml"/>
    <w:next w:val="Norml"/>
    <w:semiHidden/>
    <w:rsid w:val="009C3505"/>
  </w:style>
  <w:style w:type="character" w:styleId="HTML-definci">
    <w:name w:val="HTML Definition"/>
    <w:semiHidden/>
    <w:rsid w:val="009C3505"/>
    <w:rPr>
      <w:i/>
      <w:iCs/>
    </w:rPr>
  </w:style>
  <w:style w:type="paragraph" w:styleId="Lista">
    <w:name w:val="List"/>
    <w:basedOn w:val="Norml"/>
    <w:semiHidden/>
    <w:rsid w:val="009C3505"/>
    <w:pPr>
      <w:ind w:left="283" w:hanging="283"/>
    </w:pPr>
  </w:style>
  <w:style w:type="paragraph" w:styleId="Lista2">
    <w:name w:val="List 2"/>
    <w:basedOn w:val="Norml"/>
    <w:semiHidden/>
    <w:rsid w:val="009C3505"/>
    <w:pPr>
      <w:ind w:left="566" w:hanging="283"/>
    </w:pPr>
  </w:style>
  <w:style w:type="paragraph" w:styleId="Lista3">
    <w:name w:val="List 3"/>
    <w:basedOn w:val="Norml"/>
    <w:semiHidden/>
    <w:rsid w:val="009C3505"/>
    <w:pPr>
      <w:ind w:left="849" w:hanging="283"/>
    </w:pPr>
  </w:style>
  <w:style w:type="paragraph" w:styleId="Lista4">
    <w:name w:val="List 4"/>
    <w:basedOn w:val="Norml"/>
    <w:semiHidden/>
    <w:rsid w:val="009C3505"/>
    <w:pPr>
      <w:ind w:left="1132" w:hanging="283"/>
    </w:pPr>
  </w:style>
  <w:style w:type="paragraph" w:styleId="Lista5">
    <w:name w:val="List 5"/>
    <w:basedOn w:val="Norml"/>
    <w:semiHidden/>
    <w:rsid w:val="009C3505"/>
    <w:pPr>
      <w:ind w:left="1415" w:hanging="283"/>
    </w:pPr>
  </w:style>
  <w:style w:type="paragraph" w:styleId="Listafolytatsa">
    <w:name w:val="List Continue"/>
    <w:basedOn w:val="Norml"/>
    <w:semiHidden/>
    <w:rsid w:val="009C3505"/>
    <w:pPr>
      <w:spacing w:after="120"/>
      <w:ind w:left="283"/>
    </w:pPr>
  </w:style>
  <w:style w:type="paragraph" w:styleId="Listafolytatsa2">
    <w:name w:val="List Continue 2"/>
    <w:basedOn w:val="Norml"/>
    <w:semiHidden/>
    <w:rsid w:val="009C3505"/>
    <w:pPr>
      <w:spacing w:after="120"/>
      <w:ind w:left="566"/>
    </w:pPr>
  </w:style>
  <w:style w:type="paragraph" w:styleId="Listafolytatsa3">
    <w:name w:val="List Continue 3"/>
    <w:basedOn w:val="Norml"/>
    <w:semiHidden/>
    <w:rsid w:val="009C3505"/>
    <w:pPr>
      <w:spacing w:after="120"/>
      <w:ind w:left="849"/>
    </w:pPr>
  </w:style>
  <w:style w:type="paragraph" w:styleId="Listafolytatsa4">
    <w:name w:val="List Continue 4"/>
    <w:basedOn w:val="Norml"/>
    <w:semiHidden/>
    <w:rsid w:val="009C3505"/>
    <w:pPr>
      <w:spacing w:after="120"/>
      <w:ind w:left="1132"/>
    </w:pPr>
  </w:style>
  <w:style w:type="paragraph" w:styleId="Listafolytatsa5">
    <w:name w:val="List Continue 5"/>
    <w:basedOn w:val="Norml"/>
    <w:semiHidden/>
    <w:rsid w:val="009C3505"/>
    <w:pPr>
      <w:spacing w:after="120"/>
      <w:ind w:left="1415"/>
    </w:pPr>
  </w:style>
  <w:style w:type="character" w:styleId="Kiemels">
    <w:name w:val="Emphasis"/>
    <w:qFormat/>
    <w:rsid w:val="009C3505"/>
    <w:rPr>
      <w:i/>
      <w:iCs/>
    </w:rPr>
  </w:style>
  <w:style w:type="character" w:styleId="Kiemels2">
    <w:name w:val="Strong"/>
    <w:qFormat/>
    <w:rsid w:val="009C3505"/>
    <w:rPr>
      <w:b/>
      <w:bCs/>
    </w:rPr>
  </w:style>
  <w:style w:type="character" w:styleId="HTML-minta">
    <w:name w:val="HTML Sample"/>
    <w:semiHidden/>
    <w:rsid w:val="009C3505"/>
    <w:rPr>
      <w:rFonts w:ascii="Courier New" w:hAnsi="Courier New" w:cs="Courier New"/>
    </w:rPr>
  </w:style>
  <w:style w:type="paragraph" w:styleId="Alrs">
    <w:name w:val="Signature"/>
    <w:basedOn w:val="Norml"/>
    <w:semiHidden/>
    <w:rsid w:val="009C3505"/>
    <w:pPr>
      <w:ind w:left="4252"/>
    </w:pPr>
  </w:style>
  <w:style w:type="paragraph" w:styleId="E-mailalrsa">
    <w:name w:val="E-mail Signature"/>
    <w:basedOn w:val="Norml"/>
    <w:semiHidden/>
    <w:rsid w:val="009C3505"/>
  </w:style>
  <w:style w:type="paragraph" w:styleId="Megszlts">
    <w:name w:val="Salutation"/>
    <w:basedOn w:val="Norml"/>
    <w:next w:val="Norml"/>
    <w:semiHidden/>
    <w:rsid w:val="009C3505"/>
  </w:style>
  <w:style w:type="paragraph" w:styleId="Befejezs">
    <w:name w:val="Closing"/>
    <w:basedOn w:val="Norml"/>
    <w:semiHidden/>
    <w:rsid w:val="009C3505"/>
    <w:pPr>
      <w:ind w:left="4252"/>
    </w:pPr>
  </w:style>
  <w:style w:type="paragraph" w:styleId="Bortkcm">
    <w:name w:val="envelope address"/>
    <w:basedOn w:val="Norml"/>
    <w:semiHidden/>
    <w:rsid w:val="009C3505"/>
    <w:pPr>
      <w:framePr w:w="7920" w:h="1980" w:hRule="exact" w:hSpace="141" w:wrap="auto" w:hAnchor="page" w:xAlign="center" w:yAlign="bottom"/>
      <w:ind w:left="2880"/>
    </w:pPr>
    <w:rPr>
      <w:rFonts w:ascii="Arial" w:hAnsi="Arial" w:cs="Arial"/>
      <w:sz w:val="24"/>
      <w:szCs w:val="24"/>
    </w:rPr>
  </w:style>
  <w:style w:type="paragraph" w:styleId="HTML-cm">
    <w:name w:val="HTML Address"/>
    <w:basedOn w:val="Norml"/>
    <w:semiHidden/>
    <w:rsid w:val="009C3505"/>
    <w:rPr>
      <w:i/>
      <w:iCs/>
    </w:rPr>
  </w:style>
  <w:style w:type="paragraph" w:styleId="Feladcmebortkon">
    <w:name w:val="envelope return"/>
    <w:basedOn w:val="Norml"/>
    <w:semiHidden/>
    <w:rsid w:val="009C3505"/>
    <w:rPr>
      <w:rFonts w:ascii="Arial" w:hAnsi="Arial" w:cs="Arial"/>
    </w:rPr>
  </w:style>
  <w:style w:type="paragraph" w:styleId="lfej">
    <w:name w:val="header"/>
    <w:basedOn w:val="Norml"/>
    <w:semiHidden/>
    <w:rsid w:val="009C3505"/>
    <w:pPr>
      <w:tabs>
        <w:tab w:val="center" w:pos="4819"/>
        <w:tab w:val="right" w:pos="9638"/>
      </w:tabs>
    </w:pPr>
  </w:style>
  <w:style w:type="paragraph" w:styleId="zenetfej">
    <w:name w:val="Message Header"/>
    <w:basedOn w:val="Norml"/>
    <w:semiHidden/>
    <w:rsid w:val="009C350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Megjegyzsfej">
    <w:name w:val="Note Heading"/>
    <w:basedOn w:val="Norml"/>
    <w:next w:val="Norml"/>
    <w:semiHidden/>
    <w:rsid w:val="009C3505"/>
  </w:style>
  <w:style w:type="character" w:styleId="HTML-rgp">
    <w:name w:val="HTML Typewriter"/>
    <w:semiHidden/>
    <w:rsid w:val="009C3505"/>
    <w:rPr>
      <w:rFonts w:ascii="Courier New" w:hAnsi="Courier New" w:cs="Courier New"/>
      <w:sz w:val="20"/>
      <w:szCs w:val="20"/>
    </w:rPr>
  </w:style>
  <w:style w:type="paragraph" w:styleId="NormlWeb">
    <w:name w:val="Normal (Web)"/>
    <w:basedOn w:val="Norml"/>
    <w:semiHidden/>
    <w:rsid w:val="009C3505"/>
    <w:rPr>
      <w:sz w:val="24"/>
      <w:szCs w:val="24"/>
    </w:rPr>
  </w:style>
  <w:style w:type="paragraph" w:styleId="Szmozottlista">
    <w:name w:val="List Number"/>
    <w:basedOn w:val="Norml"/>
    <w:semiHidden/>
    <w:rsid w:val="009C3505"/>
    <w:pPr>
      <w:numPr>
        <w:numId w:val="22"/>
      </w:numPr>
    </w:pPr>
  </w:style>
  <w:style w:type="paragraph" w:styleId="Szmozottlista2">
    <w:name w:val="List Number 2"/>
    <w:basedOn w:val="Norml"/>
    <w:semiHidden/>
    <w:rsid w:val="009C3505"/>
    <w:pPr>
      <w:numPr>
        <w:numId w:val="23"/>
      </w:numPr>
    </w:pPr>
  </w:style>
  <w:style w:type="paragraph" w:styleId="Szmozottlista3">
    <w:name w:val="List Number 3"/>
    <w:basedOn w:val="Norml"/>
    <w:semiHidden/>
    <w:rsid w:val="009C3505"/>
    <w:pPr>
      <w:numPr>
        <w:numId w:val="24"/>
      </w:numPr>
    </w:pPr>
  </w:style>
  <w:style w:type="paragraph" w:styleId="Szmozottlista4">
    <w:name w:val="List Number 4"/>
    <w:basedOn w:val="Norml"/>
    <w:semiHidden/>
    <w:rsid w:val="009C3505"/>
    <w:pPr>
      <w:numPr>
        <w:numId w:val="25"/>
      </w:numPr>
    </w:pPr>
  </w:style>
  <w:style w:type="paragraph" w:styleId="Szmozottlista5">
    <w:name w:val="List Number 5"/>
    <w:basedOn w:val="Norml"/>
    <w:semiHidden/>
    <w:rsid w:val="009C3505"/>
    <w:pPr>
      <w:numPr>
        <w:numId w:val="26"/>
      </w:numPr>
    </w:pPr>
  </w:style>
  <w:style w:type="character" w:styleId="Oldalszm">
    <w:name w:val="page number"/>
    <w:basedOn w:val="Bekezdsalapbettpusa"/>
    <w:semiHidden/>
    <w:rsid w:val="009C3505"/>
  </w:style>
  <w:style w:type="character" w:styleId="Sorszma">
    <w:name w:val="line number"/>
    <w:basedOn w:val="Bekezdsalapbettpusa"/>
    <w:semiHidden/>
    <w:rsid w:val="009C3505"/>
  </w:style>
  <w:style w:type="paragraph" w:styleId="llb">
    <w:name w:val="footer"/>
    <w:basedOn w:val="Norml"/>
    <w:semiHidden/>
    <w:rsid w:val="009C3505"/>
    <w:pPr>
      <w:tabs>
        <w:tab w:val="center" w:pos="4819"/>
        <w:tab w:val="right" w:pos="9638"/>
      </w:tabs>
    </w:pPr>
  </w:style>
  <w:style w:type="paragraph" w:styleId="HTML-kntformzott">
    <w:name w:val="HTML Preformatted"/>
    <w:basedOn w:val="Norml"/>
    <w:link w:val="HTML-kntformzottChar"/>
    <w:uiPriority w:val="99"/>
    <w:semiHidden/>
    <w:rsid w:val="009C3505"/>
    <w:rPr>
      <w:rFonts w:ascii="Courier New" w:hAnsi="Courier New" w:cs="Courier New"/>
    </w:rPr>
  </w:style>
  <w:style w:type="paragraph" w:styleId="Szvegtrzselssora">
    <w:name w:val="Body Text First Indent"/>
    <w:basedOn w:val="Szvegtrzs"/>
    <w:semiHidden/>
    <w:rsid w:val="009C3505"/>
    <w:pPr>
      <w:ind w:firstLine="210"/>
    </w:pPr>
  </w:style>
  <w:style w:type="paragraph" w:styleId="Szvegtrzsbehzssal">
    <w:name w:val="Body Text Indent"/>
    <w:basedOn w:val="Norml"/>
    <w:semiHidden/>
    <w:rsid w:val="009C3505"/>
    <w:pPr>
      <w:spacing w:after="120"/>
      <w:ind w:left="283"/>
    </w:pPr>
  </w:style>
  <w:style w:type="paragraph" w:styleId="Szvegtrzselssora2">
    <w:name w:val="Body Text First Indent 2"/>
    <w:basedOn w:val="Szvegtrzsbehzssal"/>
    <w:semiHidden/>
    <w:rsid w:val="009C3505"/>
    <w:pPr>
      <w:ind w:firstLine="210"/>
    </w:pPr>
  </w:style>
  <w:style w:type="paragraph" w:styleId="Felsorols">
    <w:name w:val="List Bullet"/>
    <w:basedOn w:val="Norml"/>
    <w:semiHidden/>
    <w:rsid w:val="009C3505"/>
    <w:pPr>
      <w:numPr>
        <w:numId w:val="27"/>
      </w:numPr>
    </w:pPr>
  </w:style>
  <w:style w:type="paragraph" w:styleId="Felsorols2">
    <w:name w:val="List Bullet 2"/>
    <w:basedOn w:val="Norml"/>
    <w:semiHidden/>
    <w:rsid w:val="009C3505"/>
    <w:pPr>
      <w:numPr>
        <w:numId w:val="28"/>
      </w:numPr>
    </w:pPr>
  </w:style>
  <w:style w:type="paragraph" w:styleId="Felsorols3">
    <w:name w:val="List Bullet 3"/>
    <w:basedOn w:val="Norml"/>
    <w:semiHidden/>
    <w:rsid w:val="009C3505"/>
    <w:pPr>
      <w:numPr>
        <w:numId w:val="29"/>
      </w:numPr>
    </w:pPr>
  </w:style>
  <w:style w:type="paragraph" w:styleId="Felsorols4">
    <w:name w:val="List Bullet 4"/>
    <w:basedOn w:val="Norml"/>
    <w:semiHidden/>
    <w:rsid w:val="009C3505"/>
    <w:pPr>
      <w:numPr>
        <w:numId w:val="30"/>
      </w:numPr>
    </w:pPr>
  </w:style>
  <w:style w:type="paragraph" w:styleId="Felsorols5">
    <w:name w:val="List Bullet 5"/>
    <w:basedOn w:val="Norml"/>
    <w:semiHidden/>
    <w:rsid w:val="009C3505"/>
    <w:pPr>
      <w:numPr>
        <w:numId w:val="31"/>
      </w:numPr>
    </w:pPr>
  </w:style>
  <w:style w:type="paragraph" w:styleId="Szvegtrzsbehzssal2">
    <w:name w:val="Body Text Indent 2"/>
    <w:basedOn w:val="Norml"/>
    <w:semiHidden/>
    <w:rsid w:val="009C3505"/>
    <w:pPr>
      <w:spacing w:after="120" w:line="480" w:lineRule="auto"/>
      <w:ind w:left="283"/>
    </w:pPr>
  </w:style>
  <w:style w:type="paragraph" w:styleId="Szvegtrzsbehzssal3">
    <w:name w:val="Body Text Indent 3"/>
    <w:basedOn w:val="Norml"/>
    <w:semiHidden/>
    <w:rsid w:val="009C3505"/>
    <w:pPr>
      <w:spacing w:after="120"/>
      <w:ind w:left="283"/>
    </w:pPr>
    <w:rPr>
      <w:sz w:val="16"/>
      <w:szCs w:val="16"/>
    </w:rPr>
  </w:style>
  <w:style w:type="paragraph" w:styleId="Normlbehzs">
    <w:name w:val="Normal Indent"/>
    <w:basedOn w:val="Norml"/>
    <w:semiHidden/>
    <w:rsid w:val="009C3505"/>
    <w:pPr>
      <w:ind w:left="708"/>
    </w:pPr>
  </w:style>
  <w:style w:type="paragraph" w:styleId="Alcm">
    <w:name w:val="Subtitle"/>
    <w:basedOn w:val="Norml"/>
    <w:qFormat/>
    <w:rsid w:val="009C3505"/>
    <w:pPr>
      <w:spacing w:after="60"/>
      <w:jc w:val="center"/>
      <w:outlineLvl w:val="1"/>
    </w:pPr>
    <w:rPr>
      <w:rFonts w:ascii="Arial" w:hAnsi="Arial" w:cs="Arial"/>
      <w:sz w:val="24"/>
      <w:szCs w:val="24"/>
    </w:rPr>
  </w:style>
  <w:style w:type="table" w:styleId="Tarkatblzat1">
    <w:name w:val="Table Colorful 1"/>
    <w:basedOn w:val="Normltblzat"/>
    <w:semiHidden/>
    <w:rsid w:val="009C3505"/>
    <w:pPr>
      <w:spacing w:line="264"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9C3505"/>
    <w:pPr>
      <w:spacing w:line="264"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9C3505"/>
    <w:pPr>
      <w:spacing w:line="264"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asszikustblzat1">
    <w:name w:val="Table Classic 1"/>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9C3505"/>
    <w:pPr>
      <w:spacing w:line="264"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9C3505"/>
    <w:pPr>
      <w:spacing w:line="264"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Oszlopostblzat1">
    <w:name w:val="Table Columns 1"/>
    <w:basedOn w:val="Normltblzat"/>
    <w:semiHidden/>
    <w:rsid w:val="009C3505"/>
    <w:pPr>
      <w:spacing w:line="264"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9C3505"/>
    <w:pPr>
      <w:spacing w:line="264"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9C3505"/>
    <w:pPr>
      <w:spacing w:line="264"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9C3505"/>
    <w:pPr>
      <w:spacing w:line="264"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9C3505"/>
    <w:pPr>
      <w:spacing w:line="264"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Finomtblzat1">
    <w:name w:val="Table Subtle 1"/>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9C3505"/>
    <w:pPr>
      <w:spacing w:line="264"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derntblzat">
    <w:name w:val="Table Contemporary"/>
    <w:basedOn w:val="Normltblzat"/>
    <w:semiHidden/>
    <w:rsid w:val="009C3505"/>
    <w:pPr>
      <w:spacing w:line="264"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rhatstblzat1">
    <w:name w:val="Table 3D effects 1"/>
    <w:basedOn w:val="Normltblzat"/>
    <w:semiHidden/>
    <w:rsid w:val="009C3505"/>
    <w:pPr>
      <w:spacing w:line="264"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9C3505"/>
    <w:pPr>
      <w:spacing w:line="264"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nstblzat">
    <w:name w:val="Table Elegant"/>
    <w:basedOn w:val="Normltblzat"/>
    <w:semiHidden/>
    <w:rsid w:val="009C3505"/>
    <w:pPr>
      <w:spacing w:line="264"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staszertblzat1">
    <w:name w:val="Table List 1"/>
    <w:basedOn w:val="Normltblzat"/>
    <w:semiHidden/>
    <w:rsid w:val="009C3505"/>
    <w:pPr>
      <w:spacing w:line="264"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9C3505"/>
    <w:pPr>
      <w:spacing w:line="264"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9C3505"/>
    <w:pPr>
      <w:spacing w:line="264"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9C3505"/>
    <w:pPr>
      <w:spacing w:line="264"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Rcsostblzat1">
    <w:name w:val="Table Grid 1"/>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9C3505"/>
    <w:pPr>
      <w:spacing w:line="264"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9C3505"/>
    <w:pPr>
      <w:spacing w:line="264"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9C3505"/>
    <w:pPr>
      <w:spacing w:line="264"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9C3505"/>
    <w:pPr>
      <w:spacing w:line="264"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9C3505"/>
    <w:pPr>
      <w:spacing w:line="264"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itblzat">
    <w:name w:val="Table Professional"/>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gyszertblzat2">
    <w:name w:val="Table Simple 2"/>
    <w:basedOn w:val="Normltblzat"/>
    <w:semiHidden/>
    <w:rsid w:val="009C3505"/>
    <w:pPr>
      <w:spacing w:line="264"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9C3505"/>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1">
    <w:name w:val="Table Web 1"/>
    <w:basedOn w:val="Normltblzat"/>
    <w:semiHidden/>
    <w:rsid w:val="009C3505"/>
    <w:pPr>
      <w:spacing w:line="264"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9C3505"/>
    <w:pPr>
      <w:spacing w:line="264"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9C3505"/>
    <w:pPr>
      <w:spacing w:line="264"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billentyzet">
    <w:name w:val="HTML Keyboard"/>
    <w:semiHidden/>
    <w:rsid w:val="009C3505"/>
    <w:rPr>
      <w:rFonts w:ascii="Courier New" w:hAnsi="Courier New" w:cs="Courier New"/>
      <w:sz w:val="20"/>
      <w:szCs w:val="20"/>
    </w:rPr>
  </w:style>
  <w:style w:type="paragraph" w:styleId="Szvegblokk">
    <w:name w:val="Block Text"/>
    <w:basedOn w:val="Norml"/>
    <w:semiHidden/>
    <w:rsid w:val="009C3505"/>
    <w:pPr>
      <w:spacing w:after="120"/>
      <w:ind w:left="1440" w:right="1440"/>
    </w:pPr>
  </w:style>
  <w:style w:type="paragraph" w:styleId="Csakszveg">
    <w:name w:val="Plain Text"/>
    <w:basedOn w:val="Norml"/>
    <w:semiHidden/>
    <w:rsid w:val="009C3505"/>
    <w:rPr>
      <w:rFonts w:ascii="Courier New" w:hAnsi="Courier New" w:cs="Courier New"/>
    </w:rPr>
  </w:style>
  <w:style w:type="paragraph" w:styleId="Cm">
    <w:name w:val="Title"/>
    <w:basedOn w:val="Norml"/>
    <w:qFormat/>
    <w:rsid w:val="009C3505"/>
    <w:pPr>
      <w:spacing w:before="240" w:after="60"/>
      <w:jc w:val="center"/>
      <w:outlineLvl w:val="0"/>
    </w:pPr>
    <w:rPr>
      <w:rFonts w:ascii="Arial" w:hAnsi="Arial" w:cs="Arial"/>
      <w:b/>
      <w:bCs/>
      <w:kern w:val="28"/>
      <w:sz w:val="32"/>
      <w:szCs w:val="32"/>
    </w:rPr>
  </w:style>
  <w:style w:type="character" w:styleId="HTML-vltoz">
    <w:name w:val="HTML Variable"/>
    <w:semiHidden/>
    <w:rsid w:val="009C3505"/>
    <w:rPr>
      <w:i/>
      <w:iCs/>
    </w:rPr>
  </w:style>
  <w:style w:type="paragraph" w:customStyle="1" w:styleId="CETFootnote">
    <w:name w:val="CET_Footnote"/>
    <w:rsid w:val="00432891"/>
    <w:pPr>
      <w:jc w:val="both"/>
    </w:pPr>
    <w:rPr>
      <w:rFonts w:ascii="Arial" w:hAnsi="Arial"/>
      <w:sz w:val="16"/>
      <w:lang w:val="en-US" w:eastAsia="en-US"/>
    </w:rPr>
  </w:style>
  <w:style w:type="character" w:styleId="Jegyzethivatkozs">
    <w:name w:val="annotation reference"/>
    <w:rsid w:val="00214D2E"/>
    <w:rPr>
      <w:sz w:val="16"/>
      <w:szCs w:val="16"/>
    </w:rPr>
  </w:style>
  <w:style w:type="paragraph" w:styleId="Jegyzetszveg">
    <w:name w:val="annotation text"/>
    <w:basedOn w:val="Norml"/>
    <w:link w:val="JegyzetszvegChar"/>
    <w:rsid w:val="00214D2E"/>
  </w:style>
  <w:style w:type="character" w:customStyle="1" w:styleId="JegyzetszvegChar">
    <w:name w:val="Jegyzetszöveg Char"/>
    <w:link w:val="Jegyzetszveg"/>
    <w:rsid w:val="00214D2E"/>
    <w:rPr>
      <w:lang w:eastAsia="en-US"/>
    </w:rPr>
  </w:style>
  <w:style w:type="paragraph" w:styleId="Megjegyzstrgya">
    <w:name w:val="annotation subject"/>
    <w:basedOn w:val="Jegyzetszveg"/>
    <w:next w:val="Jegyzetszveg"/>
    <w:link w:val="MegjegyzstrgyaChar"/>
    <w:rsid w:val="00214D2E"/>
    <w:rPr>
      <w:b/>
      <w:bCs/>
    </w:rPr>
  </w:style>
  <w:style w:type="character" w:customStyle="1" w:styleId="MegjegyzstrgyaChar">
    <w:name w:val="Megjegyzés tárgya Char"/>
    <w:link w:val="Megjegyzstrgya"/>
    <w:rsid w:val="00214D2E"/>
    <w:rPr>
      <w:b/>
      <w:bCs/>
      <w:lang w:eastAsia="en-US"/>
    </w:rPr>
  </w:style>
  <w:style w:type="character" w:customStyle="1" w:styleId="HTML-kntformzottChar">
    <w:name w:val="HTML-ként formázott Char"/>
    <w:link w:val="HTML-kntformzott"/>
    <w:uiPriority w:val="99"/>
    <w:semiHidden/>
    <w:rsid w:val="007C7C13"/>
    <w:rPr>
      <w:rFonts w:ascii="Courier New" w:hAnsi="Courier New" w:cs="Courier New"/>
      <w:lang w:eastAsia="en-US"/>
    </w:rPr>
  </w:style>
  <w:style w:type="character" w:styleId="Helyrzszveg">
    <w:name w:val="Placeholder Text"/>
    <w:basedOn w:val="Bekezdsalapbettpusa"/>
    <w:uiPriority w:val="99"/>
    <w:semiHidden/>
    <w:rsid w:val="000679E3"/>
    <w:rPr>
      <w:color w:val="808080"/>
    </w:rPr>
  </w:style>
  <w:style w:type="paragraph" w:styleId="Lbjegyzetszveg">
    <w:name w:val="footnote text"/>
    <w:basedOn w:val="Norml"/>
    <w:link w:val="LbjegyzetszvegChar"/>
    <w:rsid w:val="00BF13B2"/>
    <w:pPr>
      <w:spacing w:line="240" w:lineRule="auto"/>
    </w:pPr>
  </w:style>
  <w:style w:type="character" w:customStyle="1" w:styleId="LbjegyzetszvegChar">
    <w:name w:val="Lábjegyzetszöveg Char"/>
    <w:basedOn w:val="Bekezdsalapbettpusa"/>
    <w:link w:val="Lbjegyzetszveg"/>
    <w:rsid w:val="00BF13B2"/>
    <w:rPr>
      <w:lang w:val="en-GB" w:eastAsia="en-US"/>
    </w:rPr>
  </w:style>
  <w:style w:type="character" w:styleId="Lbjegyzet-hivatkozs">
    <w:name w:val="footnote reference"/>
    <w:basedOn w:val="Bekezdsalapbettpusa"/>
    <w:rsid w:val="00BF13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spacing w:line="264" w:lineRule="auto"/>
      <w:jc w:val="both"/>
    </w:pPr>
    <w:rPr>
      <w:lang w:val="en-GB" w:eastAsia="en-US"/>
    </w:rPr>
  </w:style>
  <w:style w:type="paragraph" w:styleId="Cmsor1">
    <w:name w:val="heading 1"/>
    <w:aliases w:val="CET heading 1"/>
    <w:basedOn w:val="Norml"/>
    <w:next w:val="Norml"/>
    <w:qFormat/>
    <w:rsid w:val="006D6608"/>
    <w:pPr>
      <w:spacing w:after="120"/>
      <w:outlineLvl w:val="0"/>
    </w:pPr>
  </w:style>
  <w:style w:type="paragraph" w:styleId="Cmsor2">
    <w:name w:val="heading 2"/>
    <w:aliases w:val="Titolo 2 CET headingx"/>
    <w:basedOn w:val="CETheadingx"/>
    <w:next w:val="Norml"/>
    <w:qFormat/>
    <w:rsid w:val="005F5963"/>
    <w:pPr>
      <w:outlineLvl w:val="1"/>
    </w:pPr>
  </w:style>
  <w:style w:type="paragraph" w:styleId="Cmsor3">
    <w:name w:val="heading 3"/>
    <w:aliases w:val="CET title"/>
    <w:next w:val="Norml"/>
    <w:link w:val="Cmsor3Char"/>
    <w:qFormat/>
    <w:rsid w:val="003126BE"/>
    <w:pPr>
      <w:outlineLvl w:val="2"/>
    </w:pPr>
    <w:rPr>
      <w:rFonts w:ascii="Arial" w:hAnsi="Arial"/>
      <w:sz w:val="36"/>
      <w:lang w:val="en-GB" w:eastAsia="en-US"/>
    </w:rPr>
  </w:style>
  <w:style w:type="paragraph" w:styleId="Cmsor4">
    <w:name w:val="heading 4"/>
    <w:basedOn w:val="Norml"/>
    <w:next w:val="Norml"/>
    <w:qFormat/>
    <w:rsid w:val="009C3505"/>
    <w:pPr>
      <w:keepNext/>
      <w:spacing w:before="240" w:after="60"/>
      <w:outlineLvl w:val="3"/>
    </w:pPr>
    <w:rPr>
      <w:b/>
      <w:bCs/>
      <w:sz w:val="28"/>
      <w:szCs w:val="28"/>
    </w:rPr>
  </w:style>
  <w:style w:type="paragraph" w:styleId="Cmsor5">
    <w:name w:val="heading 5"/>
    <w:basedOn w:val="Norml"/>
    <w:next w:val="Norml"/>
    <w:qFormat/>
    <w:rsid w:val="009C3505"/>
    <w:pPr>
      <w:spacing w:before="240" w:after="60"/>
      <w:outlineLvl w:val="4"/>
    </w:pPr>
    <w:rPr>
      <w:b/>
      <w:bCs/>
      <w:i/>
      <w:iCs/>
      <w:sz w:val="26"/>
      <w:szCs w:val="26"/>
    </w:rPr>
  </w:style>
  <w:style w:type="paragraph" w:styleId="Cmsor6">
    <w:name w:val="heading 6"/>
    <w:basedOn w:val="Norml"/>
    <w:next w:val="Norml"/>
    <w:qFormat/>
    <w:rsid w:val="009C3505"/>
    <w:pPr>
      <w:spacing w:before="240" w:after="60"/>
      <w:outlineLvl w:val="5"/>
    </w:pPr>
    <w:rPr>
      <w:b/>
      <w:bCs/>
      <w:sz w:val="22"/>
      <w:szCs w:val="22"/>
    </w:rPr>
  </w:style>
  <w:style w:type="paragraph" w:styleId="Cmsor7">
    <w:name w:val="heading 7"/>
    <w:basedOn w:val="Norml"/>
    <w:next w:val="Norml"/>
    <w:qFormat/>
    <w:rsid w:val="009C3505"/>
    <w:pPr>
      <w:spacing w:before="240" w:after="60"/>
      <w:outlineLvl w:val="6"/>
    </w:pPr>
    <w:rPr>
      <w:sz w:val="24"/>
      <w:szCs w:val="24"/>
    </w:rPr>
  </w:style>
  <w:style w:type="paragraph" w:styleId="Cmsor8">
    <w:name w:val="heading 8"/>
    <w:basedOn w:val="Norml"/>
    <w:next w:val="Norml"/>
    <w:qFormat/>
    <w:rsid w:val="009C3505"/>
    <w:pPr>
      <w:spacing w:before="240" w:after="60"/>
      <w:outlineLvl w:val="7"/>
    </w:pPr>
    <w:rPr>
      <w:i/>
      <w:iCs/>
      <w:sz w:val="24"/>
      <w:szCs w:val="24"/>
    </w:rPr>
  </w:style>
  <w:style w:type="paragraph" w:styleId="Cmsor9">
    <w:name w:val="heading 9"/>
    <w:basedOn w:val="Norml"/>
    <w:next w:val="Norml"/>
    <w:qFormat/>
    <w:rsid w:val="009C3505"/>
    <w:p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ETHeading1">
    <w:name w:val="CET Heading1"/>
    <w:basedOn w:val="CETBodytext"/>
    <w:next w:val="CETBodytext"/>
    <w:rsid w:val="00E10EEE"/>
    <w:pPr>
      <w:keepNext/>
      <w:numPr>
        <w:ilvl w:val="1"/>
        <w:numId w:val="17"/>
      </w:numPr>
      <w:suppressAutoHyphens/>
      <w:spacing w:before="240" w:after="120" w:line="240" w:lineRule="auto"/>
    </w:pPr>
    <w:rPr>
      <w:b/>
      <w:sz w:val="20"/>
    </w:rPr>
  </w:style>
  <w:style w:type="paragraph" w:customStyle="1" w:styleId="CETBodytext">
    <w:name w:val="CET Body text"/>
    <w:link w:val="CETBodytextCarattere"/>
    <w:rsid w:val="00712516"/>
    <w:pPr>
      <w:tabs>
        <w:tab w:val="right" w:pos="7100"/>
      </w:tabs>
      <w:spacing w:line="264" w:lineRule="auto"/>
      <w:jc w:val="both"/>
    </w:pPr>
    <w:rPr>
      <w:rFonts w:ascii="Arial" w:hAnsi="Arial"/>
      <w:sz w:val="18"/>
      <w:lang w:val="en-US" w:eastAsia="en-US"/>
    </w:rPr>
  </w:style>
  <w:style w:type="paragraph" w:customStyle="1" w:styleId="CETheadingx">
    <w:name w:val="CET headingx"/>
    <w:basedOn w:val="CETBodytext"/>
    <w:next w:val="CETBodytext"/>
    <w:link w:val="CETheadingxCarattere"/>
    <w:rsid w:val="00E10EEE"/>
    <w:pPr>
      <w:keepNext/>
      <w:numPr>
        <w:ilvl w:val="2"/>
        <w:numId w:val="17"/>
      </w:numPr>
      <w:suppressAutoHyphens/>
      <w:spacing w:before="120" w:line="240" w:lineRule="auto"/>
    </w:pPr>
    <w:rPr>
      <w:b/>
    </w:rPr>
  </w:style>
  <w:style w:type="paragraph" w:customStyle="1" w:styleId="CETTOP1">
    <w:name w:val="CET_TOP1"/>
    <w:link w:val="CETTOP1CarattereCarattere"/>
    <w:semiHidden/>
    <w:rsid w:val="00E10EEE"/>
    <w:pPr>
      <w:keepNext/>
    </w:pPr>
    <w:rPr>
      <w:rFonts w:ascii="Arial" w:hAnsi="Arial"/>
      <w:sz w:val="16"/>
      <w:lang w:val="it-IT" w:eastAsia="it-IT"/>
    </w:rPr>
  </w:style>
  <w:style w:type="paragraph" w:customStyle="1" w:styleId="CETAddress">
    <w:name w:val="CET Address"/>
    <w:basedOn w:val="Norml"/>
    <w:rsid w:val="00BF53AD"/>
    <w:pPr>
      <w:keepNext/>
      <w:suppressAutoHyphens/>
      <w:spacing w:after="200"/>
      <w:contextualSpacing/>
      <w:jc w:val="left"/>
    </w:pPr>
    <w:rPr>
      <w:rFonts w:ascii="Arial" w:hAnsi="Arial"/>
      <w:noProof/>
      <w:sz w:val="16"/>
    </w:rPr>
  </w:style>
  <w:style w:type="table" w:styleId="Egyszertblzat1">
    <w:name w:val="Table Simple 1"/>
    <w:basedOn w:val="Normltblzat"/>
    <w:semiHidden/>
    <w:rsid w:val="00D56E75"/>
    <w:pPr>
      <w:spacing w:line="264"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CETAffiliation">
    <w:name w:val="CET Affiliation"/>
    <w:semiHidden/>
    <w:rsid w:val="00D56E75"/>
    <w:pPr>
      <w:suppressAutoHyphens/>
      <w:spacing w:line="240" w:lineRule="exact"/>
    </w:pPr>
    <w:rPr>
      <w:noProof/>
      <w:lang w:val="en-GB" w:eastAsia="en-US"/>
    </w:rPr>
  </w:style>
  <w:style w:type="character" w:customStyle="1" w:styleId="CETBodytextCarattere">
    <w:name w:val="CET Body text Carattere"/>
    <w:link w:val="CETBodytext"/>
    <w:rsid w:val="00712516"/>
    <w:rPr>
      <w:rFonts w:ascii="Arial" w:hAnsi="Arial"/>
      <w:sz w:val="18"/>
      <w:lang w:val="en-US" w:eastAsia="en-US" w:bidi="ar-SA"/>
    </w:rPr>
  </w:style>
  <w:style w:type="paragraph" w:customStyle="1" w:styleId="CETAuthors">
    <w:name w:val="CET Authors"/>
    <w:basedOn w:val="Norml"/>
    <w:link w:val="CETAuthorsCarattere"/>
    <w:rsid w:val="00C82B76"/>
    <w:pPr>
      <w:keepNext/>
      <w:suppressAutoHyphens/>
      <w:spacing w:after="120"/>
      <w:jc w:val="left"/>
    </w:pPr>
    <w:rPr>
      <w:rFonts w:ascii="Arial" w:hAnsi="Arial"/>
      <w:noProof/>
      <w:sz w:val="24"/>
    </w:rPr>
  </w:style>
  <w:style w:type="paragraph" w:customStyle="1" w:styleId="CETReference">
    <w:name w:val="CET_Reference"/>
    <w:basedOn w:val="CETHeading1"/>
    <w:next w:val="CETReference-text"/>
    <w:rsid w:val="00E10EEE"/>
    <w:pPr>
      <w:numPr>
        <w:ilvl w:val="0"/>
        <w:numId w:val="0"/>
      </w:numPr>
      <w:spacing w:line="264" w:lineRule="auto"/>
    </w:pPr>
    <w:rPr>
      <w:sz w:val="18"/>
    </w:rPr>
  </w:style>
  <w:style w:type="paragraph" w:customStyle="1" w:styleId="CETReference-text">
    <w:name w:val="CET Reference-text"/>
    <w:basedOn w:val="Norml"/>
    <w:rsid w:val="00E10EEE"/>
    <w:pPr>
      <w:ind w:left="284" w:hanging="284"/>
    </w:pPr>
    <w:rPr>
      <w:rFonts w:ascii="Arial" w:hAnsi="Arial"/>
      <w:sz w:val="18"/>
    </w:rPr>
  </w:style>
  <w:style w:type="paragraph" w:customStyle="1" w:styleId="CETTitle">
    <w:name w:val="CET Title"/>
    <w:next w:val="Norml"/>
    <w:link w:val="CETTitleCarattere"/>
    <w:rsid w:val="00337029"/>
    <w:pPr>
      <w:suppressAutoHyphens/>
      <w:spacing w:before="300" w:after="120" w:line="264" w:lineRule="auto"/>
      <w:jc w:val="center"/>
      <w:outlineLvl w:val="0"/>
    </w:pPr>
    <w:rPr>
      <w:rFonts w:ascii="Arial" w:hAnsi="Arial"/>
      <w:sz w:val="32"/>
      <w:lang w:val="en-GB" w:eastAsia="en-US"/>
    </w:rPr>
  </w:style>
  <w:style w:type="paragraph" w:customStyle="1" w:styleId="CETCaption">
    <w:name w:val="CET Caption"/>
    <w:basedOn w:val="Norml"/>
    <w:link w:val="CETCaptionCarattere"/>
    <w:rsid w:val="00810C4C"/>
    <w:pPr>
      <w:spacing w:before="240" w:after="240"/>
    </w:pPr>
    <w:rPr>
      <w:rFonts w:ascii="Arial" w:hAnsi="Arial"/>
      <w:i/>
      <w:sz w:val="18"/>
    </w:rPr>
  </w:style>
  <w:style w:type="paragraph" w:customStyle="1" w:styleId="CET-table-title">
    <w:name w:val="CET-table-title"/>
    <w:rsid w:val="00E10EEE"/>
    <w:pPr>
      <w:keepNext/>
      <w:spacing w:before="240" w:after="80" w:line="240" w:lineRule="exact"/>
    </w:pPr>
    <w:rPr>
      <w:rFonts w:ascii="Arial" w:hAnsi="Arial"/>
      <w:i/>
      <w:sz w:val="18"/>
      <w:lang w:val="en-US" w:eastAsia="en-US"/>
    </w:rPr>
  </w:style>
  <w:style w:type="character" w:customStyle="1" w:styleId="CETheadingxCarattere">
    <w:name w:val="CET headingx Carattere"/>
    <w:link w:val="CETheadingx"/>
    <w:rsid w:val="00E10EEE"/>
    <w:rPr>
      <w:rFonts w:ascii="Arial" w:hAnsi="Arial"/>
      <w:b/>
      <w:sz w:val="18"/>
      <w:lang w:val="en-US" w:eastAsia="en-US" w:bidi="ar-SA"/>
    </w:rPr>
  </w:style>
  <w:style w:type="paragraph" w:customStyle="1" w:styleId="CETFormula">
    <w:name w:val="CET Formula"/>
    <w:basedOn w:val="CETBodytext"/>
    <w:rsid w:val="00924597"/>
    <w:pPr>
      <w:spacing w:before="120" w:after="120"/>
    </w:pPr>
  </w:style>
  <w:style w:type="character" w:customStyle="1" w:styleId="CETCaptionCarattere">
    <w:name w:val="CET Caption Carattere"/>
    <w:link w:val="CETCaption"/>
    <w:rsid w:val="00810C4C"/>
    <w:rPr>
      <w:rFonts w:ascii="Arial" w:hAnsi="Arial"/>
      <w:i/>
      <w:sz w:val="18"/>
      <w:lang w:val="en-GB" w:eastAsia="en-US" w:bidi="ar-SA"/>
    </w:rPr>
  </w:style>
  <w:style w:type="paragraph" w:customStyle="1" w:styleId="StileCETTOP1Grigio60">
    <w:name w:val="Stile CET_TOP1+ Grigio 60%"/>
    <w:link w:val="StileCETTOP1Grigio60CarattereCarattere"/>
    <w:semiHidden/>
    <w:rsid w:val="003126BE"/>
    <w:rPr>
      <w:rFonts w:ascii="Arial" w:hAnsi="Arial"/>
      <w:color w:val="666666"/>
      <w:sz w:val="16"/>
      <w:lang w:val="it-IT" w:eastAsia="it-IT"/>
    </w:rPr>
  </w:style>
  <w:style w:type="character" w:customStyle="1" w:styleId="CETAuthorsCarattere">
    <w:name w:val="CET Authors Carattere"/>
    <w:link w:val="CETAuthors"/>
    <w:rsid w:val="00C82B76"/>
    <w:rPr>
      <w:rFonts w:ascii="Arial" w:hAnsi="Arial"/>
      <w:noProof/>
      <w:sz w:val="24"/>
      <w:lang w:val="en-GB" w:eastAsia="en-US" w:bidi="ar-SA"/>
    </w:rPr>
  </w:style>
  <w:style w:type="table" w:styleId="Rcsostblzat">
    <w:name w:val="Table Grid"/>
    <w:basedOn w:val="Normltblzat"/>
    <w:semiHidden/>
    <w:rsid w:val="00AD6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ileCETTOP1Grigio60CarattereCarattere">
    <w:name w:val="Stile CET_TOP1+ Grigio 60% Carattere Carattere"/>
    <w:link w:val="StileCETTOP1Grigio60"/>
    <w:semiHidden/>
    <w:rsid w:val="003126BE"/>
    <w:rPr>
      <w:rFonts w:ascii="Arial" w:hAnsi="Arial"/>
      <w:color w:val="666666"/>
      <w:sz w:val="16"/>
      <w:lang w:val="it-IT" w:eastAsia="it-IT" w:bidi="ar-SA"/>
    </w:rPr>
  </w:style>
  <w:style w:type="character" w:customStyle="1" w:styleId="CETTOP1CarattereCarattere">
    <w:name w:val="CET_TOP1 Carattere Carattere"/>
    <w:link w:val="CETTOP1"/>
    <w:semiHidden/>
    <w:rsid w:val="003126BE"/>
    <w:rPr>
      <w:rFonts w:ascii="Arial" w:hAnsi="Arial"/>
      <w:sz w:val="16"/>
      <w:lang w:val="it-IT" w:eastAsia="it-IT" w:bidi="ar-SA"/>
    </w:rPr>
  </w:style>
  <w:style w:type="character" w:customStyle="1" w:styleId="CETTitleCarattere">
    <w:name w:val="CET Title Carattere"/>
    <w:link w:val="CETTitle"/>
    <w:rsid w:val="00337029"/>
    <w:rPr>
      <w:rFonts w:ascii="Arial" w:hAnsi="Arial"/>
      <w:sz w:val="32"/>
      <w:lang w:val="en-GB" w:eastAsia="en-US" w:bidi="ar-SA"/>
    </w:rPr>
  </w:style>
  <w:style w:type="character" w:customStyle="1" w:styleId="Cmsor3Char">
    <w:name w:val="Címsor 3 Char"/>
    <w:aliases w:val="CET title Char"/>
    <w:link w:val="Cmsor3"/>
    <w:rsid w:val="003126BE"/>
    <w:rPr>
      <w:rFonts w:ascii="Arial" w:hAnsi="Arial"/>
      <w:sz w:val="36"/>
      <w:lang w:val="en-GB" w:eastAsia="en-US" w:bidi="ar-SA"/>
    </w:rPr>
  </w:style>
  <w:style w:type="paragraph" w:styleId="Buborkszveg">
    <w:name w:val="Balloon Text"/>
    <w:basedOn w:val="Norml"/>
    <w:semiHidden/>
    <w:rsid w:val="006F4D0F"/>
    <w:rPr>
      <w:rFonts w:ascii="Tahoma" w:hAnsi="Tahoma" w:cs="Tahoma"/>
      <w:sz w:val="16"/>
      <w:szCs w:val="16"/>
    </w:rPr>
  </w:style>
  <w:style w:type="numbering" w:styleId="111111">
    <w:name w:val="Outline List 2"/>
    <w:basedOn w:val="Nemlista"/>
    <w:semiHidden/>
    <w:rsid w:val="009C3505"/>
    <w:pPr>
      <w:numPr>
        <w:numId w:val="19"/>
      </w:numPr>
    </w:pPr>
  </w:style>
  <w:style w:type="numbering" w:styleId="1ai">
    <w:name w:val="Outline List 1"/>
    <w:basedOn w:val="Nemlista"/>
    <w:semiHidden/>
    <w:rsid w:val="009C3505"/>
    <w:pPr>
      <w:numPr>
        <w:numId w:val="20"/>
      </w:numPr>
    </w:pPr>
  </w:style>
  <w:style w:type="character" w:styleId="HTML-mozaiksz">
    <w:name w:val="HTML Acronym"/>
    <w:basedOn w:val="Bekezdsalapbettpusa"/>
    <w:semiHidden/>
    <w:rsid w:val="009C3505"/>
  </w:style>
  <w:style w:type="numbering" w:styleId="Cikkelyrsz">
    <w:name w:val="Outline List 3"/>
    <w:basedOn w:val="Nemlista"/>
    <w:semiHidden/>
    <w:rsid w:val="009C3505"/>
    <w:pPr>
      <w:numPr>
        <w:numId w:val="21"/>
      </w:numPr>
    </w:pPr>
  </w:style>
  <w:style w:type="character" w:styleId="HTML-idzet">
    <w:name w:val="HTML Cite"/>
    <w:semiHidden/>
    <w:rsid w:val="009C3505"/>
    <w:rPr>
      <w:i/>
      <w:iCs/>
    </w:rPr>
  </w:style>
  <w:style w:type="character" w:styleId="HTML-kd">
    <w:name w:val="HTML Code"/>
    <w:semiHidden/>
    <w:rsid w:val="009C3505"/>
    <w:rPr>
      <w:rFonts w:ascii="Courier New" w:hAnsi="Courier New" w:cs="Courier New"/>
      <w:sz w:val="20"/>
      <w:szCs w:val="20"/>
    </w:rPr>
  </w:style>
  <w:style w:type="character" w:styleId="Hiperhivatkozs">
    <w:name w:val="Hyperlink"/>
    <w:semiHidden/>
    <w:rsid w:val="009C3505"/>
    <w:rPr>
      <w:color w:val="0000FF"/>
      <w:u w:val="single"/>
    </w:rPr>
  </w:style>
  <w:style w:type="character" w:styleId="Mrltotthiperhivatkozs">
    <w:name w:val="FollowedHyperlink"/>
    <w:semiHidden/>
    <w:rsid w:val="009C3505"/>
    <w:rPr>
      <w:color w:val="800080"/>
      <w:u w:val="single"/>
    </w:rPr>
  </w:style>
  <w:style w:type="paragraph" w:styleId="Szvegtrzs">
    <w:name w:val="Body Text"/>
    <w:basedOn w:val="Norml"/>
    <w:semiHidden/>
    <w:rsid w:val="009C3505"/>
    <w:pPr>
      <w:spacing w:after="120"/>
    </w:pPr>
  </w:style>
  <w:style w:type="paragraph" w:styleId="Szvegtrzs2">
    <w:name w:val="Body Text 2"/>
    <w:basedOn w:val="Norml"/>
    <w:semiHidden/>
    <w:rsid w:val="009C3505"/>
    <w:pPr>
      <w:spacing w:after="120" w:line="480" w:lineRule="auto"/>
    </w:pPr>
  </w:style>
  <w:style w:type="paragraph" w:styleId="Szvegtrzs3">
    <w:name w:val="Body Text 3"/>
    <w:basedOn w:val="Norml"/>
    <w:semiHidden/>
    <w:rsid w:val="009C3505"/>
    <w:pPr>
      <w:spacing w:after="120"/>
    </w:pPr>
    <w:rPr>
      <w:sz w:val="16"/>
      <w:szCs w:val="16"/>
    </w:rPr>
  </w:style>
  <w:style w:type="paragraph" w:styleId="Dtum">
    <w:name w:val="Date"/>
    <w:basedOn w:val="Norml"/>
    <w:next w:val="Norml"/>
    <w:semiHidden/>
    <w:rsid w:val="009C3505"/>
  </w:style>
  <w:style w:type="character" w:styleId="HTML-definci">
    <w:name w:val="HTML Definition"/>
    <w:semiHidden/>
    <w:rsid w:val="009C3505"/>
    <w:rPr>
      <w:i/>
      <w:iCs/>
    </w:rPr>
  </w:style>
  <w:style w:type="paragraph" w:styleId="Lista">
    <w:name w:val="List"/>
    <w:basedOn w:val="Norml"/>
    <w:semiHidden/>
    <w:rsid w:val="009C3505"/>
    <w:pPr>
      <w:ind w:left="283" w:hanging="283"/>
    </w:pPr>
  </w:style>
  <w:style w:type="paragraph" w:styleId="Lista2">
    <w:name w:val="List 2"/>
    <w:basedOn w:val="Norml"/>
    <w:semiHidden/>
    <w:rsid w:val="009C3505"/>
    <w:pPr>
      <w:ind w:left="566" w:hanging="283"/>
    </w:pPr>
  </w:style>
  <w:style w:type="paragraph" w:styleId="Lista3">
    <w:name w:val="List 3"/>
    <w:basedOn w:val="Norml"/>
    <w:semiHidden/>
    <w:rsid w:val="009C3505"/>
    <w:pPr>
      <w:ind w:left="849" w:hanging="283"/>
    </w:pPr>
  </w:style>
  <w:style w:type="paragraph" w:styleId="Lista4">
    <w:name w:val="List 4"/>
    <w:basedOn w:val="Norml"/>
    <w:semiHidden/>
    <w:rsid w:val="009C3505"/>
    <w:pPr>
      <w:ind w:left="1132" w:hanging="283"/>
    </w:pPr>
  </w:style>
  <w:style w:type="paragraph" w:styleId="Lista5">
    <w:name w:val="List 5"/>
    <w:basedOn w:val="Norml"/>
    <w:semiHidden/>
    <w:rsid w:val="009C3505"/>
    <w:pPr>
      <w:ind w:left="1415" w:hanging="283"/>
    </w:pPr>
  </w:style>
  <w:style w:type="paragraph" w:styleId="Listafolytatsa">
    <w:name w:val="List Continue"/>
    <w:basedOn w:val="Norml"/>
    <w:semiHidden/>
    <w:rsid w:val="009C3505"/>
    <w:pPr>
      <w:spacing w:after="120"/>
      <w:ind w:left="283"/>
    </w:pPr>
  </w:style>
  <w:style w:type="paragraph" w:styleId="Listafolytatsa2">
    <w:name w:val="List Continue 2"/>
    <w:basedOn w:val="Norml"/>
    <w:semiHidden/>
    <w:rsid w:val="009C3505"/>
    <w:pPr>
      <w:spacing w:after="120"/>
      <w:ind w:left="566"/>
    </w:pPr>
  </w:style>
  <w:style w:type="paragraph" w:styleId="Listafolytatsa3">
    <w:name w:val="List Continue 3"/>
    <w:basedOn w:val="Norml"/>
    <w:semiHidden/>
    <w:rsid w:val="009C3505"/>
    <w:pPr>
      <w:spacing w:after="120"/>
      <w:ind w:left="849"/>
    </w:pPr>
  </w:style>
  <w:style w:type="paragraph" w:styleId="Listafolytatsa4">
    <w:name w:val="List Continue 4"/>
    <w:basedOn w:val="Norml"/>
    <w:semiHidden/>
    <w:rsid w:val="009C3505"/>
    <w:pPr>
      <w:spacing w:after="120"/>
      <w:ind w:left="1132"/>
    </w:pPr>
  </w:style>
  <w:style w:type="paragraph" w:styleId="Listafolytatsa5">
    <w:name w:val="List Continue 5"/>
    <w:basedOn w:val="Norml"/>
    <w:semiHidden/>
    <w:rsid w:val="009C3505"/>
    <w:pPr>
      <w:spacing w:after="120"/>
      <w:ind w:left="1415"/>
    </w:pPr>
  </w:style>
  <w:style w:type="character" w:styleId="Kiemels">
    <w:name w:val="Emphasis"/>
    <w:qFormat/>
    <w:rsid w:val="009C3505"/>
    <w:rPr>
      <w:i/>
      <w:iCs/>
    </w:rPr>
  </w:style>
  <w:style w:type="character" w:styleId="Kiemels2">
    <w:name w:val="Strong"/>
    <w:qFormat/>
    <w:rsid w:val="009C3505"/>
    <w:rPr>
      <w:b/>
      <w:bCs/>
    </w:rPr>
  </w:style>
  <w:style w:type="character" w:styleId="HTML-minta">
    <w:name w:val="HTML Sample"/>
    <w:semiHidden/>
    <w:rsid w:val="009C3505"/>
    <w:rPr>
      <w:rFonts w:ascii="Courier New" w:hAnsi="Courier New" w:cs="Courier New"/>
    </w:rPr>
  </w:style>
  <w:style w:type="paragraph" w:styleId="Alrs">
    <w:name w:val="Signature"/>
    <w:basedOn w:val="Norml"/>
    <w:semiHidden/>
    <w:rsid w:val="009C3505"/>
    <w:pPr>
      <w:ind w:left="4252"/>
    </w:pPr>
  </w:style>
  <w:style w:type="paragraph" w:styleId="E-mailalrsa">
    <w:name w:val="E-mail Signature"/>
    <w:basedOn w:val="Norml"/>
    <w:semiHidden/>
    <w:rsid w:val="009C3505"/>
  </w:style>
  <w:style w:type="paragraph" w:styleId="Megszlts">
    <w:name w:val="Salutation"/>
    <w:basedOn w:val="Norml"/>
    <w:next w:val="Norml"/>
    <w:semiHidden/>
    <w:rsid w:val="009C3505"/>
  </w:style>
  <w:style w:type="paragraph" w:styleId="Befejezs">
    <w:name w:val="Closing"/>
    <w:basedOn w:val="Norml"/>
    <w:semiHidden/>
    <w:rsid w:val="009C3505"/>
    <w:pPr>
      <w:ind w:left="4252"/>
    </w:pPr>
  </w:style>
  <w:style w:type="paragraph" w:styleId="Bortkcm">
    <w:name w:val="envelope address"/>
    <w:basedOn w:val="Norml"/>
    <w:semiHidden/>
    <w:rsid w:val="009C3505"/>
    <w:pPr>
      <w:framePr w:w="7920" w:h="1980" w:hRule="exact" w:hSpace="141" w:wrap="auto" w:hAnchor="page" w:xAlign="center" w:yAlign="bottom"/>
      <w:ind w:left="2880"/>
    </w:pPr>
    <w:rPr>
      <w:rFonts w:ascii="Arial" w:hAnsi="Arial" w:cs="Arial"/>
      <w:sz w:val="24"/>
      <w:szCs w:val="24"/>
    </w:rPr>
  </w:style>
  <w:style w:type="paragraph" w:styleId="HTML-cm">
    <w:name w:val="HTML Address"/>
    <w:basedOn w:val="Norml"/>
    <w:semiHidden/>
    <w:rsid w:val="009C3505"/>
    <w:rPr>
      <w:i/>
      <w:iCs/>
    </w:rPr>
  </w:style>
  <w:style w:type="paragraph" w:styleId="Feladcmebortkon">
    <w:name w:val="envelope return"/>
    <w:basedOn w:val="Norml"/>
    <w:semiHidden/>
    <w:rsid w:val="009C3505"/>
    <w:rPr>
      <w:rFonts w:ascii="Arial" w:hAnsi="Arial" w:cs="Arial"/>
    </w:rPr>
  </w:style>
  <w:style w:type="paragraph" w:styleId="lfej">
    <w:name w:val="header"/>
    <w:basedOn w:val="Norml"/>
    <w:semiHidden/>
    <w:rsid w:val="009C3505"/>
    <w:pPr>
      <w:tabs>
        <w:tab w:val="center" w:pos="4819"/>
        <w:tab w:val="right" w:pos="9638"/>
      </w:tabs>
    </w:pPr>
  </w:style>
  <w:style w:type="paragraph" w:styleId="zenetfej">
    <w:name w:val="Message Header"/>
    <w:basedOn w:val="Norml"/>
    <w:semiHidden/>
    <w:rsid w:val="009C350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Megjegyzsfej">
    <w:name w:val="Note Heading"/>
    <w:basedOn w:val="Norml"/>
    <w:next w:val="Norml"/>
    <w:semiHidden/>
    <w:rsid w:val="009C3505"/>
  </w:style>
  <w:style w:type="character" w:styleId="HTML-rgp">
    <w:name w:val="HTML Typewriter"/>
    <w:semiHidden/>
    <w:rsid w:val="009C3505"/>
    <w:rPr>
      <w:rFonts w:ascii="Courier New" w:hAnsi="Courier New" w:cs="Courier New"/>
      <w:sz w:val="20"/>
      <w:szCs w:val="20"/>
    </w:rPr>
  </w:style>
  <w:style w:type="paragraph" w:styleId="NormlWeb">
    <w:name w:val="Normal (Web)"/>
    <w:basedOn w:val="Norml"/>
    <w:semiHidden/>
    <w:rsid w:val="009C3505"/>
    <w:rPr>
      <w:sz w:val="24"/>
      <w:szCs w:val="24"/>
    </w:rPr>
  </w:style>
  <w:style w:type="paragraph" w:styleId="Szmozottlista">
    <w:name w:val="List Number"/>
    <w:basedOn w:val="Norml"/>
    <w:semiHidden/>
    <w:rsid w:val="009C3505"/>
    <w:pPr>
      <w:numPr>
        <w:numId w:val="22"/>
      </w:numPr>
    </w:pPr>
  </w:style>
  <w:style w:type="paragraph" w:styleId="Szmozottlista2">
    <w:name w:val="List Number 2"/>
    <w:basedOn w:val="Norml"/>
    <w:semiHidden/>
    <w:rsid w:val="009C3505"/>
    <w:pPr>
      <w:numPr>
        <w:numId w:val="23"/>
      </w:numPr>
    </w:pPr>
  </w:style>
  <w:style w:type="paragraph" w:styleId="Szmozottlista3">
    <w:name w:val="List Number 3"/>
    <w:basedOn w:val="Norml"/>
    <w:semiHidden/>
    <w:rsid w:val="009C3505"/>
    <w:pPr>
      <w:numPr>
        <w:numId w:val="24"/>
      </w:numPr>
    </w:pPr>
  </w:style>
  <w:style w:type="paragraph" w:styleId="Szmozottlista4">
    <w:name w:val="List Number 4"/>
    <w:basedOn w:val="Norml"/>
    <w:semiHidden/>
    <w:rsid w:val="009C3505"/>
    <w:pPr>
      <w:numPr>
        <w:numId w:val="25"/>
      </w:numPr>
    </w:pPr>
  </w:style>
  <w:style w:type="paragraph" w:styleId="Szmozottlista5">
    <w:name w:val="List Number 5"/>
    <w:basedOn w:val="Norml"/>
    <w:semiHidden/>
    <w:rsid w:val="009C3505"/>
    <w:pPr>
      <w:numPr>
        <w:numId w:val="26"/>
      </w:numPr>
    </w:pPr>
  </w:style>
  <w:style w:type="character" w:styleId="Oldalszm">
    <w:name w:val="page number"/>
    <w:basedOn w:val="Bekezdsalapbettpusa"/>
    <w:semiHidden/>
    <w:rsid w:val="009C3505"/>
  </w:style>
  <w:style w:type="character" w:styleId="Sorszma">
    <w:name w:val="line number"/>
    <w:basedOn w:val="Bekezdsalapbettpusa"/>
    <w:semiHidden/>
    <w:rsid w:val="009C3505"/>
  </w:style>
  <w:style w:type="paragraph" w:styleId="llb">
    <w:name w:val="footer"/>
    <w:basedOn w:val="Norml"/>
    <w:semiHidden/>
    <w:rsid w:val="009C3505"/>
    <w:pPr>
      <w:tabs>
        <w:tab w:val="center" w:pos="4819"/>
        <w:tab w:val="right" w:pos="9638"/>
      </w:tabs>
    </w:pPr>
  </w:style>
  <w:style w:type="paragraph" w:styleId="HTML-kntformzott">
    <w:name w:val="HTML Preformatted"/>
    <w:basedOn w:val="Norml"/>
    <w:link w:val="HTML-kntformzottChar"/>
    <w:uiPriority w:val="99"/>
    <w:semiHidden/>
    <w:rsid w:val="009C3505"/>
    <w:rPr>
      <w:rFonts w:ascii="Courier New" w:hAnsi="Courier New" w:cs="Courier New"/>
    </w:rPr>
  </w:style>
  <w:style w:type="paragraph" w:styleId="Szvegtrzselssora">
    <w:name w:val="Body Text First Indent"/>
    <w:basedOn w:val="Szvegtrzs"/>
    <w:semiHidden/>
    <w:rsid w:val="009C3505"/>
    <w:pPr>
      <w:ind w:firstLine="210"/>
    </w:pPr>
  </w:style>
  <w:style w:type="paragraph" w:styleId="Szvegtrzsbehzssal">
    <w:name w:val="Body Text Indent"/>
    <w:basedOn w:val="Norml"/>
    <w:semiHidden/>
    <w:rsid w:val="009C3505"/>
    <w:pPr>
      <w:spacing w:after="120"/>
      <w:ind w:left="283"/>
    </w:pPr>
  </w:style>
  <w:style w:type="paragraph" w:styleId="Szvegtrzselssora2">
    <w:name w:val="Body Text First Indent 2"/>
    <w:basedOn w:val="Szvegtrzsbehzssal"/>
    <w:semiHidden/>
    <w:rsid w:val="009C3505"/>
    <w:pPr>
      <w:ind w:firstLine="210"/>
    </w:pPr>
  </w:style>
  <w:style w:type="paragraph" w:styleId="Felsorols">
    <w:name w:val="List Bullet"/>
    <w:basedOn w:val="Norml"/>
    <w:semiHidden/>
    <w:rsid w:val="009C3505"/>
    <w:pPr>
      <w:numPr>
        <w:numId w:val="27"/>
      </w:numPr>
    </w:pPr>
  </w:style>
  <w:style w:type="paragraph" w:styleId="Felsorols2">
    <w:name w:val="List Bullet 2"/>
    <w:basedOn w:val="Norml"/>
    <w:semiHidden/>
    <w:rsid w:val="009C3505"/>
    <w:pPr>
      <w:numPr>
        <w:numId w:val="28"/>
      </w:numPr>
    </w:pPr>
  </w:style>
  <w:style w:type="paragraph" w:styleId="Felsorols3">
    <w:name w:val="List Bullet 3"/>
    <w:basedOn w:val="Norml"/>
    <w:semiHidden/>
    <w:rsid w:val="009C3505"/>
    <w:pPr>
      <w:numPr>
        <w:numId w:val="29"/>
      </w:numPr>
    </w:pPr>
  </w:style>
  <w:style w:type="paragraph" w:styleId="Felsorols4">
    <w:name w:val="List Bullet 4"/>
    <w:basedOn w:val="Norml"/>
    <w:semiHidden/>
    <w:rsid w:val="009C3505"/>
    <w:pPr>
      <w:numPr>
        <w:numId w:val="30"/>
      </w:numPr>
    </w:pPr>
  </w:style>
  <w:style w:type="paragraph" w:styleId="Felsorols5">
    <w:name w:val="List Bullet 5"/>
    <w:basedOn w:val="Norml"/>
    <w:semiHidden/>
    <w:rsid w:val="009C3505"/>
    <w:pPr>
      <w:numPr>
        <w:numId w:val="31"/>
      </w:numPr>
    </w:pPr>
  </w:style>
  <w:style w:type="paragraph" w:styleId="Szvegtrzsbehzssal2">
    <w:name w:val="Body Text Indent 2"/>
    <w:basedOn w:val="Norml"/>
    <w:semiHidden/>
    <w:rsid w:val="009C3505"/>
    <w:pPr>
      <w:spacing w:after="120" w:line="480" w:lineRule="auto"/>
      <w:ind w:left="283"/>
    </w:pPr>
  </w:style>
  <w:style w:type="paragraph" w:styleId="Szvegtrzsbehzssal3">
    <w:name w:val="Body Text Indent 3"/>
    <w:basedOn w:val="Norml"/>
    <w:semiHidden/>
    <w:rsid w:val="009C3505"/>
    <w:pPr>
      <w:spacing w:after="120"/>
      <w:ind w:left="283"/>
    </w:pPr>
    <w:rPr>
      <w:sz w:val="16"/>
      <w:szCs w:val="16"/>
    </w:rPr>
  </w:style>
  <w:style w:type="paragraph" w:styleId="Normlbehzs">
    <w:name w:val="Normal Indent"/>
    <w:basedOn w:val="Norml"/>
    <w:semiHidden/>
    <w:rsid w:val="009C3505"/>
    <w:pPr>
      <w:ind w:left="708"/>
    </w:pPr>
  </w:style>
  <w:style w:type="paragraph" w:styleId="Alcm">
    <w:name w:val="Subtitle"/>
    <w:basedOn w:val="Norml"/>
    <w:qFormat/>
    <w:rsid w:val="009C3505"/>
    <w:pPr>
      <w:spacing w:after="60"/>
      <w:jc w:val="center"/>
      <w:outlineLvl w:val="1"/>
    </w:pPr>
    <w:rPr>
      <w:rFonts w:ascii="Arial" w:hAnsi="Arial" w:cs="Arial"/>
      <w:sz w:val="24"/>
      <w:szCs w:val="24"/>
    </w:rPr>
  </w:style>
  <w:style w:type="table" w:styleId="Tarkatblzat1">
    <w:name w:val="Table Colorful 1"/>
    <w:basedOn w:val="Normltblzat"/>
    <w:semiHidden/>
    <w:rsid w:val="009C3505"/>
    <w:pPr>
      <w:spacing w:line="264"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9C3505"/>
    <w:pPr>
      <w:spacing w:line="264"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9C3505"/>
    <w:pPr>
      <w:spacing w:line="264"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lasszikustblzat1">
    <w:name w:val="Table Classic 1"/>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9C3505"/>
    <w:pPr>
      <w:spacing w:line="264"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9C3505"/>
    <w:pPr>
      <w:spacing w:line="264"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9C3505"/>
    <w:pPr>
      <w:spacing w:line="264"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Oszlopostblzat1">
    <w:name w:val="Table Columns 1"/>
    <w:basedOn w:val="Normltblzat"/>
    <w:semiHidden/>
    <w:rsid w:val="009C3505"/>
    <w:pPr>
      <w:spacing w:line="264"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9C3505"/>
    <w:pPr>
      <w:spacing w:line="264"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9C3505"/>
    <w:pPr>
      <w:spacing w:line="264"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9C3505"/>
    <w:pPr>
      <w:spacing w:line="264"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9C3505"/>
    <w:pPr>
      <w:spacing w:line="264"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Finomtblzat1">
    <w:name w:val="Table Subtle 1"/>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9C3505"/>
    <w:pPr>
      <w:spacing w:line="264"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derntblzat">
    <w:name w:val="Table Contemporary"/>
    <w:basedOn w:val="Normltblzat"/>
    <w:semiHidden/>
    <w:rsid w:val="009C3505"/>
    <w:pPr>
      <w:spacing w:line="264"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rhatstblzat1">
    <w:name w:val="Table 3D effects 1"/>
    <w:basedOn w:val="Normltblzat"/>
    <w:semiHidden/>
    <w:rsid w:val="009C3505"/>
    <w:pPr>
      <w:spacing w:line="264"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9C3505"/>
    <w:pPr>
      <w:spacing w:line="264"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9C3505"/>
    <w:pPr>
      <w:spacing w:line="264"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nstblzat">
    <w:name w:val="Table Elegant"/>
    <w:basedOn w:val="Normltblzat"/>
    <w:semiHidden/>
    <w:rsid w:val="009C3505"/>
    <w:pPr>
      <w:spacing w:line="264"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staszertblzat1">
    <w:name w:val="Table List 1"/>
    <w:basedOn w:val="Normltblzat"/>
    <w:semiHidden/>
    <w:rsid w:val="009C3505"/>
    <w:pPr>
      <w:spacing w:line="264"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9C3505"/>
    <w:pPr>
      <w:spacing w:line="264"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9C3505"/>
    <w:pPr>
      <w:spacing w:line="264"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9C3505"/>
    <w:pPr>
      <w:spacing w:line="264"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9C3505"/>
    <w:pPr>
      <w:spacing w:line="264"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Rcsostblzat1">
    <w:name w:val="Table Grid 1"/>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9C3505"/>
    <w:pPr>
      <w:spacing w:line="264"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9C3505"/>
    <w:pPr>
      <w:spacing w:line="264"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9C3505"/>
    <w:pPr>
      <w:spacing w:line="264"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9C3505"/>
    <w:pPr>
      <w:spacing w:line="264"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9C3505"/>
    <w:pPr>
      <w:spacing w:line="264"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rofitblzat">
    <w:name w:val="Table Professional"/>
    <w:basedOn w:val="Normltblzat"/>
    <w:semiHidden/>
    <w:rsid w:val="009C3505"/>
    <w:pPr>
      <w:spacing w:line="264"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gyszertblzat2">
    <w:name w:val="Table Simple 2"/>
    <w:basedOn w:val="Normltblzat"/>
    <w:semiHidden/>
    <w:rsid w:val="009C3505"/>
    <w:pPr>
      <w:spacing w:line="264"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9C3505"/>
    <w:pPr>
      <w:spacing w:line="264"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9C3505"/>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estblzat1">
    <w:name w:val="Table Web 1"/>
    <w:basedOn w:val="Normltblzat"/>
    <w:semiHidden/>
    <w:rsid w:val="009C3505"/>
    <w:pPr>
      <w:spacing w:line="264"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9C3505"/>
    <w:pPr>
      <w:spacing w:line="264"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9C3505"/>
    <w:pPr>
      <w:spacing w:line="264"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billentyzet">
    <w:name w:val="HTML Keyboard"/>
    <w:semiHidden/>
    <w:rsid w:val="009C3505"/>
    <w:rPr>
      <w:rFonts w:ascii="Courier New" w:hAnsi="Courier New" w:cs="Courier New"/>
      <w:sz w:val="20"/>
      <w:szCs w:val="20"/>
    </w:rPr>
  </w:style>
  <w:style w:type="paragraph" w:styleId="Szvegblokk">
    <w:name w:val="Block Text"/>
    <w:basedOn w:val="Norml"/>
    <w:semiHidden/>
    <w:rsid w:val="009C3505"/>
    <w:pPr>
      <w:spacing w:after="120"/>
      <w:ind w:left="1440" w:right="1440"/>
    </w:pPr>
  </w:style>
  <w:style w:type="paragraph" w:styleId="Csakszveg">
    <w:name w:val="Plain Text"/>
    <w:basedOn w:val="Norml"/>
    <w:semiHidden/>
    <w:rsid w:val="009C3505"/>
    <w:rPr>
      <w:rFonts w:ascii="Courier New" w:hAnsi="Courier New" w:cs="Courier New"/>
    </w:rPr>
  </w:style>
  <w:style w:type="paragraph" w:styleId="Cm">
    <w:name w:val="Title"/>
    <w:basedOn w:val="Norml"/>
    <w:qFormat/>
    <w:rsid w:val="009C3505"/>
    <w:pPr>
      <w:spacing w:before="240" w:after="60"/>
      <w:jc w:val="center"/>
      <w:outlineLvl w:val="0"/>
    </w:pPr>
    <w:rPr>
      <w:rFonts w:ascii="Arial" w:hAnsi="Arial" w:cs="Arial"/>
      <w:b/>
      <w:bCs/>
      <w:kern w:val="28"/>
      <w:sz w:val="32"/>
      <w:szCs w:val="32"/>
    </w:rPr>
  </w:style>
  <w:style w:type="character" w:styleId="HTML-vltoz">
    <w:name w:val="HTML Variable"/>
    <w:semiHidden/>
    <w:rsid w:val="009C3505"/>
    <w:rPr>
      <w:i/>
      <w:iCs/>
    </w:rPr>
  </w:style>
  <w:style w:type="paragraph" w:customStyle="1" w:styleId="CETFootnote">
    <w:name w:val="CET_Footnote"/>
    <w:rsid w:val="00432891"/>
    <w:pPr>
      <w:jc w:val="both"/>
    </w:pPr>
    <w:rPr>
      <w:rFonts w:ascii="Arial" w:hAnsi="Arial"/>
      <w:sz w:val="16"/>
      <w:lang w:val="en-US" w:eastAsia="en-US"/>
    </w:rPr>
  </w:style>
  <w:style w:type="character" w:styleId="Jegyzethivatkozs">
    <w:name w:val="annotation reference"/>
    <w:rsid w:val="00214D2E"/>
    <w:rPr>
      <w:sz w:val="16"/>
      <w:szCs w:val="16"/>
    </w:rPr>
  </w:style>
  <w:style w:type="paragraph" w:styleId="Jegyzetszveg">
    <w:name w:val="annotation text"/>
    <w:basedOn w:val="Norml"/>
    <w:link w:val="JegyzetszvegChar"/>
    <w:rsid w:val="00214D2E"/>
  </w:style>
  <w:style w:type="character" w:customStyle="1" w:styleId="JegyzetszvegChar">
    <w:name w:val="Jegyzetszöveg Char"/>
    <w:link w:val="Jegyzetszveg"/>
    <w:rsid w:val="00214D2E"/>
    <w:rPr>
      <w:lang w:eastAsia="en-US"/>
    </w:rPr>
  </w:style>
  <w:style w:type="paragraph" w:styleId="Megjegyzstrgya">
    <w:name w:val="annotation subject"/>
    <w:basedOn w:val="Jegyzetszveg"/>
    <w:next w:val="Jegyzetszveg"/>
    <w:link w:val="MegjegyzstrgyaChar"/>
    <w:rsid w:val="00214D2E"/>
    <w:rPr>
      <w:b/>
      <w:bCs/>
    </w:rPr>
  </w:style>
  <w:style w:type="character" w:customStyle="1" w:styleId="MegjegyzstrgyaChar">
    <w:name w:val="Megjegyzés tárgya Char"/>
    <w:link w:val="Megjegyzstrgya"/>
    <w:rsid w:val="00214D2E"/>
    <w:rPr>
      <w:b/>
      <w:bCs/>
      <w:lang w:eastAsia="en-US"/>
    </w:rPr>
  </w:style>
  <w:style w:type="character" w:customStyle="1" w:styleId="HTML-kntformzottChar">
    <w:name w:val="HTML-ként formázott Char"/>
    <w:link w:val="HTML-kntformzott"/>
    <w:uiPriority w:val="99"/>
    <w:semiHidden/>
    <w:rsid w:val="007C7C13"/>
    <w:rPr>
      <w:rFonts w:ascii="Courier New" w:hAnsi="Courier New" w:cs="Courier New"/>
      <w:lang w:eastAsia="en-US"/>
    </w:rPr>
  </w:style>
  <w:style w:type="character" w:styleId="Helyrzszveg">
    <w:name w:val="Placeholder Text"/>
    <w:basedOn w:val="Bekezdsalapbettpusa"/>
    <w:uiPriority w:val="99"/>
    <w:semiHidden/>
    <w:rsid w:val="000679E3"/>
    <w:rPr>
      <w:color w:val="808080"/>
    </w:rPr>
  </w:style>
  <w:style w:type="paragraph" w:styleId="Lbjegyzetszveg">
    <w:name w:val="footnote text"/>
    <w:basedOn w:val="Norml"/>
    <w:link w:val="LbjegyzetszvegChar"/>
    <w:rsid w:val="00BF13B2"/>
    <w:pPr>
      <w:spacing w:line="240" w:lineRule="auto"/>
    </w:pPr>
  </w:style>
  <w:style w:type="character" w:customStyle="1" w:styleId="LbjegyzetszvegChar">
    <w:name w:val="Lábjegyzetszöveg Char"/>
    <w:basedOn w:val="Bekezdsalapbettpusa"/>
    <w:link w:val="Lbjegyzetszveg"/>
    <w:rsid w:val="00BF13B2"/>
    <w:rPr>
      <w:lang w:val="en-GB" w:eastAsia="en-US"/>
    </w:rPr>
  </w:style>
  <w:style w:type="character" w:styleId="Lbjegyzet-hivatkozs">
    <w:name w:val="footnote reference"/>
    <w:basedOn w:val="Bekezdsalapbettpusa"/>
    <w:rsid w:val="00BF13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093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EVENTI\LIBRO\CET\PROVA_CET_Template%20A4.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57E00CDABD464092A61DF1239FDCED"/>
        <w:category>
          <w:name w:val="Általános"/>
          <w:gallery w:val="placeholder"/>
        </w:category>
        <w:types>
          <w:type w:val="bbPlcHdr"/>
        </w:types>
        <w:behaviors>
          <w:behavior w:val="content"/>
        </w:behaviors>
        <w:guid w:val="{4AF80F64-01FD-4BEB-B821-CFA0E1B6364F}"/>
      </w:docPartPr>
      <w:docPartBody>
        <w:p w:rsidR="00F95B27" w:rsidRDefault="00FC2EDD" w:rsidP="00FC2EDD">
          <w:pPr>
            <w:pStyle w:val="1C57E00CDABD464092A61DF1239FDCED"/>
          </w:pPr>
          <w:r w:rsidRPr="00FB4844">
            <w:rPr>
              <w:rStyle w:val="Helyrzszveg"/>
            </w:rPr>
            <w:t>Írja be az egyenletet ide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dvP696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EDD"/>
    <w:rsid w:val="007C1372"/>
    <w:rsid w:val="00F95B27"/>
    <w:rsid w:val="00FC2E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95B27"/>
    <w:rPr>
      <w:color w:val="808080"/>
    </w:rPr>
  </w:style>
  <w:style w:type="paragraph" w:customStyle="1" w:styleId="A967DFC71ECB4088BAFCEE8C728B1E8F">
    <w:name w:val="A967DFC71ECB4088BAFCEE8C728B1E8F"/>
    <w:rsid w:val="00FC2EDD"/>
  </w:style>
  <w:style w:type="paragraph" w:customStyle="1" w:styleId="F87AFD69DABC49F4916CBD3558CB19B9">
    <w:name w:val="F87AFD69DABC49F4916CBD3558CB19B9"/>
    <w:rsid w:val="00FC2EDD"/>
  </w:style>
  <w:style w:type="paragraph" w:customStyle="1" w:styleId="31340C31715C42C8B90BB9C678D1A754">
    <w:name w:val="31340C31715C42C8B90BB9C678D1A754"/>
    <w:rsid w:val="00FC2EDD"/>
  </w:style>
  <w:style w:type="paragraph" w:customStyle="1" w:styleId="EFC160B9BB7D4E37973915CE05DF66A8">
    <w:name w:val="EFC160B9BB7D4E37973915CE05DF66A8"/>
    <w:rsid w:val="00FC2EDD"/>
  </w:style>
  <w:style w:type="paragraph" w:customStyle="1" w:styleId="DB5179643C8E47088E272D2D0B044F5A">
    <w:name w:val="DB5179643C8E47088E272D2D0B044F5A"/>
    <w:rsid w:val="00FC2EDD"/>
  </w:style>
  <w:style w:type="paragraph" w:customStyle="1" w:styleId="0864408F36884CDB86B5DB6FEA10DAE5">
    <w:name w:val="0864408F36884CDB86B5DB6FEA10DAE5"/>
    <w:rsid w:val="00FC2EDD"/>
  </w:style>
  <w:style w:type="paragraph" w:customStyle="1" w:styleId="5A483FB89F8447B0852B1B9A9B33C879">
    <w:name w:val="5A483FB89F8447B0852B1B9A9B33C879"/>
    <w:rsid w:val="00FC2EDD"/>
  </w:style>
  <w:style w:type="paragraph" w:customStyle="1" w:styleId="91B0FFB3F3D44B3EA5363430D4120EC7">
    <w:name w:val="91B0FFB3F3D44B3EA5363430D4120EC7"/>
    <w:rsid w:val="00FC2EDD"/>
  </w:style>
  <w:style w:type="paragraph" w:customStyle="1" w:styleId="FCC7119B59DD47D7BB8DF1F81ECBFAA6">
    <w:name w:val="FCC7119B59DD47D7BB8DF1F81ECBFAA6"/>
    <w:rsid w:val="00FC2EDD"/>
  </w:style>
  <w:style w:type="paragraph" w:customStyle="1" w:styleId="26C6597C376D4E22961463F83D313120">
    <w:name w:val="26C6597C376D4E22961463F83D313120"/>
    <w:rsid w:val="00FC2EDD"/>
  </w:style>
  <w:style w:type="paragraph" w:customStyle="1" w:styleId="DF309FA42C1746B6B2B0FA6033EEB6DC">
    <w:name w:val="DF309FA42C1746B6B2B0FA6033EEB6DC"/>
    <w:rsid w:val="00FC2EDD"/>
  </w:style>
  <w:style w:type="paragraph" w:customStyle="1" w:styleId="BE4F173C7D8A46ACA63BA186094C4F09">
    <w:name w:val="BE4F173C7D8A46ACA63BA186094C4F09"/>
    <w:rsid w:val="00FC2EDD"/>
  </w:style>
  <w:style w:type="paragraph" w:customStyle="1" w:styleId="1C57E00CDABD464092A61DF1239FDCED">
    <w:name w:val="1C57E00CDABD464092A61DF1239FDCED"/>
    <w:rsid w:val="00FC2EDD"/>
  </w:style>
  <w:style w:type="paragraph" w:customStyle="1" w:styleId="8AAF99FF8B6E4BC2836C9A5A546A6816">
    <w:name w:val="8AAF99FF8B6E4BC2836C9A5A546A6816"/>
    <w:rsid w:val="00F95B27"/>
  </w:style>
  <w:style w:type="paragraph" w:customStyle="1" w:styleId="C755DE21DF4145569B3E73CD3B75C1D5">
    <w:name w:val="C755DE21DF4145569B3E73CD3B75C1D5"/>
    <w:rsid w:val="00F95B27"/>
  </w:style>
  <w:style w:type="paragraph" w:customStyle="1" w:styleId="D1CA3C081F2D41C186C80250DE799129">
    <w:name w:val="D1CA3C081F2D41C186C80250DE799129"/>
    <w:rsid w:val="00F95B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95B27"/>
    <w:rPr>
      <w:color w:val="808080"/>
    </w:rPr>
  </w:style>
  <w:style w:type="paragraph" w:customStyle="1" w:styleId="A967DFC71ECB4088BAFCEE8C728B1E8F">
    <w:name w:val="A967DFC71ECB4088BAFCEE8C728B1E8F"/>
    <w:rsid w:val="00FC2EDD"/>
  </w:style>
  <w:style w:type="paragraph" w:customStyle="1" w:styleId="F87AFD69DABC49F4916CBD3558CB19B9">
    <w:name w:val="F87AFD69DABC49F4916CBD3558CB19B9"/>
    <w:rsid w:val="00FC2EDD"/>
  </w:style>
  <w:style w:type="paragraph" w:customStyle="1" w:styleId="31340C31715C42C8B90BB9C678D1A754">
    <w:name w:val="31340C31715C42C8B90BB9C678D1A754"/>
    <w:rsid w:val="00FC2EDD"/>
  </w:style>
  <w:style w:type="paragraph" w:customStyle="1" w:styleId="EFC160B9BB7D4E37973915CE05DF66A8">
    <w:name w:val="EFC160B9BB7D4E37973915CE05DF66A8"/>
    <w:rsid w:val="00FC2EDD"/>
  </w:style>
  <w:style w:type="paragraph" w:customStyle="1" w:styleId="DB5179643C8E47088E272D2D0B044F5A">
    <w:name w:val="DB5179643C8E47088E272D2D0B044F5A"/>
    <w:rsid w:val="00FC2EDD"/>
  </w:style>
  <w:style w:type="paragraph" w:customStyle="1" w:styleId="0864408F36884CDB86B5DB6FEA10DAE5">
    <w:name w:val="0864408F36884CDB86B5DB6FEA10DAE5"/>
    <w:rsid w:val="00FC2EDD"/>
  </w:style>
  <w:style w:type="paragraph" w:customStyle="1" w:styleId="5A483FB89F8447B0852B1B9A9B33C879">
    <w:name w:val="5A483FB89F8447B0852B1B9A9B33C879"/>
    <w:rsid w:val="00FC2EDD"/>
  </w:style>
  <w:style w:type="paragraph" w:customStyle="1" w:styleId="91B0FFB3F3D44B3EA5363430D4120EC7">
    <w:name w:val="91B0FFB3F3D44B3EA5363430D4120EC7"/>
    <w:rsid w:val="00FC2EDD"/>
  </w:style>
  <w:style w:type="paragraph" w:customStyle="1" w:styleId="FCC7119B59DD47D7BB8DF1F81ECBFAA6">
    <w:name w:val="FCC7119B59DD47D7BB8DF1F81ECBFAA6"/>
    <w:rsid w:val="00FC2EDD"/>
  </w:style>
  <w:style w:type="paragraph" w:customStyle="1" w:styleId="26C6597C376D4E22961463F83D313120">
    <w:name w:val="26C6597C376D4E22961463F83D313120"/>
    <w:rsid w:val="00FC2EDD"/>
  </w:style>
  <w:style w:type="paragraph" w:customStyle="1" w:styleId="DF309FA42C1746B6B2B0FA6033EEB6DC">
    <w:name w:val="DF309FA42C1746B6B2B0FA6033EEB6DC"/>
    <w:rsid w:val="00FC2EDD"/>
  </w:style>
  <w:style w:type="paragraph" w:customStyle="1" w:styleId="BE4F173C7D8A46ACA63BA186094C4F09">
    <w:name w:val="BE4F173C7D8A46ACA63BA186094C4F09"/>
    <w:rsid w:val="00FC2EDD"/>
  </w:style>
  <w:style w:type="paragraph" w:customStyle="1" w:styleId="1C57E00CDABD464092A61DF1239FDCED">
    <w:name w:val="1C57E00CDABD464092A61DF1239FDCED"/>
    <w:rsid w:val="00FC2EDD"/>
  </w:style>
  <w:style w:type="paragraph" w:customStyle="1" w:styleId="8AAF99FF8B6E4BC2836C9A5A546A6816">
    <w:name w:val="8AAF99FF8B6E4BC2836C9A5A546A6816"/>
    <w:rsid w:val="00F95B27"/>
  </w:style>
  <w:style w:type="paragraph" w:customStyle="1" w:styleId="C755DE21DF4145569B3E73CD3B75C1D5">
    <w:name w:val="C755DE21DF4145569B3E73CD3B75C1D5"/>
    <w:rsid w:val="00F95B27"/>
  </w:style>
  <w:style w:type="paragraph" w:customStyle="1" w:styleId="D1CA3C081F2D41C186C80250DE799129">
    <w:name w:val="D1CA3C081F2D41C186C80250DE799129"/>
    <w:rsid w:val="00F95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34ABC0B-56E8-4420-80F5-F9DD65C4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PROVA_CET_Template A4</Template>
  <TotalTime>632</TotalTime>
  <Pages>7</Pages>
  <Words>1874</Words>
  <Characters>12933</Characters>
  <Application>Microsoft Office Word</Application>
  <DocSecurity>0</DocSecurity>
  <Lines>107</Lines>
  <Paragraphs>29</Paragraphs>
  <ScaleCrop>false</ScaleCrop>
  <HeadingPairs>
    <vt:vector size="4" baseType="variant">
      <vt:variant>
        <vt:lpstr>Cím</vt:lpstr>
      </vt:variant>
      <vt:variant>
        <vt:i4>1</vt:i4>
      </vt:variant>
      <vt:variant>
        <vt:lpstr>Titolo</vt:lpstr>
      </vt:variant>
      <vt:variant>
        <vt:i4>1</vt:i4>
      </vt:variant>
    </vt:vector>
  </HeadingPairs>
  <TitlesOfParts>
    <vt:vector size="2" baseType="lpstr">
      <vt:lpstr>Format And Type Fonts</vt:lpstr>
      <vt:lpstr>Format And Type Fonts</vt:lpstr>
    </vt:vector>
  </TitlesOfParts>
  <Company>Elsevier Science</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And Type Fonts</dc:title>
  <dc:creator>sara</dc:creator>
  <cp:lastModifiedBy>Kulcsár Tibor</cp:lastModifiedBy>
  <cp:revision>5</cp:revision>
  <cp:lastPrinted>2011-10-23T08:16:00Z</cp:lastPrinted>
  <dcterms:created xsi:type="dcterms:W3CDTF">2013-03-25T15:23:00Z</dcterms:created>
  <dcterms:modified xsi:type="dcterms:W3CDTF">2013-03-26T16:57:00Z</dcterms:modified>
</cp:coreProperties>
</file>