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https://conformics.com/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Business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B2B SaaS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Questions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is your product in a simple brief?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white"/>
          <w:rtl w:val="0"/>
        </w:rPr>
        <w:t xml:space="preserve">Product 1 - INTRIMS -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highlight w:val="white"/>
            <w:u w:val="single"/>
            <w:rtl w:val="0"/>
          </w:rPr>
          <w:t xml:space="preserve">https://intrims.conformics.com/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INTRIMS is Conformics’ flagship all-in-one RIMS platform designed to simplify global chemical compliance for businesses of all sizes.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Key Capabilities: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Centralized Compliance Dashboard: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Single source of truth for all regulatory data -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Automated Reporting: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Generate compliance reports automatically for multiple jurisdictions -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Tracking and Monitoring: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Real-time status updates on substance registrations and authorizations -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Regulatory Region Management: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Manage compliance requirements across 68+ countries simultaneously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Product 2 - Chemsortia - 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highlight w:val="white"/>
            <w:u w:val="single"/>
            <w:rtl w:val="0"/>
          </w:rPr>
          <w:t xml:space="preserve">https://chemsortia.conformics.com/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CHEMSORTIA is a secure marketplace enabling companies to collaborate on regulatory data, reducing duplication of effort and costs across the industry.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Key Capabilities: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Data Authorization and Licensing: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Secure sharing of regulatory study data -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Regulatory Study Review: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Collaborative validation of compliance studies -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Industry Cost-Sharing: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Pool resources for expensive regulatory studies -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Secure Data Exchange: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Protected platform for confidential regulatory information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Use case - Sharing toxicology study data for common substances - Collaborative REACH registration efforts - Joint development of safety data sheets - Industry-wide substance evaluations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Product 3 - Regulatory Alert System -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https://regulatoryalert.conformics.com/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real-time global compliance platform delivering instant, sector-specific regulatory updates to keep teams informed and prepared for regulatory shifts.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 Features: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Instant Notifications: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Real-time alerts on regulatory changes affecting your business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Custom Compliance Tracking: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Tailored alerts based on your product portfolio and markets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Expert News Analysis: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Professional interpretation of complex regulatory changes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Weekly Summaries: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Consolidated updates delivered directly to inbox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Live Updates: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Continuous monitoring of global regulatory developments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problem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rtl w:val="0"/>
        </w:rPr>
        <w:t xml:space="preserve">it solve?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Regulatory Complexity Overload 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Chemical, cosmetic, and agrochemical companies face an overwhelming landscape of constantly evolving regulations across multiple jurisdictions. With 136+ global regulations spanning 68+ countries, manual compliance tracking is virtually impossible. Conformics automates this complexity, ensuring businesses stay current with regulatory changes in real-time. 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Risk of Non-Compliance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Non-compliance with chemical regulations results in severe consequences: - Heavy financial penalties and fines - Product recalls causing revenue loss and brand damage - Market access delays or complete market exclusion - Legal liabilities and operational shutdowns 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Conformics reduces these risks through automated tracking, alerts, and compliance management systems. 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Fragmentation and Silos 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Companies struggle with scattered regulatory data across departments, suppliers, and regions. Managing 272,000+ chemicals and 400,000 substances manually creates: - Inconsistent compliance records - Duplicate efforts across teams - Inability to track supply chain compliance - Poor visibility into downstream user requirements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Conformics centralizes all compliance data in one unified platform. 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Resource Constraints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Maintaining in-house regulatory expertise for multiple regions is prohibitively expensive. Companies need: - Multi-language regulatory interpretation (40+ languages) - Continuous monitoring of 700+ substance groups annually - Expert analysis of regulatory changes - Strategic compliance planning 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Conformics provides expert support combined with automation, eliminating the need for large internal compliance teams. 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does it stand out from the competitions?</w:t>
      </w:r>
    </w:p>
    <w:p w:rsidR="00000000" w:rsidDel="00000000" w:rsidP="00000000" w:rsidRDefault="00000000" w:rsidRPr="00000000" w14:paraId="0000003A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Conformics differentiates itself by combining deep chemical regulatory coverage with a modern, SaaS-native platform that unifies: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Regulatory information management (INTRIMS)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Real-time regulatory alerts (Regulatory Alert System)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unique regulatory data collaboration marketplace (CHEMSORTIA)</w:t>
      </w:r>
    </w:p>
    <w:p w:rsidR="00000000" w:rsidDel="00000000" w:rsidP="00000000" w:rsidRDefault="00000000" w:rsidRPr="00000000" w14:paraId="0000003E">
      <w:pPr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 competitors are either legacy EHS/SDS tools or content providers; Conformics is built as an end-to-end, collaborative compliance operating system for chemical exporters and manufacturers.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 the competitors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https://sphera.com/</w:t>
      </w:r>
    </w:p>
    <w:p w:rsidR="00000000" w:rsidDel="00000000" w:rsidP="00000000" w:rsidRDefault="00000000" w:rsidRPr="00000000" w14:paraId="00000044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https://www.3eco.com/</w:t>
      </w:r>
    </w:p>
    <w:p w:rsidR="00000000" w:rsidDel="00000000" w:rsidP="00000000" w:rsidRDefault="00000000" w:rsidRPr="00000000" w14:paraId="00000045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https://www.chemwatch.net/</w:t>
      </w:r>
    </w:p>
    <w:p w:rsidR="00000000" w:rsidDel="00000000" w:rsidP="00000000" w:rsidRDefault="00000000" w:rsidRPr="00000000" w14:paraId="00000046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https://www.lisam.com/</w:t>
      </w:r>
    </w:p>
    <w:p w:rsidR="00000000" w:rsidDel="00000000" w:rsidP="00000000" w:rsidRDefault="00000000" w:rsidRPr="00000000" w14:paraId="00000047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https://www.ul.com/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is </w:t>
      </w:r>
      <w:r w:rsidDel="00000000" w:rsidR="00000000" w:rsidRPr="00000000">
        <w:rPr>
          <w:rFonts w:ascii="Arial" w:cs="Arial" w:eastAsia="Arial" w:hAnsi="Arial"/>
          <w:rtl w:val="0"/>
        </w:rPr>
        <w:t xml:space="preserve">your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target </w:t>
      </w:r>
      <w:r w:rsidDel="00000000" w:rsidR="00000000" w:rsidRPr="00000000">
        <w:rPr>
          <w:rFonts w:ascii="Arial" w:cs="Arial" w:eastAsia="Arial" w:hAnsi="Arial"/>
          <w:rtl w:val="0"/>
        </w:rPr>
        <w:t xml:space="preserve">ICP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: Global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Buyer persona: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Regulatory Affairs Managers, Supply Chain Directors, Quality Assurance Teams, Executive Leadership, Importers and Distributors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Industries: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Chemical Manufacturers, Cosmetic Companies, Agrochemical Companies, Food Contact Materials Producers, Sustainability-Focused Organizations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Company size: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Companies exploring to new marketing, companies having international presence already (I can’t guess the company size)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Avg billing size (monthly/annual)</w:t>
      </w:r>
      <w:r w:rsidDel="00000000" w:rsidR="00000000" w:rsidRPr="00000000">
        <w:rPr>
          <w:rFonts w:ascii="Arial" w:cs="Arial" w:eastAsia="Arial" w:hAnsi="Arial"/>
          <w:rtl w:val="0"/>
        </w:rPr>
        <w:t xml:space="preserve">: https://intrims.conformics.com/pricing</w:t>
      </w:r>
    </w:p>
    <w:p w:rsidR="00000000" w:rsidDel="00000000" w:rsidP="00000000" w:rsidRDefault="00000000" w:rsidRPr="00000000" w14:paraId="0000004F">
      <w:pPr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do you'd like to do or focus in Marketing in the next 6 months with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growth.cx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52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PM (Google,Meta)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Outreach</w:t>
        <w:br w:type="textWrapping"/>
        <w:tab/>
        <w:t xml:space="preserve">SEO+Content</w:t>
      </w:r>
    </w:p>
    <w:p w:rsidR="00000000" w:rsidDel="00000000" w:rsidP="00000000" w:rsidRDefault="00000000" w:rsidRPr="00000000" w14:paraId="00000054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Inbound organic + paid, Outbound ABM, Email marketing, SEO, Social, Content, Website optimization guidance</w:t>
      </w:r>
    </w:p>
    <w:p w:rsidR="00000000" w:rsidDel="00000000" w:rsidP="00000000" w:rsidRDefault="00000000" w:rsidRPr="00000000" w14:paraId="0000005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are your business objectives in the next 6 months?</w:t>
      </w:r>
    </w:p>
    <w:p w:rsidR="00000000" w:rsidDel="00000000" w:rsidP="00000000" w:rsidRDefault="00000000" w:rsidRPr="00000000" w14:paraId="00000058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 awareness in the industry, demand generation, 200+ customers (Free + paid) to onboard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estrial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Style w:val="Title"/>
      <w:jc w:val="right"/>
      <w:rPr>
        <w:sz w:val="21"/>
        <w:szCs w:val="21"/>
      </w:rPr>
    </w:pPr>
    <w:r w:rsidDel="00000000" w:rsidR="00000000" w:rsidRPr="00000000">
      <w:rPr>
        <w:rFonts w:ascii="Questrial" w:cs="Questrial" w:eastAsia="Questrial" w:hAnsi="Questrial"/>
        <w:sz w:val="30"/>
        <w:szCs w:val="30"/>
        <w:rtl w:val="0"/>
      </w:rPr>
      <w:t xml:space="preserve">Company Profile Template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-733407</wp:posOffset>
          </wp:positionH>
          <wp:positionV relativeFrom="paragraph">
            <wp:posOffset>-314313</wp:posOffset>
          </wp:positionV>
          <wp:extent cx="2185988" cy="579325"/>
          <wp:effectExtent b="0" l="0" r="0" t="0"/>
          <wp:wrapSquare wrapText="bothSides" distB="0" distT="0" distL="114300" distR="114300"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859" l="0" r="0" t="17859"/>
                  <a:stretch>
                    <a:fillRect/>
                  </a:stretch>
                </pic:blipFill>
                <pic:spPr>
                  <a:xfrm>
                    <a:off x="0" y="0"/>
                    <a:ext cx="2185988" cy="579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E10191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1019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10191"/>
  </w:style>
  <w:style w:type="paragraph" w:styleId="Footer">
    <w:name w:val="footer"/>
    <w:basedOn w:val="Normal"/>
    <w:link w:val="FooterChar"/>
    <w:uiPriority w:val="99"/>
    <w:unhideWhenUsed w:val="1"/>
    <w:rsid w:val="00E1019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10191"/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10191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10191"/>
    <w:rPr>
      <w:i w:val="1"/>
      <w:iCs w:val="1"/>
      <w:color w:val="4472c4" w:themeColor="accent1"/>
    </w:rPr>
  </w:style>
  <w:style w:type="character" w:styleId="Heading1Char" w:customStyle="1">
    <w:name w:val="Heading 1 Char"/>
    <w:basedOn w:val="DefaultParagraphFont"/>
    <w:link w:val="Heading1"/>
    <w:uiPriority w:val="9"/>
    <w:rsid w:val="00E1019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E10191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ListParagraph">
    <w:name w:val="List Paragraph"/>
    <w:basedOn w:val="Normal"/>
    <w:uiPriority w:val="34"/>
    <w:qFormat w:val="1"/>
    <w:rsid w:val="00E10191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E10191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Hyperlink">
    <w:name w:val="Hyperlink"/>
    <w:basedOn w:val="DefaultParagraphFont"/>
    <w:uiPriority w:val="99"/>
    <w:unhideWhenUsed w:val="1"/>
    <w:rsid w:val="0068221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68221E"/>
    <w:pPr>
      <w:spacing w:after="100" w:afterAutospacing="1" w:before="100" w:beforeAutospacing="1"/>
    </w:pPr>
    <w:rPr>
      <w:rFonts w:ascii="Times New Roman" w:cs="Times New Roman" w:hAnsi="Times New Roman"/>
    </w:rPr>
  </w:style>
  <w:style w:type="character" w:styleId="TitleChar" w:customStyle="1">
    <w:name w:val="Title Char"/>
    <w:basedOn w:val="DefaultParagraphFont"/>
    <w:link w:val="Title"/>
    <w:uiPriority w:val="10"/>
    <w:rsid w:val="0068221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F0E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F0E8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F0E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F0E8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F0E8B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F0E8B"/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F0E8B"/>
    <w:rPr>
      <w:rFonts w:ascii="Times New Roman" w:cs="Times New Roman" w:hAnsi="Times New Roman"/>
      <w:sz w:val="18"/>
      <w:szCs w:val="1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rowth.cx" TargetMode="External"/><Relationship Id="rId10" Type="http://schemas.openxmlformats.org/officeDocument/2006/relationships/hyperlink" Target="https://regulatoryalert.conformics.com/" TargetMode="External"/><Relationship Id="rId12" Type="http://schemas.openxmlformats.org/officeDocument/2006/relationships/header" Target="header1.xml"/><Relationship Id="rId9" Type="http://schemas.openxmlformats.org/officeDocument/2006/relationships/hyperlink" Target="https://chemsortia.conformics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nformics.com/" TargetMode="External"/><Relationship Id="rId8" Type="http://schemas.openxmlformats.org/officeDocument/2006/relationships/hyperlink" Target="https://intrims.conformic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estrial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89jhypRzwMr76zSR7WBF1zctlQ==">CgMxLjA4AHIhMXd0VVF3UjRSSTNQTkxpMlowWENCYzZIdURhMlI3bnlN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2018-02-20T17:27:00Z</dcterms:created>
  <dc:creator>Breonna Bergstrom</dc:creator>
</cp:coreProperties>
</file>