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E3A5F"/>
          <w:sz w:val="96"/>
          <w:szCs w:val="96"/>
        </w:rPr>
        <w:t xml:space="preserve">I.R.I.S.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6B7280"/>
          <w:sz w:val="32"/>
          <w:szCs w:val="32"/>
        </w:rPr>
        <w:t xml:space="preserve">Intelligent Responsive Intelligence System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2937"/>
          <w:sz w:val="40"/>
          <w:szCs w:val="40"/>
        </w:rPr>
        <w:t xml:space="preserve">Product Requirements Document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v5.0 — Complete Ground-Up Rebuild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Gemini-Powered · MCP-First · Zero Hardcoding · SaaS-Ready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Version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5.0.0 — supersedes v1 through v4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Build approach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From scratch. All prior code deleted.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 engine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Google Gemini API (paid tier)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Primary model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Gemini 2.5 Flash-Lite (routing/simple) + 2.5 Flash (main) + 3.1 Pro (hard only)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Design philosophy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MCP-first. Use existing servers. Never hardcode what a tool already does.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Voice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Sarvam STT (Indian English) + Kokoro TTS / Gemini TTS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Memory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Mem0 + agentmemory MCP — persistent, self-updating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References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Hermes agent, FRIDAY (SAGAR-TAMANG)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Strategic goal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Personal tool first; architecture ready to become multi-tenant SaaS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Companion doc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IRIS Technical Architecture Document v5.0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563EB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Why a Ground-Up Rebuild</w:t>
      </w:r>
    </w:p>
    <w:p>
      <w:pPr>
        <w:spacing w:after="12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Versions 1 through 4 grew by accretion. Each version added features on top of the previous, and the result became cluttered, hard to debug, and brittle — the browser automation broke, components were tightly coupled, and too much functionality was hardcoded that existing tools already do better. This version starts clean.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CORE PRINCIPLE  </w:t>
            </w:r>
            <w:r>
              <w:rPr>
                <w:rFonts w:ascii="Arial" w:cs="Arial" w:eastAsia="Arial" w:hAnsi="Arial"/>
                <w:color w:val="2563EB"/>
                <w:sz w:val="22"/>
                <w:szCs w:val="22"/>
              </w:rPr>
              <w:t xml:space="preserve">The single guiding rule of v5: if a well-maintained open-source tool or MCP server already does something, IRIS uses it as a dependency rather than reimplementing it. IRIS's own code is thin orchestration glue — not a reinvention of browsers, memory stores, or voice pipelines.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1.1 What went wrong before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 in v1–v4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in v5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Browser automation broke (login, forms)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Hand-rolled Playwright with no session management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 browser-use + BrowserMCP (real Chrome session)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Cluttered, hard to maintain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Too much hardcoded logic in core files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MCP-first — capabilities live in external servers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Tight coupling between components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Direct imports everywhere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Event bus + dependency injection only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Slow and expensive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Always called the biggest model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Model router — cheapest model that clears the bar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Hard to extend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Adding a feature touched many files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Plugin + adapter pattern, one file per capability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 ready to scale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Single-user assumptions baked in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Multi-tenant-ready data model from day one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1.2 The three pillars of v5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MCP-first: every external capability (browser, memory, desktop, search) is an MCP server IRIS connects to as a client. IRIS does not reimplement these.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Model-efficient: a router picks the cheapest Gemini model that can handle each task. Pro is used only when genuinely needed, keeping the bill low.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Scalable and secure by design: the architecture is multi-tenant-ready and secure from day one, so if IRIS becomes outstanding it can evolve into a SaaS platform without a rewrite.</w:t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Vision and Goals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2.1 Vision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C1D95"/>
                <w:sz w:val="22"/>
                <w:szCs w:val="22"/>
              </w:rPr>
              <w:t xml:space="preserve">VISION  </w:t>
            </w:r>
            <w:r>
              <w:rPr>
                <w:rFonts w:ascii="Arial" w:cs="Arial" w:eastAsia="Arial" w:hAnsi="Arial"/>
                <w:color w:val="4C1D95"/>
                <w:sz w:val="22"/>
                <w:szCs w:val="22"/>
              </w:rPr>
              <w:t xml:space="preserve">IRIS does everything you currently do manually on your computer — email, messaging, scheduling, research, browsing, form-filling, coding, app control — with full efficiency, while learning who you are over time, and keeping your data private. Built so well that it could become a product other people pay for.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2.2 Primary goals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 any task the user does manually — with equal or greater efficiency, end to end, autonomously.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Learn the user over time — build a persistent, self-correcting model of their identity, preferences, relationships, and work.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 existing tools — never hardcode what an MCP server or maintained library already does well.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Stay cheap to run — intelligent model routing keeps Gemini billing minimal.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Be private and secure — personal data stays local; secure-by-design architecture.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Be SaaS-ready — multi-tenant-capable data model and stateless services so it can scale to many users later.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2.3 Explicit non-goals (v5 personal phase)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 payment execution — IRIS never initiates financial transactions (hard rule, all versions).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 public multi-user launch yet — SaaS-readiness is architectural, not an active deployment in v5.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 fully-local LLM — Gemini API is the brain in v5 (local LLM is a future option).</w:t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Architectural Design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 for SaaS later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MCP-first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Capabilities are external MCP servers, not internal code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New capabilities added without redeploying core; servers scale independently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Stateless core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IRIS brain holds no session state in memory; state lives in stores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Horizontal scaling — run many brain instances behind a load balancer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Multi-tenant data model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Every record is tagged with a tenant/user ID from day one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Becomes SaaS by adding tenants, not by rewriting the schema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Model routing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 router picks the cheapest capable Gemini model per request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Margin control — critical when paying per token across many users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Event-driven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Components talk via an event bus, never direct calls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Add features and analytics by subscribing, without touching publishers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Adapter isolation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External services hidden behind adapter interfaces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Swap Gemini for another provider, or Gmail for Outlook, in one file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Secure by default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Encryption, secrets in a vault, least-privilege from the start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Passes security review when onboarding paying customers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Observability built-in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Every action logged, traced, and costed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Debug production issues and bill tenants accurately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8350F"/>
                <w:sz w:val="22"/>
                <w:szCs w:val="22"/>
              </w:rPr>
              <w:t xml:space="preserve">COST POSTURE  </w:t>
            </w:r>
            <w:r>
              <w:rPr>
                <w:rFonts w:ascii="Arial" w:cs="Arial" w:eastAsia="Arial" w:hAnsi="Arial"/>
                <w:color w:val="78350F"/>
                <w:sz w:val="22"/>
                <w:szCs w:val="22"/>
              </w:rPr>
              <w:t xml:space="preserve">Everything below is either free/open-source or low-cost pay-as-you-go. The only guaranteed paid dependency is the Gemini API, kept minimal by model routing.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4.1 AI and inference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30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Router model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Gemini 2.5 Flash-Lite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Classify request, pick the right model/agent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$0.10/$0.40 per 1M tok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Main brain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Gemini 2.5 Flash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Most tasks: planning, tool calls, responses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$0.30/$2.50 per 1M tok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Hard-task model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Gemini 3.1 Pro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Only complex reasoning / long context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$2/$12 per 1M tok (used rarely)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Embeddings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gemini-embedding-001 / local MiniLM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Index personal data for search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$0.15/1M or free (local)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Vision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Gemini 2.5 Flash (multimodal)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Screen understanding, image tasks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Same as Flash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COST STRATEGY  </w:t>
            </w:r>
            <w:r>
              <w:rPr>
                <w:rFonts w:ascii="Arial" w:cs="Arial" w:eastAsia="Arial" w:hAnsi="Arial"/>
                <w:color w:val="065F46"/>
                <w:sz w:val="22"/>
                <w:szCs w:val="22"/>
              </w:rPr>
              <w:t xml:space="preserve">Model routing is the key cost lever. Flash-Lite is ~6x cheaper on output than Flash and ~30x cheaper than Pro. Most requests (greetings, simple lookups, routing decisions) go to Flash-Lite; the bulk of real work to Flash; and only genuinely hard tasks to Pro. Batch API (50% off) is used for non-urgent background jobs like memory consolidation.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4.2 MCP servers (the capability layer)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MCP Server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Free?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agentmemory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41 memory tools, triple-stream retrieval, consolidation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Free, local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browser-use MCP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AI-driven browser: login, forms, search, scrape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Free, local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BrowserMCP (Chrome ext)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Real logged-in Chrome session, no bot detection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Playwright MCP (Microsoft)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Deterministic structured browser control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Windows-MCP / desktop MCP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Control any desktop app, click, type, read windows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Gmail / Calendar MCP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Email + calendar via official APIs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Free within quota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filesystem MCP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Read/write/search local files safely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fetch / web-search MCP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Web search + page fetch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Free (DuckDuckGo) or low cost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4.3 Voice and 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3000"/>
        <w:gridCol w:w="17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Sarvam STT v3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Indian-English speech-to-text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Voice pipeline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LiveKit (from FRIDAY)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Real-time low-latency voice loop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TTS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Kokoro-82M (af_heart) or Gemini TTS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Female voice output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Free (local) / low cost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Wake word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Porcupine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'Hey IRIS' activation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Avatar (optional)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TalkingHead 3D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Animated lip-synced face in dashboard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Free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4.4 Memory and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Self-updating memory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Mem0 (self-hosted)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Extract + AUDN update facts about the user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Vector + graph memory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agentmemory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Persistent semantic store with provenance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Relational store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PostgreSQL (or SQLite single-user)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Structured data, multi-tenant-ready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Knowledge graph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Neo4j (optional) / graph in agentmemory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People, projects, topics, relations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Cache / queue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Redis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Sessions, task queue, rate limiting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Local FS now / S3-compatible later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Files, attachments, exports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4.5 Backend, frontend, infra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Python 3.12 + FastAPI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Async, MCP client host, REST + WebSocket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Agent framework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Custom thin loop + MCP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Avoid heavy frameworks; orchestration only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React 18 + TypeScript + Tailwind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Dark theme dashboard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Realtime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WebSocket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Streaming responses + agent monitor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Local single-user now / OAuth2 + JWT later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Multi-tenant-ready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Secrets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OS keychain now / Vault or cloud secrets later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Never in code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Containerisation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Docker + docker-compose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Each MCP server + core as a service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OpenTelemetry + structured logs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Tracing, cost, debugging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Reference Projects</w:t>
      </w:r>
    </w:p>
    <w:p>
      <w:pPr>
        <w:spacing w:after="12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Two projects are explicit references for v5. IRIS borrows patterns and infrastructure from them rather than starting blind.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5.1 FRIDAY (SAGAR-TAMANG/friday-tony-stark-demo)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Take: the LiveKit real-time voice pipeline and Sarvam STT integration for Indian-English voice.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Take: the MCP server pattern (FastMCP over SSE) for serving tools to the agent.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Take: the pluggable provider approach — swap LLM/STT/TTS with a one-line change.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Change: swap the LLM provider to Gemini; replace the 3 demo tools with IRIS's MCP mesh.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5.2 Hermes agent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Take: the continuous-learning loop — Hermes updates its understanding of the user over time.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Take: the agent memory model where past interactions inform future behaviour.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Apply: this maps onto IRIS's Mem0 + agentmemory stack — every interaction refines the user model.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5.3 What IRIS deliberately does NOT copy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 hardcoded tool logic from any reference — all capabilities go through MCP servers.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 tight coupling — references are studied for patterns, not imported wholesale.</w:t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Capabilities — What IRIS Must Do</w:t>
      </w:r>
    </w:p>
    <w:p>
      <w:pPr>
        <w:spacing w:after="12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These are grouped by the manual tasks they replace. Each capability is delivered by an MCP server or a thin adapter, never by bespoke hardcoded logic.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6.1 Communication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Read, summarise, draft, and send email (Gmail MCP) — in the user's writing style.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Read and send WhatsApp messages (browser-use on WhatsApp Web with persistent session).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Triage: 'what needs my attention today?' across email and messages.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6.2 Browser and web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Log into any site using the real Chrome session (BrowserMCP) — no broken logins.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Fill and submit forms by instruction or voice (browser-use).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Search the web, read pages, extract structured data, compare options.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Monitor sites for changes (price, availability, listings).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6.3 Desktop and apps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Open and control any desktop application (Windows-MCP) — click, type, read windows.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Run shell commands and scripts in a sandbox (filesystem + shell MCP).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Screen intelligence — see what's on screen and use it as context (opt-in).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6.4 Scheduling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Read, create, and reschedule calendar events (Calendar MCP).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Smart reminders and conflict detection.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6.5 Code and build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Write, run, debug code; manage git; deploy to Vercel/Netlify — via MCP + sub-agents.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6.6 Knowledge and memory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Remember everything about the user, self-correcting over time (Mem0 + agentmemory).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Answer questions about the user's own life, projects, and history.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Proactively surface what matters (briefings, follow-ups, deadlines).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6.7 Voice and presence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Always-on 'Hey IRIS' wake word, real-time voice conversation, female voice.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Optional animated avatar face in the dashboard.</w:t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Multi-Agent Orchestration</w:t>
      </w:r>
    </w:p>
    <w:p>
      <w:pPr>
        <w:spacing w:after="12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IRIS is a commander that routes work to specialist sub-agents and MCP servers. This keeps each piece simple and independently improvable.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7.1 The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Router (Flash-Lite) classifies the request: simple answer, single tool call, or complex multi-step task.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Simple → answered directly by Flash. Single tool → one MCP call. Complex → planner breaks it into sub-tasks.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Each sub-task is dispatched to a specialist sub-agent (own system prompt + the right MCP tools).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Sub-agents execute via MCP servers, return results; commander reviews and assembles.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Every step is streamed to the Agent Monitor UI so the user sees which agent is working.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7.2 Why this is efficient and cheap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Cheap model does the routing; expensive model only does the hard reasoning.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Sub-agents reuse the same MCP servers — no duplicated capability code.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Failed steps retry with an alternative approach before escalating to the user.</w:t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Memory — Learning the User Over 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C1D95"/>
                <w:sz w:val="22"/>
                <w:szCs w:val="22"/>
              </w:rPr>
              <w:t xml:space="preserve">KEY DIFFERENTIATOR  </w:t>
            </w:r>
            <w:r>
              <w:rPr>
                <w:rFonts w:ascii="Arial" w:cs="Arial" w:eastAsia="Arial" w:hAnsi="Arial"/>
                <w:color w:val="4C1D95"/>
                <w:sz w:val="22"/>
                <w:szCs w:val="22"/>
              </w:rPr>
              <w:t xml:space="preserve">This is the heart of what makes IRIS feel personal. Inspired by the Hermes agent and OpenHuman: every interaction refines IRIS's model of the user, and stale facts are corrected automatically.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8.1 How it learns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After each interaction, Mem0 extracts candidate facts (preferences, relationships, projects, goals).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AUDN loop runs: Add new facts, Update changed ones, Delete contradicted ones, No-op duplicates.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Facts are stored in agentmemory with provenance (source + timestamp + confidence).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Frequently-used facts are promoted to a fast tier; stale ones are flagged for review.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Background consolidation (Batch API, 50% off) periodically reorganises and de-duplicates memory.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8.2 What it learns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Identity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Name, role, location, working hours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Relationships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Who people are, how the user relates to them, last contact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Preferences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Tone, tools, formats, recurring choices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Projects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Active work, decisions, status, linked files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Patterns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Routines, recurring tasks, mood/energy trends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Goals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Aspirations, deadlines, things to learn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8.3 Privacy of memory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Fact extraction summarises locally; raw content (email/chat bodies) is never sent to Gemini.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Memory stores are encrypted at rest and tagged to the user ID (multi-tenant-ready).</w:t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User Interface</w:t>
      </w:r>
    </w:p>
    <w:p>
      <w:pPr>
        <w:spacing w:after="12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Dark-themed dashboard (near-black #0a0a0f, electric blue + cyan accents). The same UI works for a single user now and for tenant users later.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9.1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Chat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Main conversation; streaming responses; voice toggle; optional avatar panel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Agent Monitor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Real-time view of which sub-agent/MCP is running, with tool-call log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Memory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Browse and edit what IRIS knows; timeline; health (fresh/stale) indicators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Connections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MCP servers + data sources status; connect/disconnect; health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Projects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Project contexts, decisions, linked files and messages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Settings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Models, routing thresholds, voice, avatar, privacy, screen-intelligence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Audit Log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Every action IRIS took, fully transparent and exportable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Cost (new)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Live Gemini token usage and estimated spend — important for SaaS later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9.2 Agent Monitor — the signature feature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Shows the active agent with status (thinking / executing / done / failed) and elapsed time.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Shows the agent chain: Commander → specialist → MCP call → Commander review → result.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Streams over WebSocket; nothing is a black box.</w:t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Security and Privacy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Data at rest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AES-256 encryption on all personal data stores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Secrets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OS keychain now; secrets manager/Vault for SaaS — never in code or .env in prod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Data to Gemini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Only sanitised summaries; raw personal content never sent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MCP sandboxing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Filesystem/shell MCP restricted to allow-listed paths and commands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Confirmation gate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Destructive or sending actions require explicit user approval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Payments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Hard-blocked — IRIS never executes financial transactions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Tenant isolation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Every record carries a user/tenant ID; queries always scoped to it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Auth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Single-user local now; OAuth2 + JWT + per-tenant RBAC for SaaS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Audit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Every action logged immutably for transparency and compliance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Screen capture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Opt-in only; processed in memory; never saved; app allow-list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Path to SaaS</w:t>
      </w:r>
    </w:p>
    <w:p>
      <w:pPr>
        <w:spacing w:after="12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v5 is a personal tool, but nothing in its architecture blocks becoming a product. This section records what is already SaaS-ready and what would need to be added.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11.1 Already SaaS-ready by design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Multi-tenant data model — every record tagged with a user/tenant ID from day one.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Stateless core — brain instances scale horizontally behind a load balancer.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MCP-first — capabilities scale as independent services.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Model routing — per-request cost control protects margins.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Observability — usage and cost are measured per action, enabling per-tenant billing.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11.2 What SaaS would add later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Personal (v5)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SaaS (future)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Local single user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OAuth2, SSO, per-tenant RBAC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Secrets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OS keychain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Cloud secrets manager / Vault per tenant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SQLite or single Postgres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Managed Postgres with row-level tenant isolation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Storage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Local filesystem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S3-compatible object storage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Billing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Cost page only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Metered billing, plans, quotas per tenant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docker-compose on one machine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Kubernetes, autoscaling, multi-region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Compliance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Personal good practice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SOC2 / GDPR controls, DPA, audit exports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STRATEGIC PAYOFF  </w:t>
            </w:r>
            <w:r>
              <w:rPr>
                <w:rFonts w:ascii="Arial" w:cs="Arial" w:eastAsia="Arial" w:hAnsi="Arial"/>
                <w:color w:val="065F46"/>
                <w:sz w:val="22"/>
                <w:szCs w:val="22"/>
              </w:rPr>
              <w:t xml:space="preserve">Because tenancy, statelessness, and observability are built in from v5, the jump to SaaS is additive — not a rewrite. This is the payoff of doing the architecture right the first time.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12. Cost Estimation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12.1 Gemini pricing reference (June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8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/1M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/1M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in IRIS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Gemini 2.5 Flash-Lite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$0.10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$0.40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Routing, classification, simple replies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Gemini 2.5 Flash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$0.30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$2.50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Main workhorse — most tasks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Gemini 3.1 Pro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$2.00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$12.00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Hard reasoning only (used sparingly)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gemini-embedding-001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$0.15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Indexing (or use free local embeddings)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8350F"/>
                <w:sz w:val="22"/>
                <w:szCs w:val="22"/>
              </w:rPr>
              <w:t xml:space="preserve">DISCOUNTS  </w:t>
            </w:r>
            <w:r>
              <w:rPr>
                <w:rFonts w:ascii="Arial" w:cs="Arial" w:eastAsia="Arial" w:hAnsi="Arial"/>
                <w:color w:val="78350F"/>
                <w:sz w:val="22"/>
                <w:szCs w:val="22"/>
              </w:rPr>
              <w:t xml:space="preserve">Batch API gives 50% off non-urgent jobs. Context caching gives up to 90% off reused prompts. Google Search grounding includes 5,000 free prompts/month on Gemini 3.x. Free tier (1,500 req/day on Flash) covers most development.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12.2 Estimated monthly personal cost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000"/>
        <w:gridCol w:w="2960"/>
      </w:tblGrid>
      <w:tr>
        <w:trPr>
          <w:tblHeader/>
        </w:trP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Workload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Routing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monthly cost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~50 interactions/day, mostly simple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80% Flash-Lite, 18% Flash, 2% Pro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~$2–5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Memory extraction + consolidation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Flash via Batch (50% off)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~$1–2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Voice (Sarvam STT)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Free tier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TTS (Kokoro local)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Local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MCP servers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Local / free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Total (heavy personal use)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Routed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~$3–8 / month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KEY POINT  </w:t>
            </w:r>
            <w:r>
              <w:rPr>
                <w:rFonts w:ascii="Arial" w:cs="Arial" w:eastAsia="Arial" w:hAnsi="Arial"/>
                <w:color w:val="065F46"/>
                <w:sz w:val="22"/>
                <w:szCs w:val="22"/>
              </w:rPr>
              <w:t xml:space="preserve">Model routing is what keeps this low. Sending everything to Pro would cost 10–20x more. The router ensures expensive models are the exception, not the default.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13. Build Phases</w:t>
      </w:r>
    </w:p>
    <w:p>
      <w:pPr>
        <w:spacing w:after="12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Built in vertical slices — each phase ends with something that works end-to-end, not a half-built layer.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Phase 0 — Foundation (Week 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Repo, Docker, FastAPI skeleton, Gemini client, model router, event bus, config, secrets.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Milestone: send a message, router picks a model, Gemini replies in the dashboard.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Phase 1 — MCP backbone (Week 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Wire IRIS as an MCP client. Connect filesystem MCP + fetch/web-search MCP first.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Milestone: 'search the web for X and save a summary to a file' works end-to-end.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Phase 2 — Browser that actually works (Week 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Integrate browser-use + BrowserMCP with the real Chrome profile.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Milestone: 'log into Gmail and summarise my latest unread email' works with real login.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Phase 3 — Memory (Week 4)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Integrate agentmemory MCP + Mem0 AUDN loop.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Milestone: IRIS remembers facts from yesterday's chat in today's chat.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Phase 4 — Communication + calendar (Week 5)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Gmail MCP, Calendar MCP, WhatsApp via browser-use.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Milestone: 'reply to this email' and 'add a meeting Friday 3pm' work.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Phase 5 — Voice + face (Week 6)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LiveKit + Sarvam STT + Kokoro TTS; optional TalkingHead avatar.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Milestone: full spoken conversation with a female voice.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Phase 6 — Multi-agent + Agent Monitor (Week 7)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Commander, specialist sub-agents, real-time Agent Monitor UI.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Milestone: 'build and deploy a small site' shows the agent chain live.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Phase 7 — Desktop + screen intelligence (Week 8)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Windows-MCP, screen capture (opt-in), proactive alerts.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Milestone: 'open VS Code and create a file' + 'what am I working on?' work.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Phase 8 — Harden + SaaS-ready pass (Week 9)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Encryption, audit log, cost page, tenant-ID tagging, observability, security review.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Milestone: security and multi-tenant-readiness checklist complete.</w:t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14. Acceptance Criteria</w:t>
      </w:r>
    </w:p>
    <w:p>
      <w:pPr>
        <w:spacing w:after="12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v5 is considered successful when all of the following are true: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IRIS logs into real websites and completes form-fill and search tasks reliably.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IRIS remembers the user across sessions and corrects outdated facts automatically.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IRIS handles a multi-step task (e.g. build + deploy) using sub-agents, shown live in the Agent Monitor.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IRIS holds a real-time voice conversation in a female voice with good Indian-English recognition.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 capability is hardcoded that an MCP server or maintained library already provides.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Monthly Gemini cost for personal use stays under ~$10 via model routing.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Every record carries a tenant/user ID and the core is stateless (SaaS-ready).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All personal data is encrypted at rest and never sent raw to Gemini.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b/>
          <w:bCs/>
          <w:i/>
          <w:iCs/>
          <w:color w:val="6B7280"/>
          <w:sz w:val="22"/>
          <w:szCs w:val="22"/>
        </w:rPr>
        <w:t xml:space="preserve">End of PRD — see the Technical Architecture Document for implementation detail.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4"/>
      </w:pBdr>
      <w:tabs>
        <w:tab w:val="right" w:pos="9360"/>
      </w:tabs>
    </w:pPr>
    <w:r>
      <w:rPr>
        <w:rFonts w:ascii="Arial" w:cs="Arial" w:eastAsia="Arial" w:hAnsi="Arial"/>
        <w:color w:val="6B7280"/>
        <w:sz w:val="18"/>
        <w:szCs w:val="18"/>
      </w:rPr>
      <w:t xml:space="preserve">© 2026 — Confidential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B7280"/>
        <w:sz w:val="18"/>
        <w:szCs w:val="18"/>
      </w:rPr>
      <w:t xml:space="preserve">PAGE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  <w:tabs>
        <w:tab w:val="right" w:pos="9360"/>
      </w:tabs>
    </w:pPr>
    <w:r>
      <w:rPr>
        <w:rFonts w:ascii="Arial" w:cs="Arial" w:eastAsia="Arial" w:hAnsi="Arial"/>
        <w:color w:val="6B7280"/>
        <w:sz w:val="18"/>
        <w:szCs w:val="18"/>
      </w:rPr>
      <w:t xml:space="preserve">I.R.I.S. PRD v5.0 — Ground-Up Rebuild (Gemini · MCP-First)</w:t>
    </w:r>
    <w:r>
      <w:rPr>
        <w:rFonts w:ascii="Arial" w:cs="Arial" w:eastAsia="Arial" w:hAnsi="Arial"/>
        <w:b/>
        <w:bCs/>
        <w:color w:val="7F1D1D"/>
        <w:sz w:val="18"/>
        <w:szCs w:val="18"/>
      </w:rPr>
      <w:t xml:space="preserve">	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  <w:lvl w:ilvl="1" w15:tentative="1">
      <w:start w:val="1"/>
      <w:numFmt w:val="decimal"/>
      <w:lvlText w:val="%1.%2.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2026-06-22T15:42:00.316Z</dcterms:created>
  <dcterms:modified xsi:type="dcterms:W3CDTF">2026-06-22T15:42:00.331Z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