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88"/>
          <w:szCs w:val="88"/>
        </w:rPr>
        <w:t xml:space="preserve">I.R.I.S.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Technical Architecture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v5.0 — Ground-Up Rebuild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Gemini · MCP-First · Stateless · Multi-Tenant-Ready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Technical Architecture (companion to PRD v5.0)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Engineers, Claude Code (build agent)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3.12 + FastAPI (async)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Gemini API — routed across Flash-Lite / Flash / Pro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Capability model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MCP-first — IRIS is an MCP host/client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Stateless core; state in Postgres + Redis + memory stores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Horizontal; multi-tenant data model from day one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Architecture Overview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IRIS is a stateless orchestration core that connects a routed Gemini brain to a mesh of MCP servers (capabilities) and a memory subsystem (learning). It exposes a FastAPI backend with REST + WebSocket, and a React dashboard. Every external capability is an MCP server; the core never reimplements browsers, memory, or desktop control.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The seven subsystems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Gateway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HTTP/WS entry, auth, rate limit, tenant resolution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FastAPI, Redis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router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 cheapest capable Gemini model per request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API, classifier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Plan, dispatch sub-agents, run the agent loop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async loop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host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 to MCP servers, route tool calls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client SDK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Extract, store, retrieve, self-correct user facts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Mem0, agentmemory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Voice/Face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STT, TTS, wake word, avatar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LiveKit, Sarvam, Kokoro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Persistent state, all tenant-scoped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Postgres, Redis, vector store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Request lifecycle (high 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enters via Gateway (text or transcribed voice); tenant + session resolved.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 router classifies it and selects a Gemini model + execution path.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Orchestrator assembles context (memory + screen + session) and builds the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Gemini returns either a direct answer or a set of tool/sub-agent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MCP host executes tool calls against the right MCP servers; sub-agents run as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Results are reviewed, assembled, streamed to UI, spoken via TTS, and written to memory.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Component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Stateless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DESIGN RULE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The orchestrator holds no state between requests. Everything needed to process a request is loaded from the data layer at the start and written back at the end. This is what allows many core instances to run in parallel — essential for SaaS.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Concretely: session history lives in Redis, long-term memory in agentmemory/Postgres, and per-request working state is a value passed through the call chain — never a module-level global. Any instance can handle any request for any tenant.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Module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iris/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gateway/        # FastAPI app, auth, rate-limit, tenant middleware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api.py        # REST routes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ws.py         # WebSocket: streaming + agent monitor events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router/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model_router.py    # classify -&gt; choose gemini model + path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core/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orchestrator.py    # the agent loop (stateless)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planner.py         # break complex task into sub-tasks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context.py         # assemble memory+screen+session context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events.py          # async event bus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llm/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gemini.py          # Gemini client adapter (provider-agnostic iface)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mcp/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host.py            # MCP client host: connect + route tool calls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registry.yaml      # declared MCP servers (NOT hardcoded logic)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agents/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base.py            # SubAgent interface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specialists.yaml   # specialist prompts (from agency-agents)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memory/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mem0_client.py     # extraction + AUDN loop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store.py           # agentmemory client wrapper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voice/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stt.py tts.py wake.py   # Sarvam / Kokoro / Porcupine adapters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data/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models.py          # tenant-scoped ORM models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repo.py            # repositories (all queries scoped by tenant_id)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security/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crypto.py secrets.py sandbox.py audit.py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config/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settings.py        # pydantic settings (env + db overrides)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Dependency rule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Inner layers (core, llm, memory) never import outer layers (gateway, agents).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Everything crosses boundaries through interfaces + the event bus.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MCP servers are processes, not imports — connected at runtime via registry.yaml.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Model Router — Cost-Efficient Intelligence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router is the most important cost-control component. It classifies each request and sends it to the cheapest Gemini model that can do the job well.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class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Trivial / control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'hi', wake-word ack, routing itself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Flash-Lite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Near-free, instant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Simple Q&amp;A / single tool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'what's on my calendar?'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Cheap, capable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Standard task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'draft a reply to this email'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Workhorse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Complex reasoning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'design this system and plan the build'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Worth the cost, rare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 context (&gt;200k)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'analyse this whole codebase'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(or chunk on Flash)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when needed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 / non-urgent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 consolidation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Flash via Batch (50% off)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Half price, no rush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How classification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tiny Flash-Lite call (or a local heuristic) scores the request on complexity + context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Score maps to a model tier via configurable thresholds (tunable in Settings).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Router can be overridden per request (e.g. force Pro) but defaults to cheapest-capable.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TUNABLE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Thresholds live in config, not code. Tightening them later (more traffic to Flash-Lite) reduces cost without a redeploy — vital when paying per token across many tenants.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Cost guards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Per-tenant + global daily token budget; router downgrades models as budget depletes.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Retry storms prevented via exponential backoff and a circuit breaker on the Gemini client.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caching for reused system prompts (up to 90% off those tokens).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MCP Host and Capability Mesh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MCP-FIRST  </w:t>
            </w: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This is the heart of the 'no hardcoding' principle. IRIS is an MCP client. Capabilities are servers. Adding a capability means adding a line to registry.yaml — not writing tool code.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Declared servers (registry.yaml)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servers: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agentmemory: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stdio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command: npx agentmemory serve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browser_use: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url: http://localhost:7801/sse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browser_mcp:        # real Chrome session (logged-in)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url: http://localhost:7802/sse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playwright: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stdio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command: npx @playwright/mcp@latest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desktop:            # Windows-MCP / OS control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stdio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command: node windows-mcp/server.js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filesystem: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stdio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command: npx @modelcontextprotocol/server-filesystem ./workspace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gmail: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url: http://localhost:7803/sse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calendar: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url: http://localhost:7804/sse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websearch: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stdio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command: npx mcp-server-fetch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Tool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startup, MCP host connects to every declared server and collects their tool schemas.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tool schemas are merged into one list given to Gemini for function calling.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Gemini calls a tool, the host looks up which server owns it and forwards the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Results return to the orchestrator; errors trigger the retry/alternative-approach loop.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Browser routing sub-logic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used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Logged-in site (Gmail, WhatsApp, bank)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browser_mcp (real Chrome)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form / known flow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Unknown page, needs reasoning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browser_use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Desktop app (no web)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desktop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Adding a new capability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Example: add Notion. Find or run a Notion MCP server, add 6 lines to registry.yaml, restart. IRIS gains every Notion tool with zero changes to core code. That is the whole point.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Orchestrator and Agent Loop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The loop (stateless, async)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handle(request, ctx):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model = router.choose(request, ctx)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prompt = context.assemble(request, ctx)   # memory+screen+session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messages = [system_prompt(ctx), prompt]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step in range(MAX_STEPS):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resp = await gemini.call(model, messages, tools=mcp.schemas)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if resp.tool_calls: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for call in resp.tool_calls: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if needs_confirm(call): await ask_user(call)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result = await mcp.invoke(call)   # -&gt; right MCP server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emit('tool', call, result)        # -&gt; Agent Monitor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messages.append(result)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continue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if resp.delegate:                          # complex -&gt; sub-agents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result = await run_subagents(resp.plan, ctx)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messages.append(result)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continue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break                                      # final answer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await memory.learn(request, resp, ctx)         # Mem0 AUDN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resp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Sub-agent dispatch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Planner (Flash or Pro) breaks a complex task into ordered sub-tasks.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sub-task runs as a SubAgent: a Gemini call with a specialist prompt + scoped MCP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Commander reviews each result; may request up to 2 revisions; then assembles.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Max sub-agent depth = 2; per-sub-agent token budget enforced for cost safety.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Failure handling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 failure -&gt; ask Gemini for an alternative approach (different server/tool) -&gt; retry (max 5).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max retries -&gt; escalate to user with what was tried.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retries/failures emitted to Agent Monitor and audit log.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Memory Subsystem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Extraction + update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each turn, run AUDN on extracted facts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Semantic store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agentmemory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Vector+BM25+graph retrieval with provenance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Working buffer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 N turns, fast session context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facts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Tenant-scoped relational facts and links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Write path (learning)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Turn completes -&gt; Mem0 extracts candidate facts from a locally-summarised version of the turn.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AUDN: each fact is Added / Updated / Deleted / No-op vs existing memory (semantic match).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Survivors written to agentmemory with {source, timestamp, confidence, tenant_id}.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Background Batch job consolidates + de-dupes nightly (50% off via Batch API).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Read path (recall)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each request, context.assemble pulls: Redis working buffer + agentmemory top-k for the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Results are de-duplicated and ranked; only a compact, sanitised context block enters the prompt.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6.4 Privacy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Raw email/chat/file bodies are summarised locally before any Gemini call.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memory rows carry tenant_id and are encrypted at rest.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Stale facts (old, low-confidence) flagged for review, never silently trusted.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Data Model (Multi-Tenant from Day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SAAS-READY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Even though v5 is single-user, every table carries tenant_id. This is the cheapest possible insurance: becoming SaaS later is adding rows, not migrating schemas.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plan, created_at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row now; many later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name, auth_ref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to tenant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user_id, started_at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Conversation sessions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session_id, role, content, model, tokens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history + cost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memories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user_id, text, source, confidence, embedding_ref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Semantic facts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type, status, credentials_ref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MCP/data source links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actions_audit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user_id, action, params_hash, result, 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audit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usage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model, input_tok, output_tok, cost, 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Per-action cost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Tenant scoping rule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repository method takes tenant_id and filters by it — no query without a tenant scope.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middleware resolves tenant_id from auth and injects it into the request context.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Single-user mode just uses a fixed default tenant_id.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Voice and Face Subsystem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Pipeline (from FRIDAY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mic -&gt; wake word (Porcupine) -&gt; LiveKit room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-&gt; Sarvam STT (Indian English) -&gt; text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-&gt; [IRIS core: router -&gt; orchestrator -&gt; Gemini]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-&gt; text response -&gt; Kokoro TTS (af_heart, female)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-&gt; audio out + word timestamps -&gt; TalkingHead avatar (lip-sync)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Design notes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STT/TTS run outside the core; only text crosses into the orchestrator.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Provider-agnostic adapters: swap Sarvam&lt;-&gt;Whisper or Kokoro&lt;-&gt;Gemini TTS in one 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Avatar is a dashboard component fed by TTS audio + visemes; optional and toggleable.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Latency target: &lt; 1s from end-of-speech to first spoken word.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Security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extension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Transport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TLS everywhere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mTLS between services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single-user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OAuth2 + JWT + per-tenant RBAC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Secrets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 keychain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Vault / cloud secrets manager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AES-256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Per-tenant keys, KMS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 boundary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Sanitiser strips PII before Gemini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Same, plus DLP scanning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sandbox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Allow-listed paths/commands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Per-tenant resource quotas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on every row + query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Row-level security in Postgres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action log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Exportable compliance reports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9.2 Hard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IRIS never executes a financial transaction. Payments are blocked at the action layer.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Sending/destructive actions require explicit user confirmation.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Raw personal data never leaves the machine in a Gemini prompt.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Screen capture is opt-in, in-memory only, never persisted, with an app allow-list.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 Topology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10.1 Personal (v5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docker-compose.yml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iris-core      (FastAPI + orchestrator + MCP host)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postgres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redis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agentmemory    (MCP server)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browser-use    (MCP server)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gmail-mcp / calendar-mcp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livekit        (voice, optional)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dashboard      (React, served static)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Chrome runs on host with BrowserMCP extension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10.2 SaaS (future, additive)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docker-compose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Kubernetes + autoscaling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instance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stateless replicas behind LB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Postgres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Managed Postgres + read replicas + RLS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processes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Pooled services, per-tenant sandboxes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Keychain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KMS + Vault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FS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S3-compatible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Logs + OTel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APM, per-tenant dashboards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SCALABILITY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Because the core is stateless and tenant-scoped, scaling out is replicating the same container behind a load balancer — no architectural change.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Observability and Cost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OpenTelemetry traces every request across router -&gt; orchestrator -&gt; MCP -&gt; Gemini.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Gemini call records {model, input_tok, output_tok, cost, tenant_id} in the usage 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dashboard Cost page reads usage to show live spend — and becomes per-tenant billing later.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Structured JSON logs; every agent step and tool call is traceable end-to-end.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Alerts on error-rate spikes, budget thresholds, and MCP server health.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Scalability and Security Checklist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checklist is the bridge between 'personal tool' and 'SaaS-ready'. Every item is satisfied by v5's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Satisfied by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Stateless horizontal scaling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in-memory session state; Redis + Postgres hold state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Multi-tenant data isolation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on every table; scoped repositories; RLS-ready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Capability scaling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servers are independent processes/services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control at scale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router + per-tenant budgets + Batch + caching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Pluggable providers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Adapter interfaces for LLM, STT, TTS, data sources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Secure secret handling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Keychain now, Vault/KMS-ready interface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action + usage logs per tenant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OTel tracing + structured logs + cost metering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Zero-downtime capability add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registry.yaml change, no core redeploy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sanitisation, encryption at rest, opt-in screen capture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End of Technical Architecture Document v5.0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© 2026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I.R.I.S. Technical Architecture Document v5.0</w:t>
    </w:r>
    <w:r>
      <w:rPr>
        <w:rFonts w:ascii="Arial" w:cs="Arial" w:eastAsia="Arial" w:hAnsi="Arial"/>
        <w:b/>
        <w:bCs/>
        <w:color w:val="7F1D1D"/>
        <w:sz w:val="18"/>
        <w:szCs w:val="18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1.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2026-06-22T15:44:09.660Z</dcterms:created>
  <dcterms:modified xsi:type="dcterms:W3CDTF">2026-06-22T15:44:09.661Z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