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0EE" w:rsidRPr="00C5723C" w:rsidRDefault="00A430EE" w:rsidP="00A430EE">
      <w:pPr>
        <w:rPr>
          <w:rFonts w:ascii="Times New Roman" w:hAnsi="Times New Roman" w:cs="Times New Roman"/>
          <w:sz w:val="32"/>
          <w:szCs w:val="32"/>
          <w:lang w:val="en-US"/>
        </w:rPr>
      </w:pPr>
    </w:p>
    <w:p w:rsidR="00A430EE" w:rsidRPr="00C5723C" w:rsidRDefault="00A430EE" w:rsidP="00A430EE">
      <w:pPr>
        <w:rPr>
          <w:rFonts w:ascii="Times New Roman" w:hAnsi="Times New Roman" w:cs="Times New Roman"/>
          <w:b/>
          <w:sz w:val="32"/>
          <w:szCs w:val="32"/>
          <w:lang w:val="en-US"/>
        </w:rPr>
      </w:pPr>
    </w:p>
    <w:p w:rsidR="00A430EE" w:rsidRPr="00C5723C" w:rsidRDefault="00A430EE" w:rsidP="00A430EE">
      <w:pPr>
        <w:jc w:val="center"/>
        <w:rPr>
          <w:rFonts w:ascii="Times New Roman" w:hAnsi="Times New Roman" w:cs="Times New Roman"/>
          <w:b/>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23C">
        <w:rPr>
          <w:rFonts w:ascii="Times New Roman" w:hAnsi="Times New Roman" w:cs="Times New Roman"/>
          <w:b/>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Network          </w:t>
      </w:r>
    </w:p>
    <w:p w:rsidR="00A430EE" w:rsidRPr="00C5723C" w:rsidRDefault="00A430EE" w:rsidP="00A430EE">
      <w:pPr>
        <w:jc w:val="center"/>
        <w:rPr>
          <w:rFonts w:ascii="Times New Roman" w:hAnsi="Times New Roman" w:cs="Times New Roman"/>
          <w:b/>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723C">
        <w:rPr>
          <w:rFonts w:ascii="Times New Roman" w:hAnsi="Times New Roman" w:cs="Times New Roman"/>
          <w:b/>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Practicals</w:t>
      </w:r>
      <w:proofErr w:type="spellEnd"/>
    </w:p>
    <w:p w:rsidR="00A430EE" w:rsidRPr="00C5723C" w:rsidRDefault="00A430EE" w:rsidP="00A430EE">
      <w:pPr>
        <w:rPr>
          <w:rFonts w:ascii="Times New Roman" w:hAnsi="Times New Roman" w:cs="Times New Roman"/>
          <w:sz w:val="32"/>
          <w:szCs w:val="32"/>
          <w:lang w:val="en-US"/>
        </w:rPr>
      </w:pPr>
    </w:p>
    <w:p w:rsidR="00A430EE" w:rsidRPr="00C5723C" w:rsidRDefault="00A430EE" w:rsidP="00A430EE">
      <w:pPr>
        <w:rPr>
          <w:rFonts w:ascii="Times New Roman" w:hAnsi="Times New Roman" w:cs="Times New Roman"/>
          <w:sz w:val="32"/>
          <w:szCs w:val="32"/>
          <w:lang w:val="en-US"/>
        </w:rPr>
      </w:pPr>
    </w:p>
    <w:p w:rsidR="00A430EE" w:rsidRPr="00C5723C" w:rsidRDefault="00A430EE" w:rsidP="00A430EE">
      <w:pPr>
        <w:rPr>
          <w:rFonts w:ascii="Times New Roman" w:hAnsi="Times New Roman" w:cs="Times New Roman"/>
          <w:sz w:val="32"/>
          <w:szCs w:val="32"/>
          <w:lang w:val="en-US"/>
        </w:rPr>
      </w:pPr>
    </w:p>
    <w:p w:rsidR="00A430EE" w:rsidRPr="00C5723C" w:rsidRDefault="00A430EE" w:rsidP="00A430EE">
      <w:pPr>
        <w:rPr>
          <w:rFonts w:ascii="Times New Roman" w:hAnsi="Times New Roman" w:cs="Times New Roman"/>
          <w:color w:val="000000" w:themeColor="text1"/>
          <w:sz w:val="40"/>
          <w:szCs w:val="40"/>
          <w:lang w:val="en-US"/>
        </w:rPr>
      </w:pPr>
      <w:r w:rsidRPr="00C5723C">
        <w:rPr>
          <w:rFonts w:ascii="Times New Roman" w:hAnsi="Times New Roman" w:cs="Times New Roman"/>
          <w:color w:val="000000" w:themeColor="text1"/>
          <w:sz w:val="40"/>
          <w:szCs w:val="40"/>
          <w:lang w:val="en-US"/>
        </w:rPr>
        <w:t xml:space="preserve">Name - </w:t>
      </w:r>
      <w:proofErr w:type="spellStart"/>
      <w:r w:rsidRPr="00C5723C">
        <w:rPr>
          <w:rFonts w:ascii="Times New Roman" w:hAnsi="Times New Roman" w:cs="Times New Roman"/>
          <w:color w:val="000000" w:themeColor="text1"/>
          <w:sz w:val="40"/>
          <w:szCs w:val="40"/>
          <w:lang w:val="en-US"/>
        </w:rPr>
        <w:t>Kuldeep</w:t>
      </w:r>
      <w:proofErr w:type="spellEnd"/>
      <w:r w:rsidRPr="00C5723C">
        <w:rPr>
          <w:rFonts w:ascii="Times New Roman" w:hAnsi="Times New Roman" w:cs="Times New Roman"/>
          <w:color w:val="000000" w:themeColor="text1"/>
          <w:sz w:val="40"/>
          <w:szCs w:val="40"/>
          <w:lang w:val="en-US"/>
        </w:rPr>
        <w:t xml:space="preserve"> Saini</w:t>
      </w:r>
    </w:p>
    <w:p w:rsidR="00A430EE" w:rsidRPr="00C5723C" w:rsidRDefault="00A430EE" w:rsidP="00A430EE">
      <w:pPr>
        <w:rPr>
          <w:rFonts w:ascii="Times New Roman" w:hAnsi="Times New Roman" w:cs="Times New Roman"/>
          <w:color w:val="000000" w:themeColor="text1"/>
          <w:sz w:val="40"/>
          <w:szCs w:val="40"/>
          <w:lang w:val="en-US"/>
        </w:rPr>
      </w:pPr>
      <w:r w:rsidRPr="00C5723C">
        <w:rPr>
          <w:rFonts w:ascii="Times New Roman" w:hAnsi="Times New Roman" w:cs="Times New Roman"/>
          <w:color w:val="000000" w:themeColor="text1"/>
          <w:sz w:val="40"/>
          <w:szCs w:val="40"/>
          <w:lang w:val="en-US"/>
        </w:rPr>
        <w:t>College Roll no – 20201415</w:t>
      </w:r>
    </w:p>
    <w:p w:rsidR="00A430EE" w:rsidRPr="00C5723C" w:rsidRDefault="00A430EE" w:rsidP="00A430EE">
      <w:pPr>
        <w:rPr>
          <w:rFonts w:ascii="Times New Roman" w:hAnsi="Times New Roman" w:cs="Times New Roman"/>
          <w:color w:val="000000" w:themeColor="text1"/>
          <w:sz w:val="40"/>
          <w:szCs w:val="40"/>
          <w:lang w:val="en-US"/>
        </w:rPr>
      </w:pPr>
      <w:r w:rsidRPr="00C5723C">
        <w:rPr>
          <w:rFonts w:ascii="Times New Roman" w:hAnsi="Times New Roman" w:cs="Times New Roman"/>
          <w:color w:val="000000" w:themeColor="text1"/>
          <w:sz w:val="40"/>
          <w:szCs w:val="40"/>
          <w:lang w:val="en-US"/>
        </w:rPr>
        <w:t>University roll no – 20020570017</w:t>
      </w:r>
    </w:p>
    <w:p w:rsidR="00A430EE" w:rsidRPr="00C5723C" w:rsidRDefault="00A430EE" w:rsidP="00A430EE">
      <w:pPr>
        <w:rPr>
          <w:rFonts w:ascii="Times New Roman" w:hAnsi="Times New Roman" w:cs="Times New Roman"/>
          <w:color w:val="000000" w:themeColor="text1"/>
          <w:sz w:val="40"/>
          <w:szCs w:val="40"/>
          <w:lang w:val="en-US"/>
        </w:rPr>
      </w:pPr>
      <w:r w:rsidRPr="00C5723C">
        <w:rPr>
          <w:rFonts w:ascii="Times New Roman" w:hAnsi="Times New Roman" w:cs="Times New Roman"/>
          <w:color w:val="000000" w:themeColor="text1"/>
          <w:sz w:val="40"/>
          <w:szCs w:val="40"/>
          <w:lang w:val="en-US"/>
        </w:rPr>
        <w:t>Course – BSc computer science (Hons)</w:t>
      </w:r>
    </w:p>
    <w:p w:rsidR="00A430EE" w:rsidRPr="00C5723C" w:rsidRDefault="00A430EE" w:rsidP="00A430EE">
      <w:pPr>
        <w:rPr>
          <w:rFonts w:ascii="Times New Roman" w:hAnsi="Times New Roman" w:cs="Times New Roman"/>
          <w:color w:val="70AD47" w:themeColor="accent6"/>
          <w:sz w:val="40"/>
          <w:szCs w:val="40"/>
          <w:lang w:val="en-US"/>
        </w:rPr>
      </w:pPr>
      <w:r w:rsidRPr="00C5723C">
        <w:rPr>
          <w:rFonts w:ascii="Times New Roman" w:hAnsi="Times New Roman" w:cs="Times New Roman"/>
          <w:color w:val="000000" w:themeColor="text1"/>
          <w:sz w:val="40"/>
          <w:szCs w:val="40"/>
          <w:lang w:val="en-US"/>
        </w:rPr>
        <w:t>SUBMITTED TO – Mr. Nikhil Rajput</w:t>
      </w:r>
    </w:p>
    <w:p w:rsidR="000738FD" w:rsidRPr="00C5723C" w:rsidRDefault="000738FD">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pPr>
        <w:rPr>
          <w:rFonts w:ascii="Times New Roman" w:hAnsi="Times New Roman" w:cs="Times New Roman"/>
        </w:rPr>
      </w:pPr>
    </w:p>
    <w:p w:rsidR="00A430EE" w:rsidRPr="00C5723C" w:rsidRDefault="00A430EE" w:rsidP="00A430EE">
      <w:pPr>
        <w:jc w:val="center"/>
        <w:rPr>
          <w:rFonts w:ascii="Times New Roman" w:hAnsi="Times New Roman" w:cs="Times New Roman"/>
          <w:b/>
          <w:sz w:val="96"/>
          <w:u w:val="single"/>
        </w:rPr>
      </w:pPr>
      <w:r w:rsidRPr="00C5723C">
        <w:rPr>
          <w:rFonts w:ascii="Times New Roman" w:hAnsi="Times New Roman" w:cs="Times New Roman"/>
          <w:b/>
          <w:sz w:val="96"/>
          <w:u w:val="single"/>
        </w:rPr>
        <w:lastRenderedPageBreak/>
        <w:t>Set 1</w:t>
      </w:r>
    </w:p>
    <w:p w:rsidR="00A430EE" w:rsidRPr="00C5723C" w:rsidRDefault="00A430EE" w:rsidP="00A430EE">
      <w:pPr>
        <w:pStyle w:val="ListParagraph"/>
        <w:numPr>
          <w:ilvl w:val="0"/>
          <w:numId w:val="1"/>
        </w:numPr>
        <w:rPr>
          <w:rFonts w:ascii="Times New Roman" w:hAnsi="Times New Roman" w:cs="Times New Roman"/>
          <w:b/>
          <w:sz w:val="44"/>
        </w:rPr>
      </w:pPr>
      <w:r w:rsidRPr="00C5723C">
        <w:rPr>
          <w:rFonts w:ascii="Times New Roman" w:hAnsi="Times New Roman" w:cs="Times New Roman"/>
          <w:b/>
          <w:sz w:val="44"/>
        </w:rPr>
        <w:t>Simulate Cyclic Redundancy Check (CRC) error detection algorithm for noisy channel.</w:t>
      </w:r>
    </w:p>
    <w:p w:rsidR="00A430EE" w:rsidRPr="00C5723C" w:rsidRDefault="00A430EE" w:rsidP="00A430EE">
      <w:pPr>
        <w:ind w:left="360"/>
        <w:rPr>
          <w:rFonts w:ascii="Times New Roman" w:hAnsi="Times New Roman" w:cs="Times New Roman"/>
          <w:b/>
          <w:sz w:val="56"/>
        </w:rPr>
      </w:pPr>
      <w:r w:rsidRPr="00C5723C">
        <w:rPr>
          <w:rFonts w:ascii="Times New Roman" w:hAnsi="Times New Roman" w:cs="Times New Roman"/>
          <w:b/>
          <w:sz w:val="56"/>
        </w:rPr>
        <w:t>Output: -</w:t>
      </w:r>
    </w:p>
    <w:p w:rsidR="00A430EE" w:rsidRPr="00C5723C" w:rsidRDefault="00A430EE" w:rsidP="00A430EE">
      <w:pPr>
        <w:ind w:left="360"/>
        <w:rPr>
          <w:rFonts w:ascii="Times New Roman" w:hAnsi="Times New Roman" w:cs="Times New Roman"/>
          <w:b/>
          <w:sz w:val="56"/>
        </w:rPr>
      </w:pPr>
      <w:r w:rsidRPr="00C5723C">
        <w:rPr>
          <w:rFonts w:ascii="Times New Roman" w:hAnsi="Times New Roman" w:cs="Times New Roman"/>
          <w:b/>
          <w:noProof/>
          <w:sz w:val="56"/>
          <w:lang w:eastAsia="en-IN"/>
        </w:rPr>
        <w:drawing>
          <wp:inline distT="0" distB="0" distL="0" distR="0">
            <wp:extent cx="5773420" cy="41254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ratical 1.PNG"/>
                    <pic:cNvPicPr/>
                  </pic:nvPicPr>
                  <pic:blipFill>
                    <a:blip r:embed="rId5">
                      <a:extLst>
                        <a:ext uri="{28A0092B-C50C-407E-A947-70E740481C1C}">
                          <a14:useLocalDpi xmlns:a14="http://schemas.microsoft.com/office/drawing/2010/main" val="0"/>
                        </a:ext>
                      </a:extLst>
                    </a:blip>
                    <a:stretch>
                      <a:fillRect/>
                    </a:stretch>
                  </pic:blipFill>
                  <pic:spPr>
                    <a:xfrm>
                      <a:off x="0" y="0"/>
                      <a:ext cx="5790087" cy="4137341"/>
                    </a:xfrm>
                    <a:prstGeom prst="rect">
                      <a:avLst/>
                    </a:prstGeom>
                  </pic:spPr>
                </pic:pic>
              </a:graphicData>
            </a:graphic>
          </wp:inline>
        </w:drawing>
      </w:r>
    </w:p>
    <w:p w:rsidR="00A430EE" w:rsidRPr="00C5723C" w:rsidRDefault="00A430EE" w:rsidP="00A430EE">
      <w:pPr>
        <w:ind w:left="360"/>
        <w:rPr>
          <w:rFonts w:ascii="Times New Roman" w:hAnsi="Times New Roman" w:cs="Times New Roman"/>
          <w:b/>
          <w:sz w:val="56"/>
        </w:rPr>
      </w:pPr>
      <w:r w:rsidRPr="00C5723C">
        <w:rPr>
          <w:rFonts w:ascii="Times New Roman" w:hAnsi="Times New Roman" w:cs="Times New Roman"/>
          <w:b/>
          <w:sz w:val="56"/>
        </w:rPr>
        <w:t>Description: -</w:t>
      </w:r>
    </w:p>
    <w:p w:rsidR="00A430EE" w:rsidRDefault="00C5723C" w:rsidP="00C5723C">
      <w:pPr>
        <w:rPr>
          <w:rStyle w:val="SubtleEmphasis"/>
          <w:rFonts w:ascii="Times New Roman" w:hAnsi="Times New Roman" w:cs="Times New Roman"/>
          <w:i w:val="0"/>
          <w:sz w:val="36"/>
        </w:rPr>
      </w:pPr>
      <w:r w:rsidRPr="00C5723C">
        <w:rPr>
          <w:rStyle w:val="SubtleEmphasis"/>
          <w:rFonts w:ascii="Times New Roman" w:hAnsi="Times New Roman" w:cs="Times New Roman"/>
          <w:i w:val="0"/>
          <w:sz w:val="36"/>
        </w:rPr>
        <w:t>CRC or Cyclic Redundancy Check is a method of detecting accidental changes/errors in the communication channel. </w:t>
      </w:r>
      <w:r w:rsidRPr="00C5723C">
        <w:rPr>
          <w:rStyle w:val="SubtleEmphasis"/>
          <w:rFonts w:ascii="Times New Roman" w:hAnsi="Times New Roman" w:cs="Times New Roman"/>
          <w:i w:val="0"/>
          <w:sz w:val="36"/>
        </w:rPr>
        <w:br/>
        <w:t xml:space="preserve">CRC uses Generator Polynomial which is available on both sender and receiver side. An example generator polynomial is of the form like x3 + x + 1. This generator polynomial </w:t>
      </w:r>
      <w:r w:rsidRPr="00C5723C">
        <w:rPr>
          <w:rStyle w:val="SubtleEmphasis"/>
          <w:rFonts w:ascii="Times New Roman" w:hAnsi="Times New Roman" w:cs="Times New Roman"/>
          <w:i w:val="0"/>
          <w:sz w:val="36"/>
        </w:rPr>
        <w:lastRenderedPageBreak/>
        <w:t xml:space="preserve">represents key 1011. Another example is x2 + </w:t>
      </w:r>
      <w:bookmarkStart w:id="0" w:name="_GoBack"/>
      <w:bookmarkEnd w:id="0"/>
      <w:r w:rsidRPr="00C5723C">
        <w:rPr>
          <w:rStyle w:val="SubtleEmphasis"/>
          <w:rFonts w:ascii="Times New Roman" w:hAnsi="Times New Roman" w:cs="Times New Roman"/>
          <w:i w:val="0"/>
          <w:sz w:val="36"/>
        </w:rPr>
        <w:t>1 that represents key 101.</w:t>
      </w:r>
    </w:p>
    <w:p w:rsidR="00C5723C" w:rsidRPr="00C5723C" w:rsidRDefault="00C5723C" w:rsidP="00C5723C">
      <w:pPr>
        <w:rPr>
          <w:rFonts w:ascii="Times New Roman" w:hAnsi="Times New Roman" w:cs="Times New Roman"/>
          <w:sz w:val="36"/>
          <w:lang w:eastAsia="en-IN"/>
        </w:rPr>
      </w:pPr>
      <w:r w:rsidRPr="00C5723C">
        <w:rPr>
          <w:rFonts w:ascii="Times New Roman" w:hAnsi="Times New Roman" w:cs="Times New Roman"/>
          <w:b/>
          <w:bCs/>
          <w:sz w:val="36"/>
          <w:bdr w:val="none" w:sz="0" w:space="0" w:color="auto" w:frame="1"/>
          <w:lang w:eastAsia="en-IN"/>
        </w:rPr>
        <w:t>Modulo 2 Division</w:t>
      </w:r>
      <w:proofErr w:type="gramStart"/>
      <w:r w:rsidRPr="00C5723C">
        <w:rPr>
          <w:rFonts w:ascii="Times New Roman" w:hAnsi="Times New Roman" w:cs="Times New Roman"/>
          <w:b/>
          <w:bCs/>
          <w:sz w:val="36"/>
          <w:bdr w:val="none" w:sz="0" w:space="0" w:color="auto" w:frame="1"/>
          <w:lang w:eastAsia="en-IN"/>
        </w:rPr>
        <w:t>:</w:t>
      </w:r>
      <w:proofErr w:type="gramEnd"/>
      <w:r w:rsidRPr="00C5723C">
        <w:rPr>
          <w:rFonts w:ascii="Times New Roman" w:hAnsi="Times New Roman" w:cs="Times New Roman"/>
          <w:sz w:val="36"/>
          <w:lang w:eastAsia="en-IN"/>
        </w:rPr>
        <w:br/>
        <w:t>The process of modulo-2 binary division is the same as the familiar division process we use for decimal numbers. Just that instead of subtraction, we use XOR here.</w:t>
      </w:r>
    </w:p>
    <w:p w:rsidR="00C5723C" w:rsidRPr="00C5723C" w:rsidRDefault="00C5723C" w:rsidP="00C5723C">
      <w:pPr>
        <w:rPr>
          <w:rFonts w:ascii="Times New Roman" w:hAnsi="Times New Roman" w:cs="Times New Roman"/>
          <w:sz w:val="36"/>
          <w:lang w:eastAsia="en-IN"/>
        </w:rPr>
      </w:pPr>
      <w:r w:rsidRPr="00C5723C">
        <w:rPr>
          <w:rFonts w:ascii="Times New Roman" w:hAnsi="Times New Roman" w:cs="Times New Roman"/>
          <w:sz w:val="36"/>
          <w:lang w:eastAsia="en-IN"/>
        </w:rPr>
        <w:t xml:space="preserve">In each step, a copy of the divisor (or data) is </w:t>
      </w:r>
      <w:proofErr w:type="spellStart"/>
      <w:r w:rsidRPr="00C5723C">
        <w:rPr>
          <w:rFonts w:ascii="Times New Roman" w:hAnsi="Times New Roman" w:cs="Times New Roman"/>
          <w:sz w:val="36"/>
          <w:lang w:eastAsia="en-IN"/>
        </w:rPr>
        <w:t>XORed</w:t>
      </w:r>
      <w:proofErr w:type="spellEnd"/>
      <w:r w:rsidRPr="00C5723C">
        <w:rPr>
          <w:rFonts w:ascii="Times New Roman" w:hAnsi="Times New Roman" w:cs="Times New Roman"/>
          <w:sz w:val="36"/>
          <w:lang w:eastAsia="en-IN"/>
        </w:rPr>
        <w:t xml:space="preserve"> with the k bits of the dividend (or key).</w:t>
      </w:r>
    </w:p>
    <w:p w:rsidR="00C5723C" w:rsidRPr="00C5723C" w:rsidRDefault="00C5723C" w:rsidP="00C5723C">
      <w:pPr>
        <w:rPr>
          <w:rFonts w:ascii="Times New Roman" w:hAnsi="Times New Roman" w:cs="Times New Roman"/>
          <w:sz w:val="36"/>
          <w:lang w:eastAsia="en-IN"/>
        </w:rPr>
      </w:pPr>
      <w:r w:rsidRPr="00C5723C">
        <w:rPr>
          <w:rFonts w:ascii="Times New Roman" w:hAnsi="Times New Roman" w:cs="Times New Roman"/>
          <w:sz w:val="36"/>
          <w:lang w:eastAsia="en-IN"/>
        </w:rPr>
        <w:t>The result of the XOR operation (remainder) is (n-1) bits, which is used for the next step after 1 extra bit is pulled down to make it n bits long.</w:t>
      </w:r>
    </w:p>
    <w:p w:rsidR="00C5723C" w:rsidRPr="00C5723C" w:rsidRDefault="00C5723C" w:rsidP="00C5723C">
      <w:pPr>
        <w:rPr>
          <w:rFonts w:ascii="Times New Roman" w:hAnsi="Times New Roman" w:cs="Times New Roman"/>
          <w:sz w:val="36"/>
          <w:lang w:eastAsia="en-IN"/>
        </w:rPr>
      </w:pPr>
      <w:r w:rsidRPr="00C5723C">
        <w:rPr>
          <w:rFonts w:ascii="Times New Roman" w:hAnsi="Times New Roman" w:cs="Times New Roman"/>
          <w:sz w:val="36"/>
          <w:lang w:eastAsia="en-IN"/>
        </w:rPr>
        <w:t>When there are no bits left to pull down, we have a result. The (n-1)-bit remainder which is appended at the sender side.</w:t>
      </w:r>
    </w:p>
    <w:p w:rsidR="00C5723C" w:rsidRPr="00C5723C" w:rsidRDefault="00C5723C" w:rsidP="00C5723C">
      <w:pPr>
        <w:pStyle w:val="Heading3"/>
      </w:pPr>
    </w:p>
    <w:p w:rsidR="00A430EE" w:rsidRPr="00C5723C" w:rsidRDefault="00A430EE" w:rsidP="00A430EE">
      <w:pPr>
        <w:ind w:left="360"/>
        <w:rPr>
          <w:rFonts w:ascii="Times New Roman" w:hAnsi="Times New Roman" w:cs="Times New Roman"/>
          <w:b/>
          <w:sz w:val="56"/>
        </w:rPr>
      </w:pPr>
    </w:p>
    <w:p w:rsidR="00A430EE" w:rsidRPr="00C5723C" w:rsidRDefault="00A430EE" w:rsidP="00A430EE">
      <w:pPr>
        <w:pStyle w:val="ListParagraph"/>
        <w:numPr>
          <w:ilvl w:val="0"/>
          <w:numId w:val="1"/>
        </w:numPr>
        <w:rPr>
          <w:rFonts w:ascii="Times New Roman" w:hAnsi="Times New Roman" w:cs="Times New Roman"/>
          <w:b/>
          <w:sz w:val="48"/>
        </w:rPr>
      </w:pPr>
      <w:r w:rsidRPr="00C5723C">
        <w:rPr>
          <w:rFonts w:ascii="Times New Roman" w:hAnsi="Times New Roman" w:cs="Times New Roman"/>
          <w:b/>
          <w:sz w:val="48"/>
        </w:rPr>
        <w:t>Simulate and implement selective repeat sliding window protocol.</w:t>
      </w:r>
    </w:p>
    <w:p w:rsidR="00A430EE" w:rsidRPr="00C5723C" w:rsidRDefault="00A430EE" w:rsidP="00A430EE">
      <w:pPr>
        <w:ind w:left="360"/>
        <w:rPr>
          <w:rFonts w:ascii="Times New Roman" w:hAnsi="Times New Roman" w:cs="Times New Roman"/>
          <w:b/>
          <w:sz w:val="56"/>
          <w:szCs w:val="40"/>
        </w:rPr>
      </w:pPr>
      <w:r w:rsidRPr="00C5723C">
        <w:rPr>
          <w:rFonts w:ascii="Times New Roman" w:hAnsi="Times New Roman" w:cs="Times New Roman"/>
          <w:b/>
          <w:sz w:val="56"/>
          <w:szCs w:val="40"/>
        </w:rPr>
        <w:t>Output: -</w:t>
      </w:r>
    </w:p>
    <w:p w:rsidR="00A430EE" w:rsidRPr="00C5723C" w:rsidRDefault="00A430EE" w:rsidP="00A430EE">
      <w:pPr>
        <w:ind w:left="360"/>
        <w:rPr>
          <w:rFonts w:ascii="Times New Roman" w:hAnsi="Times New Roman" w:cs="Times New Roman"/>
          <w:b/>
          <w:sz w:val="56"/>
          <w:szCs w:val="40"/>
        </w:rPr>
      </w:pPr>
      <w:r w:rsidRPr="00C5723C">
        <w:rPr>
          <w:rFonts w:ascii="Times New Roman" w:hAnsi="Times New Roman" w:cs="Times New Roman"/>
          <w:b/>
          <w:noProof/>
          <w:sz w:val="56"/>
          <w:szCs w:val="40"/>
          <w:lang w:eastAsia="en-IN"/>
        </w:rPr>
        <w:lastRenderedPageBreak/>
        <w:drawing>
          <wp:inline distT="0" distB="0" distL="0" distR="0">
            <wp:extent cx="5731510" cy="4795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Pratical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795520"/>
                    </a:xfrm>
                    <a:prstGeom prst="rect">
                      <a:avLst/>
                    </a:prstGeom>
                  </pic:spPr>
                </pic:pic>
              </a:graphicData>
            </a:graphic>
          </wp:inline>
        </w:drawing>
      </w:r>
    </w:p>
    <w:p w:rsidR="00A430EE" w:rsidRPr="00C5723C" w:rsidRDefault="00A430EE" w:rsidP="00A430EE">
      <w:pPr>
        <w:ind w:left="360"/>
        <w:rPr>
          <w:rFonts w:ascii="Times New Roman" w:hAnsi="Times New Roman" w:cs="Times New Roman"/>
          <w:b/>
          <w:sz w:val="56"/>
        </w:rPr>
      </w:pPr>
      <w:r w:rsidRPr="00C5723C">
        <w:rPr>
          <w:rFonts w:ascii="Times New Roman" w:hAnsi="Times New Roman" w:cs="Times New Roman"/>
          <w:b/>
          <w:sz w:val="56"/>
        </w:rPr>
        <w:t>Description: -</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Selective Repeat Protocol (SRP):</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This protocol (SRP) is mostly identical to GBN protocol, except that buffers are used and the receiver, and the sender, each maintains a window of size. SRP works better when the link is very unreliable. Because in this case, retransmission tends to happen more frequently, selectively retransmitting frames is more efficient than retransmitting all of them. SRP also requires full-duplex link. Backward acknowledgments are also in progress.</w:t>
      </w:r>
    </w:p>
    <w:p w:rsidR="00C5723C" w:rsidRPr="00C5723C" w:rsidRDefault="00C5723C" w:rsidP="00C5723C">
      <w:pPr>
        <w:rPr>
          <w:rFonts w:ascii="Times New Roman" w:hAnsi="Times New Roman" w:cs="Times New Roman"/>
          <w:sz w:val="36"/>
          <w:szCs w:val="32"/>
        </w:rPr>
      </w:pP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lastRenderedPageBreak/>
        <w:t>Sender’s Windows (Was) = Receiver’s Windows (</w:t>
      </w:r>
      <w:proofErr w:type="spellStart"/>
      <w:r w:rsidRPr="00C5723C">
        <w:rPr>
          <w:rFonts w:ascii="Times New Roman" w:hAnsi="Times New Roman" w:cs="Times New Roman"/>
          <w:sz w:val="36"/>
          <w:szCs w:val="32"/>
        </w:rPr>
        <w:t>Wr</w:t>
      </w:r>
      <w:proofErr w:type="spellEnd"/>
      <w:r w:rsidRPr="00C5723C">
        <w:rPr>
          <w:rFonts w:ascii="Times New Roman" w:hAnsi="Times New Roman" w:cs="Times New Roman"/>
          <w:sz w:val="36"/>
          <w:szCs w:val="32"/>
        </w:rPr>
        <w:t>).</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Window size should be less than or equal to half the sequence number in SR protocol. This is to avoid packets being recognized incorrectly. If the size of the window is greater than half the sequence number space, then if an ACK is lost, the sender may send new packets that the receiver believes are retransmissions.</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Sender can transmit new packets as long as their number is with W of all un-</w:t>
      </w:r>
      <w:proofErr w:type="spellStart"/>
      <w:r w:rsidRPr="00C5723C">
        <w:rPr>
          <w:rFonts w:ascii="Times New Roman" w:hAnsi="Times New Roman" w:cs="Times New Roman"/>
          <w:sz w:val="36"/>
          <w:szCs w:val="32"/>
        </w:rPr>
        <w:t>ACKed</w:t>
      </w:r>
      <w:proofErr w:type="spellEnd"/>
      <w:r w:rsidRPr="00C5723C">
        <w:rPr>
          <w:rFonts w:ascii="Times New Roman" w:hAnsi="Times New Roman" w:cs="Times New Roman"/>
          <w:sz w:val="36"/>
          <w:szCs w:val="32"/>
        </w:rPr>
        <w:t xml:space="preserve"> packets.</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Sender retransmit un-</w:t>
      </w:r>
      <w:proofErr w:type="spellStart"/>
      <w:r w:rsidRPr="00C5723C">
        <w:rPr>
          <w:rFonts w:ascii="Times New Roman" w:hAnsi="Times New Roman" w:cs="Times New Roman"/>
          <w:sz w:val="36"/>
          <w:szCs w:val="32"/>
        </w:rPr>
        <w:t>ACKed</w:t>
      </w:r>
      <w:proofErr w:type="spellEnd"/>
      <w:r w:rsidRPr="00C5723C">
        <w:rPr>
          <w:rFonts w:ascii="Times New Roman" w:hAnsi="Times New Roman" w:cs="Times New Roman"/>
          <w:sz w:val="36"/>
          <w:szCs w:val="32"/>
        </w:rPr>
        <w:t xml:space="preserve"> packets after a timeout – Or upon a NAK if NAK is employed.</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Receiver ACKs all correct packets.</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Receiver stores correct packets until they can be delivered in order to the higher layer.</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In Selective Repeat ARQ, the size of the sender and receiver window must be at most one-half of 2^m.</w:t>
      </w:r>
    </w:p>
    <w:p w:rsidR="00C5723C" w:rsidRPr="00C5723C" w:rsidRDefault="00C5723C" w:rsidP="00C5723C">
      <w:pPr>
        <w:rPr>
          <w:rFonts w:ascii="Times New Roman" w:hAnsi="Times New Roman" w:cs="Times New Roman"/>
          <w:sz w:val="36"/>
          <w:szCs w:val="32"/>
        </w:rPr>
      </w:pP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Efficiency of Selective Repeat Protocol (SRP) is same as GO-Back-N’s efficiency:</w:t>
      </w:r>
    </w:p>
    <w:p w:rsidR="00C5723C" w:rsidRPr="00C5723C" w:rsidRDefault="00C5723C" w:rsidP="00C5723C">
      <w:pPr>
        <w:rPr>
          <w:rFonts w:ascii="Times New Roman" w:hAnsi="Times New Roman" w:cs="Times New Roman"/>
          <w:sz w:val="36"/>
          <w:szCs w:val="32"/>
        </w:rPr>
      </w:pP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Efficiency = N/ (1+2a)</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 xml:space="preserve">Where a = Propagation delay / Transmission delay  </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Buffers = N + N</w:t>
      </w:r>
    </w:p>
    <w:p w:rsidR="00C5723C" w:rsidRPr="00C5723C" w:rsidRDefault="00C5723C" w:rsidP="00C5723C">
      <w:pPr>
        <w:rPr>
          <w:rFonts w:ascii="Times New Roman" w:hAnsi="Times New Roman" w:cs="Times New Roman"/>
          <w:sz w:val="36"/>
          <w:szCs w:val="32"/>
        </w:rPr>
      </w:pPr>
      <w:r w:rsidRPr="00C5723C">
        <w:rPr>
          <w:rFonts w:ascii="Times New Roman" w:hAnsi="Times New Roman" w:cs="Times New Roman"/>
          <w:sz w:val="36"/>
          <w:szCs w:val="32"/>
        </w:rPr>
        <w:t>Sequence number = N (sender side) + N (Receiver Side)</w:t>
      </w:r>
    </w:p>
    <w:p w:rsidR="00C5723C" w:rsidRPr="00C5723C" w:rsidRDefault="00C5723C" w:rsidP="00C5723C">
      <w:pPr>
        <w:rPr>
          <w:rFonts w:ascii="Times New Roman" w:hAnsi="Times New Roman" w:cs="Times New Roman"/>
          <w:sz w:val="44"/>
          <w:szCs w:val="32"/>
        </w:rPr>
      </w:pPr>
    </w:p>
    <w:p w:rsidR="00C5723C" w:rsidRPr="00C5723C" w:rsidRDefault="00C5723C" w:rsidP="00A430EE">
      <w:pPr>
        <w:ind w:left="360"/>
        <w:rPr>
          <w:rFonts w:ascii="Times New Roman" w:hAnsi="Times New Roman" w:cs="Times New Roman"/>
          <w:b/>
          <w:sz w:val="56"/>
        </w:rPr>
      </w:pPr>
    </w:p>
    <w:p w:rsidR="00A430EE" w:rsidRPr="00C5723C" w:rsidRDefault="00A430EE" w:rsidP="00A430EE">
      <w:pPr>
        <w:ind w:left="360"/>
        <w:rPr>
          <w:rFonts w:ascii="Times New Roman" w:hAnsi="Times New Roman" w:cs="Times New Roman"/>
          <w:b/>
          <w:sz w:val="56"/>
          <w:szCs w:val="40"/>
        </w:rPr>
      </w:pPr>
    </w:p>
    <w:sectPr w:rsidR="00A430EE" w:rsidRPr="00C5723C" w:rsidSect="00A430EE">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2066C"/>
    <w:multiLevelType w:val="multilevel"/>
    <w:tmpl w:val="077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1B0CD4"/>
    <w:multiLevelType w:val="hybridMultilevel"/>
    <w:tmpl w:val="9C587002"/>
    <w:lvl w:ilvl="0" w:tplc="C1B6F9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EE"/>
    <w:rsid w:val="000738FD"/>
    <w:rsid w:val="00A430EE"/>
    <w:rsid w:val="00C57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AE47"/>
  <w15:chartTrackingRefBased/>
  <w15:docId w15:val="{23C2CF29-F6C2-4927-A769-5C0E9E4A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0EE"/>
  </w:style>
  <w:style w:type="paragraph" w:styleId="Heading2">
    <w:name w:val="heading 2"/>
    <w:basedOn w:val="Normal"/>
    <w:next w:val="Normal"/>
    <w:link w:val="Heading2Char"/>
    <w:uiPriority w:val="9"/>
    <w:unhideWhenUsed/>
    <w:qFormat/>
    <w:rsid w:val="00C57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72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0EE"/>
    <w:pPr>
      <w:ind w:left="720"/>
      <w:contextualSpacing/>
    </w:pPr>
  </w:style>
  <w:style w:type="character" w:styleId="Strong">
    <w:name w:val="Strong"/>
    <w:basedOn w:val="DefaultParagraphFont"/>
    <w:uiPriority w:val="22"/>
    <w:qFormat/>
    <w:rsid w:val="00C5723C"/>
    <w:rPr>
      <w:b/>
      <w:bCs/>
    </w:rPr>
  </w:style>
  <w:style w:type="paragraph" w:styleId="NoSpacing">
    <w:name w:val="No Spacing"/>
    <w:uiPriority w:val="1"/>
    <w:qFormat/>
    <w:rsid w:val="00C5723C"/>
    <w:pPr>
      <w:spacing w:after="0" w:line="240" w:lineRule="auto"/>
    </w:pPr>
  </w:style>
  <w:style w:type="character" w:customStyle="1" w:styleId="Heading2Char">
    <w:name w:val="Heading 2 Char"/>
    <w:basedOn w:val="DefaultParagraphFont"/>
    <w:link w:val="Heading2"/>
    <w:uiPriority w:val="9"/>
    <w:rsid w:val="00C5723C"/>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C5723C"/>
    <w:rPr>
      <w:i/>
      <w:iCs/>
      <w:color w:val="404040" w:themeColor="text1" w:themeTint="BF"/>
    </w:rPr>
  </w:style>
  <w:style w:type="paragraph" w:styleId="NormalWeb">
    <w:name w:val="Normal (Web)"/>
    <w:basedOn w:val="Normal"/>
    <w:uiPriority w:val="99"/>
    <w:semiHidden/>
    <w:unhideWhenUsed/>
    <w:rsid w:val="00C57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5723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572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2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UltraFlick</dc:creator>
  <cp:keywords/>
  <dc:description/>
  <cp:lastModifiedBy>UltraFlick</cp:lastModifiedBy>
  <cp:revision>3</cp:revision>
  <dcterms:created xsi:type="dcterms:W3CDTF">2021-12-13T05:13:00Z</dcterms:created>
  <dcterms:modified xsi:type="dcterms:W3CDTF">2021-12-13T05:39:00Z</dcterms:modified>
</cp:coreProperties>
</file>