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709E" w14:textId="546AE57E" w:rsidR="008A2D78" w:rsidRDefault="008A2D78">
      <w:pPr>
        <w:rPr>
          <w:rFonts w:ascii="Times New Roman" w:hAnsi="Times New Roman" w:cs="Times New Roman"/>
          <w:sz w:val="36"/>
          <w:szCs w:val="36"/>
          <w:u w:val="single"/>
        </w:rPr>
      </w:pPr>
      <w:r w:rsidRPr="008A2D78">
        <w:rPr>
          <w:rFonts w:ascii="Times New Roman" w:hAnsi="Times New Roman" w:cs="Times New Roman"/>
          <w:sz w:val="36"/>
          <w:szCs w:val="36"/>
          <w:u w:val="single"/>
        </w:rPr>
        <w:t>WEEK 1 ASSIGNMENT:</w:t>
      </w:r>
    </w:p>
    <w:p w14:paraId="3AE1C3E5" w14:textId="0800F9F2" w:rsidR="008A2D78" w:rsidRPr="008A2D78" w:rsidRDefault="008A2D78" w:rsidP="008A2D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Porter’s Five Force Analysis:</w:t>
      </w:r>
    </w:p>
    <w:p w14:paraId="0775D206" w14:textId="5D21369D" w:rsidR="008A2D78" w:rsidRPr="008A2D78" w:rsidRDefault="008A2D78" w:rsidP="008A2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Competitive Rivals: </w:t>
      </w:r>
      <w:r>
        <w:rPr>
          <w:rFonts w:ascii="Times New Roman" w:hAnsi="Times New Roman" w:cs="Times New Roman"/>
          <w:sz w:val="28"/>
          <w:szCs w:val="28"/>
        </w:rPr>
        <w:t>High</w:t>
      </w:r>
    </w:p>
    <w:p w14:paraId="4C40416B" w14:textId="046093A2" w:rsidR="008A2D78" w:rsidRDefault="008A2D78" w:rsidP="008A2D7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Major competitors include Dr. Reddy’s Labs, Cipla, Lupin, etc. As a result, Sun Pharma faces huge competition, as a result of which generic medicines face intense price competition.</w:t>
      </w:r>
    </w:p>
    <w:p w14:paraId="57299EE5" w14:textId="1905A3DC" w:rsidR="008A2D78" w:rsidRDefault="00546B63" w:rsidP="008A2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Threat of New Entrants: </w:t>
      </w:r>
      <w:r>
        <w:rPr>
          <w:rFonts w:ascii="Times New Roman" w:hAnsi="Times New Roman" w:cs="Times New Roman"/>
          <w:sz w:val="28"/>
          <w:szCs w:val="28"/>
        </w:rPr>
        <w:t>Low</w:t>
      </w:r>
    </w:p>
    <w:p w14:paraId="30DB9212" w14:textId="0AC515C6" w:rsidR="00546B63" w:rsidRDefault="00546B63" w:rsidP="00546B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New entrants in the medicine market face barriers like regulatory approvals, USFDA compliance, large manufacturing investments, lack of established distribution channels, etc. </w:t>
      </w:r>
    </w:p>
    <w:p w14:paraId="63BF889D" w14:textId="7C43E063" w:rsidR="00546B63" w:rsidRDefault="00546B63" w:rsidP="00546B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Threat of Substitutes:</w:t>
      </w:r>
      <w:r>
        <w:rPr>
          <w:rFonts w:ascii="Times New Roman" w:hAnsi="Times New Roman" w:cs="Times New Roman"/>
          <w:sz w:val="28"/>
          <w:szCs w:val="28"/>
        </w:rPr>
        <w:t xml:space="preserve"> Low to Moderate</w:t>
      </w:r>
    </w:p>
    <w:p w14:paraId="619C5871" w14:textId="7C47E48C" w:rsidR="00546B63" w:rsidRDefault="00546B63" w:rsidP="00546B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Customers may switch to substitutes like alternate therapy, new drug molecules, etc. However generic medicines usually don’t have much alternatives, and if they do exist, are extremely expensive.</w:t>
      </w:r>
    </w:p>
    <w:p w14:paraId="42DA484E" w14:textId="087BDF41" w:rsidR="00546B63" w:rsidRDefault="00546B63" w:rsidP="00546B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Customer Power:</w:t>
      </w:r>
      <w:r>
        <w:rPr>
          <w:rFonts w:ascii="Times New Roman" w:hAnsi="Times New Roman" w:cs="Times New Roman"/>
          <w:sz w:val="28"/>
          <w:szCs w:val="28"/>
        </w:rPr>
        <w:t xml:space="preserve"> Moderate</w:t>
      </w:r>
    </w:p>
    <w:p w14:paraId="458EE045" w14:textId="1A9D169C" w:rsidR="00546B63" w:rsidRDefault="001F33FE" w:rsidP="00546B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Large buyers such as hospital chains, government agencies, pharmacy networks etc can negotiate prices.</w:t>
      </w:r>
    </w:p>
    <w:p w14:paraId="4C7764A8" w14:textId="179A3EEE" w:rsidR="001F33FE" w:rsidRDefault="001F33FE" w:rsidP="001F33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Supplier Power:</w:t>
      </w:r>
      <w:r>
        <w:rPr>
          <w:rFonts w:ascii="Times New Roman" w:hAnsi="Times New Roman" w:cs="Times New Roman"/>
          <w:sz w:val="28"/>
          <w:szCs w:val="28"/>
        </w:rPr>
        <w:t xml:space="preserve"> Low to Moderate</w:t>
      </w:r>
    </w:p>
    <w:p w14:paraId="55400B09" w14:textId="2343812C" w:rsidR="001F33FE" w:rsidRDefault="001F33FE" w:rsidP="001F33F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Sun Pharma procures supplies from not one but multiple suppliers worldwide. Its scale provides bargaining power.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233321" w14:textId="77777777" w:rsidR="001F33FE" w:rsidRDefault="001F33FE" w:rsidP="001F33F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16CE3AC" w14:textId="401D231C" w:rsidR="001F33FE" w:rsidRDefault="001F33FE" w:rsidP="001F3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Economic Moat:</w:t>
      </w:r>
    </w:p>
    <w:p w14:paraId="7092A6AE" w14:textId="7EEEAC66" w:rsidR="001F33FE" w:rsidRDefault="000E721B" w:rsidP="001F33F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defining Economic Moat for Sun Pharma,</w:t>
      </w:r>
      <w:r w:rsidR="005C4487">
        <w:rPr>
          <w:rFonts w:ascii="Times New Roman" w:hAnsi="Times New Roman" w:cs="Times New Roman"/>
          <w:sz w:val="28"/>
          <w:szCs w:val="28"/>
        </w:rPr>
        <w:t xml:space="preserve"> we take into consideration two strongholds of the company, namely Primary </w:t>
      </w:r>
      <w:r w:rsidR="00584358">
        <w:rPr>
          <w:rFonts w:ascii="Times New Roman" w:hAnsi="Times New Roman" w:cs="Times New Roman"/>
          <w:sz w:val="28"/>
          <w:szCs w:val="28"/>
        </w:rPr>
        <w:t>and Secondary Moats.</w:t>
      </w:r>
    </w:p>
    <w:p w14:paraId="59ED62CA" w14:textId="258CE933" w:rsidR="00584358" w:rsidRDefault="00584358" w:rsidP="005843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Primary Moat:</w:t>
      </w:r>
      <w:r w:rsidR="005E1428">
        <w:rPr>
          <w:rFonts w:ascii="Times New Roman" w:hAnsi="Times New Roman" w:cs="Times New Roman"/>
          <w:sz w:val="28"/>
          <w:szCs w:val="28"/>
        </w:rPr>
        <w:t xml:space="preserve"> </w:t>
      </w:r>
      <w:r w:rsidR="004E5423">
        <w:rPr>
          <w:rFonts w:ascii="Times New Roman" w:hAnsi="Times New Roman" w:cs="Times New Roman"/>
          <w:sz w:val="28"/>
          <w:szCs w:val="28"/>
        </w:rPr>
        <w:t>Intangible Assets</w:t>
      </w:r>
    </w:p>
    <w:p w14:paraId="3C1401F4" w14:textId="58CBE9F7" w:rsidR="00EE7410" w:rsidRDefault="00EE7410" w:rsidP="00EE741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Sun Pharma possesses drug patents, regulatory approvals, </w:t>
      </w:r>
      <w:r w:rsidR="00B55910">
        <w:rPr>
          <w:rFonts w:ascii="Times New Roman" w:hAnsi="Times New Roman" w:cs="Times New Roman"/>
          <w:sz w:val="28"/>
          <w:szCs w:val="28"/>
        </w:rPr>
        <w:t xml:space="preserve">product registrations, physician trust, etc </w:t>
      </w:r>
      <w:r w:rsidR="003A050C">
        <w:rPr>
          <w:rFonts w:ascii="Times New Roman" w:hAnsi="Times New Roman" w:cs="Times New Roman"/>
          <w:sz w:val="28"/>
          <w:szCs w:val="28"/>
        </w:rPr>
        <w:t>which are difficult for competitors to replicate.</w:t>
      </w:r>
    </w:p>
    <w:p w14:paraId="00EFE164" w14:textId="380EA635" w:rsidR="003A050C" w:rsidRDefault="003A050C" w:rsidP="003A05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Secondary Moat: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CC8">
        <w:rPr>
          <w:rFonts w:ascii="Times New Roman" w:hAnsi="Times New Roman" w:cs="Times New Roman"/>
          <w:sz w:val="28"/>
          <w:szCs w:val="28"/>
        </w:rPr>
        <w:t>Cost Advantage</w:t>
      </w:r>
    </w:p>
    <w:p w14:paraId="32C38270" w14:textId="71310911" w:rsidR="004E3CC8" w:rsidRDefault="004E3CC8" w:rsidP="004E3C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Sun Pharma possesses large-scale manufacturing systems, global procurement network and </w:t>
      </w:r>
      <w:r w:rsidR="00906687">
        <w:rPr>
          <w:rFonts w:ascii="Times New Roman" w:hAnsi="Times New Roman" w:cs="Times New Roman"/>
          <w:sz w:val="28"/>
          <w:szCs w:val="28"/>
        </w:rPr>
        <w:t xml:space="preserve">well established </w:t>
      </w:r>
      <w:r w:rsidR="00B013BB">
        <w:rPr>
          <w:rFonts w:ascii="Times New Roman" w:hAnsi="Times New Roman" w:cs="Times New Roman"/>
          <w:sz w:val="28"/>
          <w:szCs w:val="28"/>
        </w:rPr>
        <w:t xml:space="preserve">supply channels which </w:t>
      </w:r>
      <w:r w:rsidR="00EF4F78">
        <w:rPr>
          <w:rFonts w:ascii="Times New Roman" w:hAnsi="Times New Roman" w:cs="Times New Roman"/>
          <w:sz w:val="28"/>
          <w:szCs w:val="28"/>
        </w:rPr>
        <w:t>make per-unit cost lower than competitors.</w:t>
      </w:r>
    </w:p>
    <w:p w14:paraId="0F2D1606" w14:textId="77777777" w:rsidR="00FA0540" w:rsidRDefault="00FA0540" w:rsidP="004E3C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5B9BA99" w14:textId="77777777" w:rsidR="002D683B" w:rsidRDefault="002D683B" w:rsidP="004E3C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78C6FC5" w14:textId="77777777" w:rsidR="002D683B" w:rsidRDefault="002D683B" w:rsidP="004E3C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288B229" w14:textId="77777777" w:rsidR="002D683B" w:rsidRDefault="002D683B" w:rsidP="004E3C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3B85F74" w14:textId="1E553052" w:rsidR="00FA0540" w:rsidRDefault="0002322B" w:rsidP="00FA05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Business Model Canvas:</w:t>
      </w:r>
    </w:p>
    <w:p w14:paraId="324D0A5D" w14:textId="353435B3" w:rsidR="0002322B" w:rsidRPr="00EA7D27" w:rsidRDefault="00175E21" w:rsidP="00634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480D3D">
        <w:rPr>
          <w:rFonts w:ascii="Times New Roman" w:hAnsi="Times New Roman" w:cs="Times New Roman"/>
          <w:sz w:val="28"/>
          <w:szCs w:val="28"/>
          <w:u w:val="single"/>
        </w:rPr>
        <w:t xml:space="preserve">Value </w:t>
      </w:r>
      <w:r w:rsidR="00480D3D" w:rsidRPr="00480D3D">
        <w:rPr>
          <w:rFonts w:ascii="Times New Roman" w:hAnsi="Times New Roman" w:cs="Times New Roman"/>
          <w:sz w:val="28"/>
          <w:szCs w:val="28"/>
          <w:u w:val="single"/>
        </w:rPr>
        <w:t>Proposition:</w:t>
      </w:r>
      <w:r w:rsidR="00480D3D">
        <w:rPr>
          <w:rFonts w:ascii="Times New Roman" w:hAnsi="Times New Roman" w:cs="Times New Roman"/>
          <w:sz w:val="28"/>
          <w:szCs w:val="28"/>
        </w:rPr>
        <w:t xml:space="preserve"> </w:t>
      </w:r>
      <w:r w:rsidR="002D683B" w:rsidRPr="002D683B">
        <w:rPr>
          <w:rFonts w:ascii="Times New Roman" w:hAnsi="Times New Roman" w:cs="Times New Roman"/>
          <w:sz w:val="28"/>
          <w:szCs w:val="28"/>
        </w:rPr>
        <w:t>High-quality</w:t>
      </w:r>
      <w:r w:rsidR="002D683B">
        <w:rPr>
          <w:rFonts w:ascii="Times New Roman" w:hAnsi="Times New Roman" w:cs="Times New Roman"/>
          <w:sz w:val="28"/>
          <w:szCs w:val="28"/>
        </w:rPr>
        <w:t xml:space="preserve"> </w:t>
      </w:r>
      <w:r w:rsidR="002D683B" w:rsidRPr="002D683B">
        <w:rPr>
          <w:rFonts w:ascii="Times New Roman" w:hAnsi="Times New Roman" w:cs="Times New Roman"/>
          <w:sz w:val="28"/>
          <w:szCs w:val="28"/>
        </w:rPr>
        <w:t>affordable medicines, special</w:t>
      </w:r>
      <w:r w:rsidR="00EA7D27">
        <w:rPr>
          <w:rFonts w:ascii="Times New Roman" w:hAnsi="Times New Roman" w:cs="Times New Roman"/>
          <w:sz w:val="28"/>
          <w:szCs w:val="28"/>
        </w:rPr>
        <w:t xml:space="preserve">ised </w:t>
      </w:r>
      <w:r w:rsidR="002D683B" w:rsidRPr="002D683B">
        <w:rPr>
          <w:rFonts w:ascii="Times New Roman" w:hAnsi="Times New Roman" w:cs="Times New Roman"/>
          <w:sz w:val="28"/>
          <w:szCs w:val="28"/>
        </w:rPr>
        <w:t>therapies, strong brand trust, and global regulatory standards</w:t>
      </w:r>
      <w:r w:rsidR="00EA7D27">
        <w:rPr>
          <w:rFonts w:ascii="Times New Roman" w:hAnsi="Times New Roman" w:cs="Times New Roman"/>
          <w:sz w:val="28"/>
          <w:szCs w:val="28"/>
        </w:rPr>
        <w:t>.</w:t>
      </w:r>
    </w:p>
    <w:p w14:paraId="34197F0B" w14:textId="7BEC6CDA" w:rsidR="00EA7D27" w:rsidRPr="00F27893" w:rsidRDefault="00F27893" w:rsidP="00634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Customer Segments: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7893">
        <w:rPr>
          <w:rFonts w:ascii="Times New Roman" w:hAnsi="Times New Roman" w:cs="Times New Roman"/>
          <w:sz w:val="28"/>
          <w:szCs w:val="28"/>
        </w:rPr>
        <w:t>Patients, hospitals, pharmacies, distributors, healthcare providers, and government agencies.</w:t>
      </w:r>
    </w:p>
    <w:p w14:paraId="02DB8BB3" w14:textId="29A59DD6" w:rsidR="00F27893" w:rsidRPr="00D73DC6" w:rsidRDefault="00C124ED" w:rsidP="00634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Revenue Str</w:t>
      </w:r>
      <w:r w:rsidR="00D73DC6">
        <w:rPr>
          <w:rFonts w:ascii="Times New Roman" w:hAnsi="Times New Roman" w:cs="Times New Roman"/>
          <w:sz w:val="28"/>
          <w:szCs w:val="28"/>
          <w:u w:val="single"/>
        </w:rPr>
        <w:t>eam:</w:t>
      </w:r>
      <w:r w:rsidR="00D73DC6">
        <w:rPr>
          <w:rFonts w:ascii="Times New Roman" w:hAnsi="Times New Roman" w:cs="Times New Roman"/>
          <w:sz w:val="28"/>
          <w:szCs w:val="28"/>
        </w:rPr>
        <w:t xml:space="preserve"> </w:t>
      </w:r>
      <w:r w:rsidR="00D73DC6" w:rsidRPr="00D73DC6">
        <w:rPr>
          <w:rFonts w:ascii="Times New Roman" w:hAnsi="Times New Roman" w:cs="Times New Roman"/>
          <w:sz w:val="28"/>
          <w:szCs w:val="28"/>
        </w:rPr>
        <w:t>Branded drugs, generic medicines, specialty products, APIs, and licensing income</w:t>
      </w:r>
      <w:r w:rsidR="00D73DC6">
        <w:rPr>
          <w:rFonts w:ascii="Times New Roman" w:hAnsi="Times New Roman" w:cs="Times New Roman"/>
          <w:sz w:val="28"/>
          <w:szCs w:val="28"/>
        </w:rPr>
        <w:t>.</w:t>
      </w:r>
    </w:p>
    <w:p w14:paraId="3B4B8339" w14:textId="44811BFB" w:rsidR="00D73DC6" w:rsidRPr="008E5279" w:rsidRDefault="0006471F" w:rsidP="00634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Cost Structure: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471F">
        <w:rPr>
          <w:rFonts w:ascii="Times New Roman" w:hAnsi="Times New Roman" w:cs="Times New Roman"/>
          <w:sz w:val="28"/>
          <w:szCs w:val="28"/>
        </w:rPr>
        <w:t>Raw materials, employee expenses, R&amp;D, manufacturing, regulatory compliance, marketing, and distribution</w:t>
      </w:r>
      <w:r w:rsidR="008E5279">
        <w:rPr>
          <w:rFonts w:ascii="Times New Roman" w:hAnsi="Times New Roman" w:cs="Times New Roman"/>
          <w:sz w:val="28"/>
          <w:szCs w:val="28"/>
        </w:rPr>
        <w:t>.</w:t>
      </w:r>
    </w:p>
    <w:p w14:paraId="3B84ECE4" w14:textId="77777777" w:rsidR="008E5279" w:rsidRDefault="008E5279" w:rsidP="008E5279">
      <w:pPr>
        <w:pStyle w:val="ListParagraph"/>
        <w:ind w:left="1440"/>
        <w:rPr>
          <w:rFonts w:ascii="Times New Roman" w:hAnsi="Times New Roman" w:cs="Times New Roman"/>
          <w:sz w:val="28"/>
          <w:szCs w:val="28"/>
          <w:u w:val="single"/>
        </w:rPr>
      </w:pPr>
    </w:p>
    <w:p w14:paraId="68E4C0D9" w14:textId="56C119FD" w:rsidR="008E5279" w:rsidRPr="00F45F6B" w:rsidRDefault="008E5279" w:rsidP="008E5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Financial </w:t>
      </w:r>
      <w:r w:rsidR="00F45F6B">
        <w:rPr>
          <w:rFonts w:ascii="Times New Roman" w:hAnsi="Times New Roman" w:cs="Times New Roman"/>
          <w:sz w:val="28"/>
          <w:szCs w:val="28"/>
        </w:rPr>
        <w:t>Details of Sun Pharma:</w:t>
      </w:r>
    </w:p>
    <w:p w14:paraId="5D0AC7FA" w14:textId="46A0C4EA" w:rsidR="00F45F6B" w:rsidRPr="00310C98" w:rsidRDefault="00CD78B5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Revenue </w:t>
      </w:r>
      <w:r w:rsidR="00310C98">
        <w:rPr>
          <w:rFonts w:ascii="Times New Roman" w:hAnsi="Times New Roman" w:cs="Times New Roman"/>
          <w:sz w:val="28"/>
          <w:szCs w:val="28"/>
          <w:u w:val="single"/>
        </w:rPr>
        <w:t>from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Operations: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0C98">
        <w:rPr>
          <w:rFonts w:ascii="Times New Roman" w:hAnsi="Times New Roman" w:cs="Times New Roman"/>
          <w:sz w:val="28"/>
          <w:szCs w:val="28"/>
        </w:rPr>
        <w:t>525,78</w:t>
      </w:r>
      <w:r w:rsidR="002D74DA">
        <w:rPr>
          <w:rFonts w:ascii="Times New Roman" w:hAnsi="Times New Roman" w:cs="Times New Roman"/>
          <w:sz w:val="28"/>
          <w:szCs w:val="28"/>
        </w:rPr>
        <w:t>.</w:t>
      </w:r>
      <w:r w:rsidR="00310C98">
        <w:rPr>
          <w:rFonts w:ascii="Times New Roman" w:hAnsi="Times New Roman" w:cs="Times New Roman"/>
          <w:sz w:val="28"/>
          <w:szCs w:val="28"/>
        </w:rPr>
        <w:t>4</w:t>
      </w:r>
      <w:r w:rsidR="002D74DA">
        <w:rPr>
          <w:rFonts w:ascii="Times New Roman" w:hAnsi="Times New Roman" w:cs="Times New Roman"/>
          <w:sz w:val="28"/>
          <w:szCs w:val="28"/>
        </w:rPr>
        <w:t>0 crores</w:t>
      </w:r>
    </w:p>
    <w:p w14:paraId="2EDCB2F5" w14:textId="624AC715" w:rsidR="00310C98" w:rsidRPr="004126D8" w:rsidRDefault="00CA3A58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Cost of Operations: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26D8">
        <w:rPr>
          <w:rFonts w:ascii="Times New Roman" w:hAnsi="Times New Roman" w:cs="Times New Roman"/>
          <w:sz w:val="28"/>
          <w:szCs w:val="28"/>
        </w:rPr>
        <w:t>6</w:t>
      </w:r>
      <w:r w:rsidR="009B0891">
        <w:rPr>
          <w:rFonts w:ascii="Times New Roman" w:hAnsi="Times New Roman" w:cs="Times New Roman"/>
          <w:sz w:val="28"/>
          <w:szCs w:val="28"/>
        </w:rPr>
        <w:t>,</w:t>
      </w:r>
      <w:r w:rsidR="004126D8">
        <w:rPr>
          <w:rFonts w:ascii="Times New Roman" w:hAnsi="Times New Roman" w:cs="Times New Roman"/>
          <w:sz w:val="28"/>
          <w:szCs w:val="28"/>
        </w:rPr>
        <w:t>449</w:t>
      </w:r>
      <w:r w:rsidR="00EB6EC0">
        <w:rPr>
          <w:rFonts w:ascii="Times New Roman" w:hAnsi="Times New Roman" w:cs="Times New Roman"/>
          <w:sz w:val="28"/>
          <w:szCs w:val="28"/>
        </w:rPr>
        <w:t>.</w:t>
      </w:r>
      <w:r w:rsidR="004126D8">
        <w:rPr>
          <w:rFonts w:ascii="Times New Roman" w:hAnsi="Times New Roman" w:cs="Times New Roman"/>
          <w:sz w:val="28"/>
          <w:szCs w:val="28"/>
        </w:rPr>
        <w:t>1</w:t>
      </w:r>
      <w:r w:rsidR="00EB6EC0">
        <w:rPr>
          <w:rFonts w:ascii="Times New Roman" w:hAnsi="Times New Roman" w:cs="Times New Roman"/>
          <w:sz w:val="28"/>
          <w:szCs w:val="28"/>
        </w:rPr>
        <w:t>0 crores</w:t>
      </w:r>
    </w:p>
    <w:p w14:paraId="394C7F27" w14:textId="4D3C3AAC" w:rsidR="004126D8" w:rsidRPr="002009CA" w:rsidRDefault="00EB6EC0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Employee Benefits Expense:</w:t>
      </w:r>
      <w:r w:rsidR="002009CA">
        <w:rPr>
          <w:rFonts w:ascii="Times New Roman" w:hAnsi="Times New Roman" w:cs="Times New Roman"/>
          <w:sz w:val="28"/>
          <w:szCs w:val="28"/>
        </w:rPr>
        <w:t xml:space="preserve"> 9,973.12 crores</w:t>
      </w:r>
    </w:p>
    <w:p w14:paraId="160DFF8B" w14:textId="7923309D" w:rsidR="002009CA" w:rsidRPr="002E51F0" w:rsidRDefault="007B0CAE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Gross Profit: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0891">
        <w:rPr>
          <w:rFonts w:ascii="Times New Roman" w:hAnsi="Times New Roman" w:cs="Times New Roman"/>
          <w:sz w:val="28"/>
          <w:szCs w:val="28"/>
        </w:rPr>
        <w:t xml:space="preserve">52,578.40 – 6,449.10 = </w:t>
      </w:r>
      <w:r w:rsidR="002E51F0">
        <w:rPr>
          <w:rFonts w:ascii="Times New Roman" w:hAnsi="Times New Roman" w:cs="Times New Roman"/>
          <w:sz w:val="28"/>
          <w:szCs w:val="28"/>
        </w:rPr>
        <w:t>46,129.30 crores</w:t>
      </w:r>
    </w:p>
    <w:p w14:paraId="4C195E06" w14:textId="6477D1A9" w:rsidR="002E51F0" w:rsidRPr="006476F5" w:rsidRDefault="002E51F0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Gross Margin: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76F5">
        <w:rPr>
          <w:rFonts w:ascii="Times New Roman" w:hAnsi="Times New Roman" w:cs="Times New Roman"/>
          <w:sz w:val="28"/>
          <w:szCs w:val="28"/>
        </w:rPr>
        <w:t>(46,129.30/52,578.40) * 100% = 87.7%</w:t>
      </w:r>
    </w:p>
    <w:p w14:paraId="6D7A4DFF" w14:textId="5F145886" w:rsidR="006476F5" w:rsidRPr="005215FA" w:rsidRDefault="005215FA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FY25 EBITDA:</w:t>
      </w:r>
      <w:r>
        <w:rPr>
          <w:rFonts w:ascii="Times New Roman" w:hAnsi="Times New Roman" w:cs="Times New Roman"/>
          <w:sz w:val="28"/>
          <w:szCs w:val="28"/>
        </w:rPr>
        <w:t xml:space="preserve"> 15,300 crores</w:t>
      </w:r>
    </w:p>
    <w:p w14:paraId="32305661" w14:textId="7703E49C" w:rsidR="005215FA" w:rsidRPr="00D92483" w:rsidRDefault="00D92483" w:rsidP="00F45F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EBITDA Margin:</w:t>
      </w:r>
      <w:r>
        <w:rPr>
          <w:rFonts w:ascii="Times New Roman" w:hAnsi="Times New Roman" w:cs="Times New Roman"/>
          <w:sz w:val="28"/>
          <w:szCs w:val="28"/>
        </w:rPr>
        <w:t xml:space="preserve"> (15,300/52,578.40) * 100% = 29.1%</w:t>
      </w:r>
    </w:p>
    <w:p w14:paraId="48978343" w14:textId="77777777" w:rsidR="00D92483" w:rsidRDefault="00D92483" w:rsidP="00D92483">
      <w:pPr>
        <w:pStyle w:val="ListParagraph"/>
        <w:ind w:left="1440"/>
        <w:rPr>
          <w:rFonts w:ascii="Times New Roman" w:hAnsi="Times New Roman" w:cs="Times New Roman"/>
          <w:sz w:val="28"/>
          <w:szCs w:val="28"/>
          <w:u w:val="single"/>
        </w:rPr>
      </w:pPr>
    </w:p>
    <w:p w14:paraId="6DFAFBA0" w14:textId="710864F4" w:rsidR="00D92483" w:rsidRPr="002A0DA1" w:rsidRDefault="002A0DA1" w:rsidP="00D924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Net Profit Margin Trend:</w:t>
      </w:r>
    </w:p>
    <w:p w14:paraId="61A90A4A" w14:textId="52ED9331" w:rsidR="002A0DA1" w:rsidRDefault="009C7258" w:rsidP="002A0DA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the data given, we get,</w:t>
      </w:r>
    </w:p>
    <w:p w14:paraId="1F9CDF95" w14:textId="59D35796" w:rsidR="009C7258" w:rsidRPr="000026EA" w:rsidRDefault="009C7258" w:rsidP="009C72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NPM</w:t>
      </w:r>
      <w:r w:rsidR="000026EA">
        <w:rPr>
          <w:rFonts w:ascii="Times New Roman" w:hAnsi="Times New Roman" w:cs="Times New Roman"/>
          <w:sz w:val="28"/>
          <w:szCs w:val="28"/>
        </w:rPr>
        <w:t xml:space="preserve"> for FY23 = 19.0%</w:t>
      </w:r>
    </w:p>
    <w:p w14:paraId="2C57E424" w14:textId="0352CC98" w:rsidR="000026EA" w:rsidRPr="000026EA" w:rsidRDefault="000026EA" w:rsidP="009C72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NPM for FY24 = 19.9%</w:t>
      </w:r>
    </w:p>
    <w:p w14:paraId="0B8BD8C8" w14:textId="6A894C4D" w:rsidR="000026EA" w:rsidRPr="000026EA" w:rsidRDefault="000026EA" w:rsidP="000026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NPM for FY25 = 20.9%</w:t>
      </w:r>
    </w:p>
    <w:p w14:paraId="2E27E53D" w14:textId="77777777" w:rsidR="004028EC" w:rsidRDefault="000026EA" w:rsidP="00002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Hence,</w:t>
      </w:r>
      <w:r w:rsidR="00F002EB">
        <w:rPr>
          <w:rFonts w:ascii="Times New Roman" w:hAnsi="Times New Roman" w:cs="Times New Roman"/>
          <w:sz w:val="28"/>
          <w:szCs w:val="28"/>
        </w:rPr>
        <w:t xml:space="preserve"> it is improving gradually.</w:t>
      </w:r>
      <w:r w:rsidR="007A769E">
        <w:rPr>
          <w:rFonts w:ascii="Times New Roman" w:hAnsi="Times New Roman" w:cs="Times New Roman"/>
          <w:sz w:val="28"/>
          <w:szCs w:val="28"/>
        </w:rPr>
        <w:t xml:space="preserve"> The Chairman states that </w:t>
      </w:r>
      <w:r w:rsidR="004028EC">
        <w:rPr>
          <w:rFonts w:ascii="Times New Roman" w:hAnsi="Times New Roman" w:cs="Times New Roman"/>
          <w:sz w:val="28"/>
          <w:szCs w:val="28"/>
        </w:rPr>
        <w:t>“</w:t>
      </w:r>
      <w:r w:rsidR="007A769E" w:rsidRPr="007A769E">
        <w:rPr>
          <w:rFonts w:ascii="Times New Roman" w:hAnsi="Times New Roman" w:cs="Times New Roman"/>
          <w:sz w:val="28"/>
          <w:szCs w:val="28"/>
        </w:rPr>
        <w:t>Globa</w:t>
      </w:r>
      <w:r w:rsidR="004028EC">
        <w:rPr>
          <w:rFonts w:ascii="Times New Roman" w:hAnsi="Times New Roman" w:cs="Times New Roman"/>
          <w:sz w:val="28"/>
          <w:szCs w:val="28"/>
        </w:rPr>
        <w:t>l</w:t>
      </w:r>
    </w:p>
    <w:p w14:paraId="49B0D414" w14:textId="74E1BC6A" w:rsidR="000026EA" w:rsidRDefault="004028EC" w:rsidP="00002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A769E" w:rsidRPr="007A769E">
        <w:rPr>
          <w:rFonts w:ascii="Times New Roman" w:hAnsi="Times New Roman" w:cs="Times New Roman"/>
          <w:sz w:val="28"/>
          <w:szCs w:val="28"/>
        </w:rPr>
        <w:t xml:space="preserve">Specialty contribution increased from 18% of revenue in FY24 to </w:t>
      </w:r>
      <w:r w:rsidR="002B05B7">
        <w:rPr>
          <w:rFonts w:ascii="Times New Roman" w:hAnsi="Times New Roman" w:cs="Times New Roman"/>
          <w:sz w:val="28"/>
          <w:szCs w:val="28"/>
        </w:rPr>
        <w:t xml:space="preserve">20% in        </w:t>
      </w:r>
      <w:r w:rsidR="007A769E" w:rsidRPr="007A769E">
        <w:rPr>
          <w:rFonts w:ascii="Times New Roman" w:hAnsi="Times New Roman" w:cs="Times New Roman"/>
          <w:sz w:val="28"/>
          <w:szCs w:val="28"/>
        </w:rPr>
        <w:t>FY25.</w:t>
      </w:r>
      <w:r w:rsidR="002B05B7">
        <w:rPr>
          <w:rFonts w:ascii="Times New Roman" w:hAnsi="Times New Roman" w:cs="Times New Roman"/>
          <w:sz w:val="28"/>
          <w:szCs w:val="28"/>
        </w:rPr>
        <w:t>”</w:t>
      </w:r>
      <w:r w:rsidR="00C21767">
        <w:rPr>
          <w:rFonts w:ascii="Times New Roman" w:hAnsi="Times New Roman" w:cs="Times New Roman"/>
          <w:sz w:val="28"/>
          <w:szCs w:val="28"/>
        </w:rPr>
        <w:t xml:space="preserve"> Thus specialty medicines have much higher margin than generic drugs. Thus this might be one of the reasons of this growth.</w:t>
      </w:r>
    </w:p>
    <w:p w14:paraId="48703D2F" w14:textId="265C10D1" w:rsidR="00F002EB" w:rsidRDefault="00F002EB" w:rsidP="000026EA">
      <w:pPr>
        <w:rPr>
          <w:rFonts w:ascii="Times New Roman" w:hAnsi="Times New Roman" w:cs="Times New Roman"/>
          <w:sz w:val="28"/>
          <w:szCs w:val="28"/>
        </w:rPr>
      </w:pPr>
    </w:p>
    <w:p w14:paraId="0E7CA235" w14:textId="7A77E7AC" w:rsidR="00F002EB" w:rsidRDefault="00DF3450" w:rsidP="00F00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Operating Cash Flow vs Net Profit:</w:t>
      </w:r>
    </w:p>
    <w:p w14:paraId="41B20EDA" w14:textId="3E1427B4" w:rsidR="00DF3450" w:rsidRDefault="003F7A83" w:rsidP="00DF345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FY 25, </w:t>
      </w:r>
      <w:r w:rsidR="002D63FA">
        <w:rPr>
          <w:rFonts w:ascii="Times New Roman" w:hAnsi="Times New Roman" w:cs="Times New Roman"/>
          <w:sz w:val="28"/>
          <w:szCs w:val="28"/>
        </w:rPr>
        <w:t>PAT or Profit after Taxes, is approximately 10,981 crores. Operating Cash Flow is about 13,000 crores. Thus, it is only moderate</w:t>
      </w:r>
      <w:r w:rsidR="00D63D06">
        <w:rPr>
          <w:rFonts w:ascii="Times New Roman" w:hAnsi="Times New Roman" w:cs="Times New Roman"/>
          <w:sz w:val="28"/>
          <w:szCs w:val="28"/>
        </w:rPr>
        <w:t>l</w:t>
      </w:r>
      <w:r w:rsidR="002D63FA">
        <w:rPr>
          <w:rFonts w:ascii="Times New Roman" w:hAnsi="Times New Roman" w:cs="Times New Roman"/>
          <w:sz w:val="28"/>
          <w:szCs w:val="28"/>
        </w:rPr>
        <w:t>y higher than PAT.</w:t>
      </w:r>
      <w:r w:rsidR="00D63D06">
        <w:rPr>
          <w:rFonts w:ascii="Times New Roman" w:hAnsi="Times New Roman" w:cs="Times New Roman"/>
          <w:sz w:val="28"/>
          <w:szCs w:val="28"/>
        </w:rPr>
        <w:t xml:space="preserve"> This indicates strong cash-conversion and high-quality earnings</w:t>
      </w:r>
      <w:r w:rsidR="009A22C3">
        <w:rPr>
          <w:rFonts w:ascii="Times New Roman" w:hAnsi="Times New Roman" w:cs="Times New Roman"/>
          <w:sz w:val="28"/>
          <w:szCs w:val="28"/>
        </w:rPr>
        <w:t>.</w:t>
      </w:r>
    </w:p>
    <w:p w14:paraId="17AB440F" w14:textId="77777777" w:rsidR="009A22C3" w:rsidRDefault="009A22C3" w:rsidP="00DF345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7589E7" w14:textId="6AE61171" w:rsidR="009A22C3" w:rsidRDefault="00614606" w:rsidP="009A2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R&amp;D and Acquisition payments:</w:t>
      </w:r>
    </w:p>
    <w:p w14:paraId="5F1695FB" w14:textId="5068DB43" w:rsidR="00614606" w:rsidRDefault="00614606" w:rsidP="0061460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the </w:t>
      </w:r>
      <w:r w:rsidR="00693C62">
        <w:rPr>
          <w:rFonts w:ascii="Times New Roman" w:hAnsi="Times New Roman" w:cs="Times New Roman"/>
          <w:sz w:val="28"/>
          <w:szCs w:val="28"/>
        </w:rPr>
        <w:t xml:space="preserve">Investing Cash Flow section, </w:t>
      </w:r>
      <w:r w:rsidR="00561DCD">
        <w:rPr>
          <w:rFonts w:ascii="Times New Roman" w:hAnsi="Times New Roman" w:cs="Times New Roman"/>
          <w:sz w:val="28"/>
          <w:szCs w:val="28"/>
        </w:rPr>
        <w:t>R&amp;D investments is about 6.2% of sales which is about 3</w:t>
      </w:r>
      <w:r w:rsidR="008078A8">
        <w:rPr>
          <w:rFonts w:ascii="Times New Roman" w:hAnsi="Times New Roman" w:cs="Times New Roman"/>
          <w:sz w:val="28"/>
          <w:szCs w:val="28"/>
        </w:rPr>
        <w:t>,248.40 crores</w:t>
      </w:r>
    </w:p>
    <w:p w14:paraId="4C223C25" w14:textId="4AD5782B" w:rsidR="008078A8" w:rsidRDefault="008078A8" w:rsidP="0061460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Again, in FY 25, Sun Pharma acquired Check</w:t>
      </w:r>
      <w:r w:rsidR="00FD206E">
        <w:rPr>
          <w:rFonts w:ascii="Times New Roman" w:hAnsi="Times New Roman" w:cs="Times New Roman"/>
          <w:sz w:val="28"/>
          <w:szCs w:val="28"/>
        </w:rPr>
        <w:t>point Therapeutics, an oncology focused company to strengthen its specialty portfolio.</w:t>
      </w:r>
      <w:r w:rsidR="005A5479">
        <w:rPr>
          <w:rFonts w:ascii="Times New Roman" w:hAnsi="Times New Roman" w:cs="Times New Roman"/>
          <w:sz w:val="28"/>
          <w:szCs w:val="28"/>
        </w:rPr>
        <w:t xml:space="preserve"> However this is not reflected in FY 25 data as </w:t>
      </w:r>
      <w:r w:rsidR="00544E1B">
        <w:rPr>
          <w:rFonts w:ascii="Times New Roman" w:hAnsi="Times New Roman" w:cs="Times New Roman"/>
          <w:sz w:val="28"/>
          <w:szCs w:val="28"/>
        </w:rPr>
        <w:t xml:space="preserve">the acquisition is still subject to approval. Other than this, Sun Pharma acquired Antibe Therapeutics, at an estimated value of around </w:t>
      </w:r>
      <w:r w:rsidR="001F047C">
        <w:rPr>
          <w:rFonts w:ascii="Times New Roman" w:hAnsi="Times New Roman" w:cs="Times New Roman"/>
          <w:sz w:val="28"/>
          <w:szCs w:val="28"/>
        </w:rPr>
        <w:t>26.79 crores.</w:t>
      </w:r>
    </w:p>
    <w:p w14:paraId="27D15E94" w14:textId="1D8A65C8" w:rsidR="00FD206E" w:rsidRDefault="00157C7A" w:rsidP="0061460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Sun Pharma spent 2,128.60 crores on CapEx</w:t>
      </w:r>
      <w:r w:rsidR="005A54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5C18B4" w14:textId="0DA3A2E8" w:rsidR="001F047C" w:rsidRDefault="001F047C" w:rsidP="0061460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These indicate that </w:t>
      </w:r>
      <w:r w:rsidR="00532912">
        <w:rPr>
          <w:rFonts w:ascii="Times New Roman" w:hAnsi="Times New Roman" w:cs="Times New Roman"/>
          <w:sz w:val="28"/>
          <w:szCs w:val="28"/>
        </w:rPr>
        <w:t>Sun Pharma is focussing on the following:</w:t>
      </w:r>
    </w:p>
    <w:p w14:paraId="6B1D5A84" w14:textId="26CD2B67" w:rsidR="00532912" w:rsidRDefault="00532912" w:rsidP="005329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Building the specialty business</w:t>
      </w:r>
    </w:p>
    <w:p w14:paraId="2A655088" w14:textId="53B65C5D" w:rsidR="00532912" w:rsidRDefault="00BC5282" w:rsidP="005329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Increasing R&amp;D spending</w:t>
      </w:r>
    </w:p>
    <w:p w14:paraId="70F4E895" w14:textId="198F2CEE" w:rsidR="00BC5282" w:rsidRDefault="00BC5282" w:rsidP="005329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Clinical </w:t>
      </w:r>
      <w:r w:rsidR="007B0609">
        <w:rPr>
          <w:rFonts w:ascii="Times New Roman" w:hAnsi="Times New Roman" w:cs="Times New Roman"/>
          <w:sz w:val="28"/>
          <w:szCs w:val="28"/>
        </w:rPr>
        <w:t>development investment</w:t>
      </w:r>
    </w:p>
    <w:p w14:paraId="4261FEC4" w14:textId="33932752" w:rsidR="007B0609" w:rsidRDefault="007B0609" w:rsidP="005329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Strategic acquisitions.</w:t>
      </w:r>
    </w:p>
    <w:p w14:paraId="09EA00CB" w14:textId="77777777" w:rsidR="005A5479" w:rsidRPr="00F002EB" w:rsidRDefault="005A5479" w:rsidP="006146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5A5479" w:rsidRPr="00F00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0F0"/>
    <w:multiLevelType w:val="hybridMultilevel"/>
    <w:tmpl w:val="3E523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745C5D"/>
    <w:multiLevelType w:val="hybridMultilevel"/>
    <w:tmpl w:val="7A08F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D7251"/>
    <w:multiLevelType w:val="hybridMultilevel"/>
    <w:tmpl w:val="CB086A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CE7C20"/>
    <w:multiLevelType w:val="hybridMultilevel"/>
    <w:tmpl w:val="56DC9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77137B"/>
    <w:multiLevelType w:val="hybridMultilevel"/>
    <w:tmpl w:val="48B6C9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74871">
    <w:abstractNumId w:val="1"/>
  </w:num>
  <w:num w:numId="2" w16cid:durableId="1210413049">
    <w:abstractNumId w:val="4"/>
  </w:num>
  <w:num w:numId="3" w16cid:durableId="529879315">
    <w:abstractNumId w:val="0"/>
  </w:num>
  <w:num w:numId="4" w16cid:durableId="90443269">
    <w:abstractNumId w:val="2"/>
  </w:num>
  <w:num w:numId="5" w16cid:durableId="484904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78"/>
    <w:rsid w:val="000026EA"/>
    <w:rsid w:val="0002322B"/>
    <w:rsid w:val="0006471F"/>
    <w:rsid w:val="000E721B"/>
    <w:rsid w:val="00157C7A"/>
    <w:rsid w:val="00175E21"/>
    <w:rsid w:val="001F047C"/>
    <w:rsid w:val="001F33FE"/>
    <w:rsid w:val="002009CA"/>
    <w:rsid w:val="002810AD"/>
    <w:rsid w:val="002A0DA1"/>
    <w:rsid w:val="002B05B7"/>
    <w:rsid w:val="002D63FA"/>
    <w:rsid w:val="002D683B"/>
    <w:rsid w:val="002D74DA"/>
    <w:rsid w:val="002E51F0"/>
    <w:rsid w:val="00310C98"/>
    <w:rsid w:val="003A050C"/>
    <w:rsid w:val="003F7A83"/>
    <w:rsid w:val="004028EC"/>
    <w:rsid w:val="004126D8"/>
    <w:rsid w:val="00480D3D"/>
    <w:rsid w:val="004E3CC8"/>
    <w:rsid w:val="004E5423"/>
    <w:rsid w:val="005215FA"/>
    <w:rsid w:val="00532912"/>
    <w:rsid w:val="00544E1B"/>
    <w:rsid w:val="00546B63"/>
    <w:rsid w:val="00561DCD"/>
    <w:rsid w:val="00584358"/>
    <w:rsid w:val="005A5479"/>
    <w:rsid w:val="005C4487"/>
    <w:rsid w:val="005E1428"/>
    <w:rsid w:val="00614606"/>
    <w:rsid w:val="00634709"/>
    <w:rsid w:val="006476F5"/>
    <w:rsid w:val="00693C62"/>
    <w:rsid w:val="007A769E"/>
    <w:rsid w:val="007B0609"/>
    <w:rsid w:val="007B0CAE"/>
    <w:rsid w:val="008078A8"/>
    <w:rsid w:val="008A2D78"/>
    <w:rsid w:val="008E5279"/>
    <w:rsid w:val="00906687"/>
    <w:rsid w:val="009A22C3"/>
    <w:rsid w:val="009B0891"/>
    <w:rsid w:val="009C7258"/>
    <w:rsid w:val="00B013BB"/>
    <w:rsid w:val="00B55910"/>
    <w:rsid w:val="00BC5282"/>
    <w:rsid w:val="00C124ED"/>
    <w:rsid w:val="00C21767"/>
    <w:rsid w:val="00CA3A58"/>
    <w:rsid w:val="00CD78B5"/>
    <w:rsid w:val="00D63D06"/>
    <w:rsid w:val="00D73DC6"/>
    <w:rsid w:val="00D92483"/>
    <w:rsid w:val="00DF3450"/>
    <w:rsid w:val="00EA7D27"/>
    <w:rsid w:val="00EB6EC0"/>
    <w:rsid w:val="00EE7410"/>
    <w:rsid w:val="00EF4F78"/>
    <w:rsid w:val="00F002EB"/>
    <w:rsid w:val="00F27893"/>
    <w:rsid w:val="00F45F6B"/>
    <w:rsid w:val="00FA0540"/>
    <w:rsid w:val="00FD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D1B1"/>
  <w15:chartTrackingRefBased/>
  <w15:docId w15:val="{623527C8-24CB-49A1-BB2C-85D70A4F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F2B99-CA35-454E-9694-A8A010D12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Aishik Mukherjee</dc:creator>
  <cp:keywords/>
  <dc:description/>
  <cp:lastModifiedBy>Aishik Mukherjee</cp:lastModifiedBy>
  <cp:revision>64</cp:revision>
  <dcterms:created xsi:type="dcterms:W3CDTF">2026-06-05T16:46:00Z</dcterms:created>
  <dcterms:modified xsi:type="dcterms:W3CDTF">2026-06-06T18:06:00Z</dcterms:modified>
</cp:coreProperties>
</file>