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007FFF"/>
          <w:sz w:val="80"/>
          <w:szCs w:val="80"/>
        </w:rPr>
        <w:t xml:space="preserve">NEOSIM</w:t>
      </w:r>
    </w:p>
    <w:p>
      <w:pPr>
        <w:spacing w:after="160"/>
        <w:jc w:val="center"/>
      </w:pPr>
      <w:r>
        <w:rPr>
          <w:rFonts w:ascii="Arial" w:cs="Arial" w:eastAsia="Arial" w:hAnsi="Arial"/>
          <w:color w:val="0D1117"/>
          <w:sz w:val="36"/>
          <w:szCs w:val="36"/>
        </w:rPr>
        <w:t xml:space="preserve">Техническое задание на правки дизайна</w:t>
      </w:r>
    </w:p>
    <w:p>
      <w:pPr>
        <w:spacing w:after="80"/>
        <w:jc w:val="center"/>
      </w:pPr>
      <w:r>
        <w:rPr>
          <w:rFonts w:ascii="Arial" w:cs="Arial" w:eastAsia="Arial" w:hAnsi="Arial"/>
          <w:color w:val="6B7280"/>
          <w:sz w:val="20"/>
          <w:szCs w:val="20"/>
        </w:rPr>
        <w:t xml:space="preserve">Версия 1.0  ·  Апрель 2026  ·  Конфиденциально</w:t>
      </w:r>
    </w:p>
    <w:p>
      <w:pPr>
        <w:spacing w:after="80"/>
        <w:jc w:val="center"/>
      </w:pPr>
      <w:r>
        <w:rPr>
          <w:rFonts w:ascii="Arial" w:cs="Arial" w:eastAsia="Arial" w:hAnsi="Arial"/>
          <w:i/>
          <w:iCs/>
          <w:color w:val="6B7280"/>
          <w:sz w:val="18"/>
          <w:szCs w:val="18"/>
        </w:rPr>
        <w:t xml:space="preserve">На основе аудита дизайн-файла Neosim_WEB-handoff.zip</w:t>
      </w:r>
    </w:p>
    <w:p>
      <w:r>
        <w:br w:type="page"/>
      </w:r>
    </w:p>
    <w:p>
      <w:pPr>
        <w:pStyle w:val="Heading1"/>
        <w:pBdr>
          <w:bottom w:val="single" w:color="007FFF" w:sz="4" w:space="6"/>
        </w:pBdr>
        <w:spacing w:after="200" w:before="400"/>
      </w:pPr>
      <w:r>
        <w:rPr>
          <w:rFonts w:ascii="Arial" w:cs="Arial" w:eastAsia="Arial" w:hAnsi="Arial"/>
          <w:b/>
          <w:bCs/>
          <w:color w:val="0D1117"/>
          <w:sz w:val="36"/>
          <w:szCs w:val="36"/>
        </w:rPr>
        <w:t xml:space="preserve">1. Обзор и приоритеты</w:t>
      </w:r>
    </w:p>
    <w:p>
      <w:pPr>
        <w:spacing w:after="120"/>
      </w:pPr>
      <w:r>
        <w:rPr>
          <w:rFonts w:ascii="Arial" w:cs="Arial" w:eastAsia="Arial" w:hAnsi="Arial"/>
          <w:b w:val="false"/>
          <w:bCs w:val="false"/>
          <w:i w:val="false"/>
          <w:iCs w:val="false"/>
          <w:color w:val="0D1117"/>
          <w:sz w:val="20"/>
          <w:szCs w:val="20"/>
        </w:rPr>
        <w:t xml:space="preserve">Документ содержит полное техническое задание на правки существующего дизайна сайта NeoSIM. Дизайн проанализирован на соответствие продуктовой стратегии: pay-per-MB модель, display в $/GB, leisure traveler как основная аудитория, EU-first позиционирование.</w:t>
      </w:r>
    </w:p>
    <w:p>
      <w:pPr>
        <w:spacing w:after="80"/>
      </w:pPr>
    </w:p>
    <w:p>
      <w:pPr>
        <w:pStyle w:val="Heading2"/>
        <w:spacing w:after="140" w:before="280"/>
      </w:pPr>
      <w:r>
        <w:rPr>
          <w:rFonts w:ascii="Arial" w:cs="Arial" w:eastAsia="Arial" w:hAnsi="Arial"/>
          <w:b/>
          <w:bCs/>
          <w:color w:val="007FFF"/>
          <w:sz w:val="26"/>
          <w:szCs w:val="26"/>
        </w:rPr>
        <w:t xml:space="preserve">1.1 Критические правки (блокируют запуск)</w:t>
      </w:r>
    </w:p>
    <w:p>
      <w:pPr>
        <w:spacing w:after="120"/>
      </w:pPr>
      <w:r>
        <w:rPr>
          <w:rFonts w:ascii="Arial" w:cs="Arial" w:eastAsia="Arial" w:hAnsi="Arial"/>
          <w:b w:val="false"/>
          <w:bCs w:val="false"/>
          <w:i w:val="false"/>
          <w:iCs w:val="false"/>
          <w:color w:val="0D1117"/>
          <w:sz w:val="20"/>
          <w:szCs w:val="20"/>
        </w:rPr>
        <w:t xml:space="preserve">Следующие правки обязательны до публичного запуска:</w:t>
      </w:r>
    </w:p>
    <w:p>
      <w:pPr>
        <w:pStyle w:val="ListParagraph"/>
        <w:numPr>
          <w:ilvl w:val="0"/>
          <w:numId w:val="2"/>
        </w:numPr>
        <w:spacing w:after="80"/>
      </w:pPr>
      <w:r>
        <w:rPr>
          <w:rFonts w:ascii="Arial" w:cs="Arial" w:eastAsia="Arial" w:hAnsi="Arial"/>
          <w:color w:val="0D1117"/>
          <w:sz w:val="20"/>
          <w:szCs w:val="20"/>
        </w:rPr>
        <w:t xml:space="preserve">Везде заменить $/MB на $/GB — весь сайт показывает цену в MB, что противоречит стратегии</w:t>
      </w:r>
    </w:p>
    <w:p>
      <w:pPr>
        <w:pStyle w:val="ListParagraph"/>
        <w:numPr>
          <w:ilvl w:val="0"/>
          <w:numId w:val="2"/>
        </w:numPr>
        <w:spacing w:after="80"/>
      </w:pPr>
      <w:r>
        <w:rPr>
          <w:rFonts w:ascii="Arial" w:cs="Arial" w:eastAsia="Arial" w:hAnsi="Arial"/>
          <w:color w:val="0D1117"/>
          <w:sz w:val="20"/>
          <w:szCs w:val="20"/>
        </w:rPr>
        <w:t xml:space="preserve">Обновить цены в data.jsx с wholesale на реальные продажные (на 10% ниже Airalo)</w:t>
      </w:r>
    </w:p>
    <w:p>
      <w:pPr>
        <w:pStyle w:val="ListParagraph"/>
        <w:numPr>
          <w:ilvl w:val="0"/>
          <w:numId w:val="2"/>
        </w:numPr>
        <w:spacing w:after="80"/>
      </w:pPr>
      <w:r>
        <w:rPr>
          <w:rFonts w:ascii="Arial" w:cs="Arial" w:eastAsia="Arial" w:hAnsi="Arial"/>
          <w:color w:val="0D1117"/>
          <w:sz w:val="20"/>
          <w:szCs w:val="20"/>
        </w:rPr>
        <w:t xml:space="preserve">Убрать или заменить фейковый live-счётчик "Active eSIMs right now: 24,847"</w:t>
      </w:r>
    </w:p>
    <w:p>
      <w:pPr>
        <w:pStyle w:val="ListParagraph"/>
        <w:numPr>
          <w:ilvl w:val="0"/>
          <w:numId w:val="2"/>
        </w:numPr>
        <w:spacing w:after="80"/>
      </w:pPr>
      <w:r>
        <w:rPr>
          <w:rFonts w:ascii="Arial" w:cs="Arial" w:eastAsia="Arial" w:hAnsi="Arial"/>
          <w:color w:val="0D1117"/>
          <w:sz w:val="20"/>
          <w:szCs w:val="20"/>
        </w:rPr>
        <w:t xml:space="preserve">Переработать навигацию: 6 ссылок в строку → 4 пункта с мегаменю</w:t>
      </w:r>
    </w:p>
    <w:p>
      <w:pPr>
        <w:pStyle w:val="ListParagraph"/>
        <w:numPr>
          <w:ilvl w:val="0"/>
          <w:numId w:val="2"/>
        </w:numPr>
        <w:spacing w:after="80"/>
      </w:pPr>
      <w:r>
        <w:rPr>
          <w:rFonts w:ascii="Arial" w:cs="Arial" w:eastAsia="Arial" w:hAnsi="Arial"/>
          <w:color w:val="0D1117"/>
          <w:sz w:val="20"/>
          <w:szCs w:val="20"/>
        </w:rPr>
        <w:t xml:space="preserve">Добавить 4 новые страницы: /loyalty, /referral, /family, /privacy-manifesto</w:t>
      </w:r>
    </w:p>
    <w:p>
      <w:pPr>
        <w:pStyle w:val="ListParagraph"/>
        <w:numPr>
          <w:ilvl w:val="0"/>
          <w:numId w:val="2"/>
        </w:numPr>
        <w:spacing w:after="80"/>
      </w:pPr>
      <w:r>
        <w:rPr>
          <w:rFonts w:ascii="Arial" w:cs="Arial" w:eastAsia="Arial" w:hAnsi="Arial"/>
          <w:color w:val="0D1117"/>
          <w:sz w:val="20"/>
          <w:szCs w:val="20"/>
        </w:rPr>
        <w:t xml:space="preserve">Исправить footer: юрисдикция + новые ссылки</w:t>
      </w:r>
    </w:p>
    <w:p>
      <w:pPr>
        <w:spacing w:after="80"/>
      </w:pPr>
    </w:p>
    <w:p>
      <w:pPr>
        <w:pStyle w:val="Heading2"/>
        <w:spacing w:after="140" w:before="280"/>
      </w:pPr>
      <w:r>
        <w:rPr>
          <w:rFonts w:ascii="Arial" w:cs="Arial" w:eastAsia="Arial" w:hAnsi="Arial"/>
          <w:b/>
          <w:bCs/>
          <w:color w:val="007FFF"/>
          <w:sz w:val="26"/>
          <w:szCs w:val="26"/>
        </w:rPr>
        <w:t xml:space="preserve">1.2 Статус правок по приоритету</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1400"/>
        <w:gridCol w:w="2180"/>
      </w:tblGrid>
      <w:tr>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Приоритет</w:t>
            </w:r>
          </w:p>
        </w:tc>
        <w:tc>
          <w:tcPr>
            <w:tcW w:type="dxa" w:w="4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Правка</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Статус</w:t>
            </w:r>
          </w:p>
        </w:tc>
        <w:tc>
          <w:tcPr>
            <w:tcW w:type="dxa" w:w="21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Блокирует</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P0 — Критично</w:t>
            </w:r>
          </w:p>
        </w:tc>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$/MB → $/GB везде (data.jsx + все компоненты)</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DC2626"/>
                <w:sz w:val="19"/>
                <w:szCs w:val="19"/>
              </w:rPr>
              <w:t xml:space="preserve">🔴 Нужно</w:t>
            </w:r>
          </w:p>
        </w:tc>
        <w:tc>
          <w:tcPr>
            <w:tcW w:type="dxa" w:w="21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Запуск</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P0 — Критично</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Обновить продажные цены в data.jsx</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C2626"/>
                <w:sz w:val="19"/>
                <w:szCs w:val="19"/>
              </w:rPr>
              <w:t xml:space="preserve">🔴 Нужно</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Запуск</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P0 — Критично</w:t>
            </w:r>
          </w:p>
        </w:tc>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Убрать фейковый счётчик TrustBlock</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DC2626"/>
                <w:sz w:val="19"/>
                <w:szCs w:val="19"/>
              </w:rPr>
              <w:t xml:space="preserve">🔴 Нужно</w:t>
            </w:r>
          </w:p>
        </w:tc>
        <w:tc>
          <w:tcPr>
            <w:tcW w:type="dxa" w:w="21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Доверие</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P0 — Критично</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Навигация → 4 пункта + мегаменю</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C2626"/>
                <w:sz w:val="19"/>
                <w:szCs w:val="19"/>
              </w:rPr>
              <w:t xml:space="preserve">🔴 Нужно</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UX</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P0 — Критично</w:t>
            </w:r>
          </w:p>
        </w:tc>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Создать страницы /loyalty /referral /family /privacy-manifesto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DC2626"/>
                <w:sz w:val="19"/>
                <w:szCs w:val="19"/>
              </w:rPr>
              <w:t xml:space="preserve">🔴 Нужно</w:t>
            </w:r>
          </w:p>
        </w:tc>
        <w:tc>
          <w:tcPr>
            <w:tcW w:type="dxa" w:w="21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Продукт</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P0 — Критично</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Footer: юрисдикция Estonia, добавить ссылки</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C2626"/>
                <w:sz w:val="19"/>
                <w:szCs w:val="19"/>
              </w:rPr>
              <w:t xml:space="preserve">🔴 Нужно</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Юридика</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 — Важно</w:t>
            </w:r>
          </w:p>
        </w:tc>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Hero: убрать Always-on таб, добавить Daily Cap UX</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 Важно</w:t>
            </w:r>
          </w:p>
        </w:tc>
        <w:tc>
          <w:tcPr>
            <w:tcW w:type="dxa" w:w="21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UX</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 — Важно</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Hero: добавить $2.50 бонус при регистрации</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 Важно</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Конверсия</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 — Важно</w:t>
            </w:r>
          </w:p>
        </w:tc>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Pricing: исправить receipt ($0.0064/MB → $/GB)</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 Важно</w:t>
            </w:r>
          </w:p>
        </w:tc>
        <w:tc>
          <w:tcPr>
            <w:tcW w:type="dxa" w:w="21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Доверие</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 — Важно</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Wallet: цены /MB → /GB во всех mini-cards и PhonePlans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 Важно</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UX</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 — Важно</w:t>
            </w:r>
          </w:p>
        </w:tc>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FAQ: добавить 4 новых вопроса</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 Важно</w:t>
            </w:r>
          </w:p>
        </w:tc>
        <w:tc>
          <w:tcPr>
            <w:tcW w:type="dxa" w:w="21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SEO</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 — Важно</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Onboarding /get-esim: добавить бонус и Daily Cap шаг</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 Важно</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Конверсия</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 — Важно</w:t>
            </w:r>
          </w:p>
        </w:tc>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Success screen: добавить инфо о бонусе</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 Важно</w:t>
            </w:r>
          </w:p>
        </w:tc>
        <w:tc>
          <w:tcPr>
            <w:tcW w:type="dxa" w:w="21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Retention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 — Важно</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Top Up: добавить контекст суммы в ГБ</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 Важно</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UX</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P2 — Phase 1.5</w:t>
            </w:r>
          </w:p>
        </w:tc>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Business/Partners: перевести в waitlist mode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Позже</w:t>
            </w:r>
          </w:p>
        </w:tc>
        <w:tc>
          <w:tcPr>
            <w:tcW w:type="dxa" w:w="21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P2 — Phase 1.5</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Country pages: AI Companion tips (placeholder)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Позже</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P2 — Phase 1.5</w:t>
            </w:r>
          </w:p>
        </w:tc>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/app download page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Позже</w:t>
            </w:r>
          </w:p>
        </w:tc>
        <w:tc>
          <w:tcPr>
            <w:tcW w:type="dxa" w:w="21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P2 — Phase 1.5</w:t>
            </w:r>
          </w:p>
        </w:tc>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/compatibility device checker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Позже</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w:t>
            </w:r>
          </w:p>
        </w:tc>
      </w:tr>
    </w:tbl>
    <w:p>
      <w:r>
        <w:br w:type="page"/>
      </w:r>
    </w:p>
    <w:p>
      <w:pPr>
        <w:pStyle w:val="Heading1"/>
        <w:pBdr>
          <w:bottom w:val="single" w:color="007FFF" w:sz="4" w:space="6"/>
        </w:pBdr>
        <w:spacing w:after="200" w:before="400"/>
      </w:pPr>
      <w:r>
        <w:rPr>
          <w:rFonts w:ascii="Arial" w:cs="Arial" w:eastAsia="Arial" w:hAnsi="Arial"/>
          <w:b/>
          <w:bCs/>
          <w:color w:val="0D1117"/>
          <w:sz w:val="36"/>
          <w:szCs w:val="36"/>
        </w:rPr>
        <w:t xml:space="preserve">2. Навигация — мегаменю</w:t>
      </w:r>
    </w:p>
    <w:p>
      <w:pPr>
        <w:pStyle w:val="Heading2"/>
        <w:spacing w:after="140" w:before="280"/>
      </w:pPr>
      <w:r>
        <w:rPr>
          <w:rFonts w:ascii="Arial" w:cs="Arial" w:eastAsia="Arial" w:hAnsi="Arial"/>
          <w:b/>
          <w:bCs/>
          <w:color w:val="007FFF"/>
          <w:sz w:val="26"/>
          <w:szCs w:val="26"/>
        </w:rPr>
        <w:t xml:space="preserve">2.1 Текущее состояние</w:t>
      </w:r>
    </w:p>
    <w:p>
      <w:pPr>
        <w:spacing w:after="120"/>
      </w:pPr>
      <w:r>
        <w:rPr>
          <w:rFonts w:ascii="Arial" w:cs="Arial" w:eastAsia="Arial" w:hAnsi="Arial"/>
          <w:b w:val="false"/>
          <w:bCs w:val="false"/>
          <w:i w:val="false"/>
          <w:iCs w:val="false"/>
          <w:color w:val="0D1117"/>
          <w:sz w:val="20"/>
          <w:szCs w:val="20"/>
        </w:rPr>
        <w:t xml:space="preserve">В Nav.jsx прописан массив из 6 ссылок в строку: How it works, Coverage, For business, Partners, Blog, FAQ. При добавлении новых страниц (Loyalty, Referral, Family, Privacy) нав перестанет умещаться на экране.</w:t>
      </w:r>
    </w:p>
    <w:p>
      <w:pPr>
        <w:spacing w:after="120"/>
      </w:pPr>
      <w:r>
        <w:rPr>
          <w:rFonts w:ascii="Arial" w:cs="Arial" w:eastAsia="Arial" w:hAnsi="Arial"/>
          <w:b w:val="false"/>
          <w:bCs w:val="false"/>
          <w:i w:val="false"/>
          <w:iCs w:val="false"/>
          <w:color w:val="0D1117"/>
          <w:sz w:val="20"/>
          <w:szCs w:val="20"/>
        </w:rPr>
        <w:t xml:space="preserve">Текущий mobile breakpoint: всё прячется при &lt;980px — нет hamburger menu.</w:t>
      </w:r>
    </w:p>
    <w:p>
      <w:pPr>
        <w:spacing w:after="80"/>
      </w:pPr>
    </w:p>
    <w:p>
      <w:pPr>
        <w:pStyle w:val="Heading2"/>
        <w:spacing w:after="140" w:before="280"/>
      </w:pPr>
      <w:r>
        <w:rPr>
          <w:rFonts w:ascii="Arial" w:cs="Arial" w:eastAsia="Arial" w:hAnsi="Arial"/>
          <w:b/>
          <w:bCs/>
          <w:color w:val="007FFF"/>
          <w:sz w:val="26"/>
          <w:szCs w:val="26"/>
        </w:rPr>
        <w:t xml:space="preserve">2.2 Новая структура навигации</w:t>
      </w:r>
    </w:p>
    <w:p>
      <w:pPr>
        <w:spacing w:after="120"/>
      </w:pPr>
      <w:r>
        <w:rPr>
          <w:rFonts w:ascii="Arial" w:cs="Arial" w:eastAsia="Arial" w:hAnsi="Arial"/>
          <w:b w:val="false"/>
          <w:bCs w:val="false"/>
          <w:i w:val="false"/>
          <w:iCs w:val="false"/>
          <w:color w:val="0D1117"/>
          <w:sz w:val="20"/>
          <w:szCs w:val="20"/>
        </w:rPr>
        <w:t xml:space="preserve">Заменить 6 отдельных ссылок на 4 пункта с dropdown + CTA кнопка:</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200"/>
        <w:gridCol w:w="3080"/>
      </w:tblGrid>
      <w:tr>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Пункт меню</w:t>
            </w:r>
          </w:p>
        </w:tc>
        <w:tc>
          <w:tcPr>
            <w:tcW w:type="dxa" w:w="3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Dropdown содержимое</w:t>
            </w:r>
          </w:p>
        </w:tc>
        <w:tc>
          <w:tcPr>
            <w:tcW w:type="dxa" w:w="1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Иконка</w:t>
            </w:r>
          </w:p>
        </w:tc>
        <w:tc>
          <w:tcPr>
            <w:tcW w:type="dxa" w:w="30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Примечание</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Product ▾</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How it works
Coverage (150+ countries)
Compatibility checker
Download app</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Globe</w:t>
            </w:r>
          </w:p>
        </w:tc>
        <w:tc>
          <w:tcPr>
            <w:tcW w:type="dxa" w:w="3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Объясняет продукт</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Features ▾</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Family Wallet
Loyalty — NeoSIM Miles
Referral — Invite &amp; Earn
Privacy Manifesto</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Sparkles</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Дифференциаторы</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For you ▾</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For travelers (главная аудитория)
For business
For partners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Users</w:t>
            </w:r>
          </w:p>
        </w:tc>
        <w:tc>
          <w:tcPr>
            <w:tcW w:type="dxa" w:w="3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Сегментация</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Blog</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(без dropdown, прямая ссылка)</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FileText</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Прямая ссылка</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[Get free eSIM]</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CTA кнопка (primary, всегда видна)</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w:t>
            </w:r>
          </w:p>
        </w:tc>
        <w:tc>
          <w:tcPr>
            <w:tcW w:type="dxa" w:w="3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Всегда в nav</w:t>
            </w:r>
          </w:p>
        </w:tc>
      </w:tr>
    </w:tbl>
    <w:p>
      <w:pPr>
        <w:spacing w:after="120"/>
      </w:pPr>
    </w:p>
    <w:p>
      <w:pPr>
        <w:pStyle w:val="Heading2"/>
        <w:spacing w:after="140" w:before="280"/>
      </w:pPr>
      <w:r>
        <w:rPr>
          <w:rFonts w:ascii="Arial" w:cs="Arial" w:eastAsia="Arial" w:hAnsi="Arial"/>
          <w:b/>
          <w:bCs/>
          <w:color w:val="007FFF"/>
          <w:sz w:val="26"/>
          <w:szCs w:val="26"/>
        </w:rPr>
        <w:t xml:space="preserve">2.3 Детали реализации Nav.jsx</w:t>
      </w:r>
    </w:p>
    <w:p>
      <w:pPr>
        <w:pStyle w:val="ListParagraph"/>
        <w:numPr>
          <w:ilvl w:val="0"/>
          <w:numId w:val="2"/>
        </w:numPr>
        <w:spacing w:after="80"/>
      </w:pPr>
      <w:r>
        <w:rPr>
          <w:rFonts w:ascii="Arial" w:cs="Arial" w:eastAsia="Arial" w:hAnsi="Arial"/>
          <w:color w:val="0D1117"/>
          <w:sz w:val="20"/>
          <w:szCs w:val="20"/>
        </w:rPr>
        <w:t xml:space="preserve">Логотип NeoSIM слева — без изменений</w:t>
      </w:r>
    </w:p>
    <w:p>
      <w:pPr>
        <w:pStyle w:val="ListParagraph"/>
        <w:numPr>
          <w:ilvl w:val="0"/>
          <w:numId w:val="2"/>
        </w:numPr>
        <w:spacing w:after="80"/>
      </w:pPr>
      <w:r>
        <w:rPr>
          <w:rFonts w:ascii="Arial" w:cs="Arial" w:eastAsia="Arial" w:hAnsi="Arial"/>
          <w:color w:val="0D1117"/>
          <w:sz w:val="20"/>
          <w:szCs w:val="20"/>
        </w:rPr>
        <w:t xml:space="preserve">Dropdown: появляется при hover/click, glassmorphism card, анимация fade+slide</w:t>
      </w:r>
    </w:p>
    <w:p>
      <w:pPr>
        <w:pStyle w:val="ListParagraph"/>
        <w:numPr>
          <w:ilvl w:val="0"/>
          <w:numId w:val="2"/>
        </w:numPr>
        <w:spacing w:after="80"/>
      </w:pPr>
      <w:r>
        <w:rPr>
          <w:rFonts w:ascii="Arial" w:cs="Arial" w:eastAsia="Arial" w:hAnsi="Arial"/>
          <w:color w:val="0D1117"/>
          <w:sz w:val="20"/>
          <w:szCs w:val="20"/>
        </w:rPr>
        <w:t xml:space="preserve">Каждый пункт dropdown: иконка + заголовок (14px bold) + подзаголовок (12px, text-3)</w:t>
      </w:r>
    </w:p>
    <w:p>
      <w:pPr>
        <w:pStyle w:val="ListParagraph"/>
        <w:numPr>
          <w:ilvl w:val="0"/>
          <w:numId w:val="2"/>
        </w:numPr>
        <w:spacing w:after="80"/>
      </w:pPr>
      <w:r>
        <w:rPr>
          <w:rFonts w:ascii="Arial" w:cs="Arial" w:eastAsia="Arial" w:hAnsi="Arial"/>
          <w:color w:val="0D1117"/>
          <w:sz w:val="20"/>
          <w:szCs w:val="20"/>
        </w:rPr>
        <w:t xml:space="preserve">Активный пункт меню: цвет #fff, остальные rgba(255,255,255,0.7)</w:t>
      </w:r>
    </w:p>
    <w:p>
      <w:pPr>
        <w:pStyle w:val="ListParagraph"/>
        <w:numPr>
          <w:ilvl w:val="0"/>
          <w:numId w:val="2"/>
        </w:numPr>
        <w:spacing w:after="80"/>
      </w:pPr>
      <w:r>
        <w:rPr>
          <w:rFonts w:ascii="Arial" w:cs="Arial" w:eastAsia="Arial" w:hAnsi="Arial"/>
          <w:color w:val="0D1117"/>
          <w:sz w:val="20"/>
          <w:szCs w:val="20"/>
        </w:rPr>
        <w:t xml:space="preserve">CTA кнопка "Get free eSIM" — btn btn-primary, height 44px, font-size 14px</w:t>
      </w:r>
    </w:p>
    <w:p>
      <w:pPr>
        <w:pStyle w:val="ListParagraph"/>
        <w:numPr>
          <w:ilvl w:val="0"/>
          <w:numId w:val="2"/>
        </w:numPr>
        <w:spacing w:after="80"/>
      </w:pPr>
      <w:r>
        <w:rPr>
          <w:rFonts w:ascii="Arial" w:cs="Arial" w:eastAsia="Arial" w:hAnsi="Arial"/>
          <w:color w:val="0D1117"/>
          <w:sz w:val="20"/>
          <w:szCs w:val="20"/>
        </w:rPr>
        <w:t xml:space="preserve">Sign in убрать из nav (или переименовать в Log in, сделать ghost button)</w:t>
      </w:r>
    </w:p>
    <w:p>
      <w:pPr>
        <w:pStyle w:val="ListParagraph"/>
        <w:numPr>
          <w:ilvl w:val="0"/>
          <w:numId w:val="2"/>
        </w:numPr>
        <w:spacing w:after="80"/>
      </w:pPr>
      <w:r>
        <w:rPr>
          <w:rFonts w:ascii="Arial" w:cs="Arial" w:eastAsia="Arial" w:hAnsi="Arial"/>
          <w:color w:val="0D1117"/>
          <w:sz w:val="20"/>
          <w:szCs w:val="20"/>
        </w:rPr>
        <w:t xml:space="preserve">Mobile &lt;980px: hamburger icon справа, при клике — full-screen overlay с вертикальным меню</w:t>
      </w:r>
    </w:p>
    <w:p>
      <w:pPr>
        <w:pStyle w:val="ListParagraph"/>
        <w:numPr>
          <w:ilvl w:val="0"/>
          <w:numId w:val="2"/>
        </w:numPr>
        <w:spacing w:after="80"/>
      </w:pPr>
      <w:r>
        <w:rPr>
          <w:rFonts w:ascii="Arial" w:cs="Arial" w:eastAsia="Arial" w:hAnsi="Arial"/>
          <w:color w:val="0D1117"/>
          <w:sz w:val="20"/>
          <w:szCs w:val="20"/>
        </w:rPr>
        <w:t xml:space="preserve">FAQ убрать из навигации (остаётся на главной странице в секции и в footer)</w:t>
      </w:r>
    </w:p>
    <w:p>
      <w:pPr>
        <w:spacing w:after="80"/>
      </w:pPr>
    </w:p>
    <w:p>
      <w:pPr>
        <w:pStyle w:val="Heading2"/>
        <w:spacing w:after="140" w:before="280"/>
      </w:pPr>
      <w:r>
        <w:rPr>
          <w:rFonts w:ascii="Arial" w:cs="Arial" w:eastAsia="Arial" w:hAnsi="Arial"/>
          <w:b/>
          <w:bCs/>
          <w:color w:val="007FFF"/>
          <w:sz w:val="26"/>
          <w:szCs w:val="26"/>
        </w:rPr>
        <w:t xml:space="preserve">2.4 Footer — обновление ссылок</w:t>
      </w:r>
    </w:p>
    <w:p>
      <w:pPr>
        <w:spacing w:after="120"/>
      </w:pPr>
      <w:r>
        <w:rPr>
          <w:rFonts w:ascii="Arial" w:cs="Arial" w:eastAsia="Arial" w:hAnsi="Arial"/>
          <w:b w:val="false"/>
          <w:bCs w:val="false"/>
          <w:i w:val="false"/>
          <w:iCs w:val="false"/>
          <w:color w:val="0D1117"/>
          <w:sz w:val="20"/>
          <w:szCs w:val="20"/>
        </w:rPr>
        <w:t xml:space="preserve">В Footer.jsx секция ссылок обновляется следующим образом:</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680"/>
      </w:tblGrid>
      <w:tr>
        <w:tc>
          <w:tcPr>
            <w:tcW w:type="dxa" w:w="1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Колонка</w:t>
            </w:r>
          </w:p>
        </w:tc>
        <w:tc>
          <w:tcPr>
            <w:tcW w:type="dxa" w:w="3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Текущие ссылки</w:t>
            </w:r>
          </w:p>
        </w:tc>
        <w:tc>
          <w:tcPr>
            <w:tcW w:type="dxa" w:w="4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Обновлённые ссылки</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Product</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Coverage, How it works, Get free eSIM, Top up, Wallet app</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Coverage, How it works, Loyalty, Referral, Family Wallet, Get free eSIM, Top up</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Company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About, Press, Careers, Contact, Partners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About, Privacy Manifesto, Press, Careers, Contact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Support</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FAQ, eSIM compatibility, Network status, Terms, Privacy</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FAQ, eSIM compatibility, Network status, Terms, Privacy Policy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Юрисдикция</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2026 NeoSIM · Operated by 2SkyMobile B.V. · Built in Amsterdam</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2026 NeoSIM · OÜ NeoSIM Estonia (reg. 12345678) · IMSI-sponsor licence #2024/EU/0331</w:t>
            </w:r>
          </w:p>
        </w:tc>
      </w:tr>
    </w:tbl>
    <w:p>
      <w:r>
        <w:br w:type="page"/>
      </w:r>
    </w:p>
    <w:p>
      <w:pPr>
        <w:pStyle w:val="Heading1"/>
        <w:pBdr>
          <w:bottom w:val="single" w:color="007FFF" w:sz="4" w:space="6"/>
        </w:pBdr>
        <w:spacing w:after="200" w:before="400"/>
      </w:pPr>
      <w:r>
        <w:rPr>
          <w:rFonts w:ascii="Arial" w:cs="Arial" w:eastAsia="Arial" w:hAnsi="Arial"/>
          <w:b/>
          <w:bCs/>
          <w:color w:val="0D1117"/>
          <w:sz w:val="36"/>
          <w:szCs w:val="36"/>
        </w:rPr>
        <w:t xml:space="preserve">3. data.jsx — Обновление цен</w:t>
      </w:r>
    </w:p>
    <w:p>
      <w:pPr>
        <w:pStyle w:val="Heading2"/>
        <w:spacing w:after="140" w:before="280"/>
      </w:pPr>
      <w:r>
        <w:rPr>
          <w:rFonts w:ascii="Arial" w:cs="Arial" w:eastAsia="Arial" w:hAnsi="Arial"/>
          <w:b/>
          <w:bCs/>
          <w:color w:val="007FFF"/>
          <w:sz w:val="26"/>
          <w:szCs w:val="26"/>
        </w:rPr>
        <w:t xml:space="preserve">3.1 Проблема</w:t>
      </w:r>
    </w:p>
    <w:p>
      <w:pPr>
        <w:spacing w:after="120"/>
      </w:pPr>
      <w:r>
        <w:rPr>
          <w:rFonts w:ascii="Arial" w:cs="Arial" w:eastAsia="Arial" w:hAnsi="Arial"/>
          <w:b w:val="false"/>
          <w:bCs w:val="false"/>
          <w:i w:val="false"/>
          <w:iCs w:val="false"/>
          <w:color w:val="0D1117"/>
          <w:sz w:val="20"/>
          <w:szCs w:val="20"/>
        </w:rPr>
        <w:t xml:space="preserve">В data.jsx цены указаны как wholesale $/MB (например, France: 0.018). Эти цены используются во всём сайте как есть — в Hero калькуляторе, в Popular destinations картах, в Wallet mini-cards, в Coverage таблице.</w:t>
      </w:r>
    </w:p>
    <w:p>
      <w:pPr>
        <w:spacing w:after="120"/>
      </w:pPr>
      <w:r>
        <w:rPr>
          <w:rFonts w:ascii="Arial" w:cs="Arial" w:eastAsia="Arial" w:hAnsi="Arial"/>
          <w:b w:val="false"/>
          <w:bCs w:val="false"/>
          <w:i w:val="false"/>
          <w:iCs w:val="false"/>
          <w:color w:val="0D1117"/>
          <w:sz w:val="20"/>
          <w:szCs w:val="20"/>
        </w:rPr>
        <w:t xml:space="preserve">Две ошибки одновременно: (1) отображаются как $/MB вместо $/GB; (2) значения wholesale, а не продажные.</w:t>
      </w:r>
    </w:p>
    <w:p>
      <w:pPr>
        <w:spacing w:after="80"/>
      </w:pPr>
    </w:p>
    <w:p>
      <w:pPr>
        <w:pStyle w:val="Heading2"/>
        <w:spacing w:after="140" w:before="280"/>
      </w:pPr>
      <w:r>
        <w:rPr>
          <w:rFonts w:ascii="Arial" w:cs="Arial" w:eastAsia="Arial" w:hAnsi="Arial"/>
          <w:b/>
          <w:bCs/>
          <w:color w:val="007FFF"/>
          <w:sz w:val="26"/>
          <w:szCs w:val="26"/>
        </w:rPr>
        <w:t xml:space="preserve">3.2 Обновлённые продажные цены (топ рынки)</w:t>
      </w:r>
    </w:p>
    <w:p>
      <w:pPr>
        <w:spacing w:after="120"/>
      </w:pPr>
      <w:r>
        <w:rPr>
          <w:rFonts w:ascii="Arial" w:cs="Arial" w:eastAsia="Arial" w:hAnsi="Arial"/>
          <w:b w:val="false"/>
          <w:bCs w:val="false"/>
          <w:i w:val="false"/>
          <w:iCs w:val="false"/>
          <w:color w:val="0D1117"/>
          <w:sz w:val="20"/>
          <w:szCs w:val="20"/>
        </w:rPr>
        <w:t xml:space="preserve">Продажная цена = ~10% ниже Airalo. Все цены в $/GB для отображения:</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400"/>
        <w:gridCol w:w="1400"/>
        <w:gridCol w:w="2200"/>
        <w:gridCol w:w="2580"/>
      </w:tblGrid>
      <w:tr>
        <w:tc>
          <w:tcPr>
            <w:tcW w:type="dxa" w:w="1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Страна</w:t>
            </w:r>
          </w:p>
        </w:tc>
        <w:tc>
          <w:tcPr>
            <w:tcW w:type="dxa" w:w="7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Код</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Wholesale $/GB</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Airalo $/GB</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NeoSIM $/GB (продажная)</w:t>
            </w:r>
          </w:p>
        </w:tc>
        <w:tc>
          <w:tcPr>
            <w:tcW w:type="dxa" w:w="25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NeoSIM price (в data.jsx)</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France</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$0.37</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$2.00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$1.80</w:t>
            </w:r>
          </w:p>
        </w:tc>
        <w:tc>
          <w:tcPr>
            <w:tcW w:type="dxa" w:w="2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0.00176 ($/MB)</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Germany</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DE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$0.37</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$2.00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$1.80</w:t>
            </w:r>
          </w:p>
        </w:tc>
        <w:tc>
          <w:tcPr>
            <w:tcW w:type="dxa" w:w="2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0.00176</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United Kingdom</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GB</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$0.37</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$2.00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$1.80</w:t>
            </w:r>
          </w:p>
        </w:tc>
        <w:tc>
          <w:tcPr>
            <w:tcW w:type="dxa" w:w="2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0.00176</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Italy</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IT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$0.37</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$2.00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$1.80</w:t>
            </w:r>
          </w:p>
        </w:tc>
        <w:tc>
          <w:tcPr>
            <w:tcW w:type="dxa" w:w="2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0.00176</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Spain</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ES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$0.37</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$2.00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$1.80</w:t>
            </w:r>
          </w:p>
        </w:tc>
        <w:tc>
          <w:tcPr>
            <w:tcW w:type="dxa" w:w="2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0.00176</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Netherlands</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NL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$0.37</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$2.00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$1.80</w:t>
            </w:r>
          </w:p>
        </w:tc>
        <w:tc>
          <w:tcPr>
            <w:tcW w:type="dxa" w:w="2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0.00176</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Portugal</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$0.37</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$2.00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$1.80</w:t>
            </w:r>
          </w:p>
        </w:tc>
        <w:tc>
          <w:tcPr>
            <w:tcW w:type="dxa" w:w="2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0.00176</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United States</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US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$0.69</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$2.30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$2.07</w:t>
            </w:r>
          </w:p>
        </w:tc>
        <w:tc>
          <w:tcPr>
            <w:tcW w:type="dxa" w:w="2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0.00202</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Canada</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$0.69</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$2.50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$2.25</w:t>
            </w:r>
          </w:p>
        </w:tc>
        <w:tc>
          <w:tcPr>
            <w:tcW w:type="dxa" w:w="2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0.00220</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Thailand</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TH</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$0.57</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$3.50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$3.15</w:t>
            </w:r>
          </w:p>
        </w:tc>
        <w:tc>
          <w:tcPr>
            <w:tcW w:type="dxa" w:w="2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0.00308</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Australia</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AU</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$0.67</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$3.50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$3.15</w:t>
            </w:r>
          </w:p>
        </w:tc>
        <w:tc>
          <w:tcPr>
            <w:tcW w:type="dxa" w:w="2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0.00308</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Japan</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JP</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$1.49</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$4.00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$3.73</w:t>
            </w:r>
          </w:p>
        </w:tc>
        <w:tc>
          <w:tcPr>
            <w:tcW w:type="dxa" w:w="2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0.00364</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Brazil</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BR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$1.28</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$5.00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$4.50</w:t>
            </w:r>
          </w:p>
        </w:tc>
        <w:tc>
          <w:tcPr>
            <w:tcW w:type="dxa" w:w="2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0.00440</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UAE</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AE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$5.00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$4.50</w:t>
            </w:r>
          </w:p>
        </w:tc>
        <w:tc>
          <w:tcPr>
            <w:tcW w:type="dxa" w:w="2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0.00440</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Singapore</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$0.57</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$3.00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$2.70</w:t>
            </w:r>
          </w:p>
        </w:tc>
        <w:tc>
          <w:tcPr>
            <w:tcW w:type="dxa" w:w="2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0.00264</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South Korea</w:t>
            </w:r>
          </w:p>
        </w:tc>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KR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$1.49</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$3.00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$2.70</w:t>
            </w:r>
          </w:p>
        </w:tc>
        <w:tc>
          <w:tcPr>
            <w:tcW w:type="dxa" w:w="2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0.00264</w:t>
            </w:r>
          </w:p>
        </w:tc>
      </w:tr>
    </w:tbl>
    <w:p>
      <w:pPr>
        <w:spacing w:after="80"/>
      </w:pPr>
    </w:p>
    <w:p>
      <w:pPr>
        <w:pStyle w:val="Heading2"/>
        <w:spacing w:after="140" w:before="280"/>
      </w:pPr>
      <w:r>
        <w:rPr>
          <w:rFonts w:ascii="Arial" w:cs="Arial" w:eastAsia="Arial" w:hAnsi="Arial"/>
          <w:b/>
          <w:bCs/>
          <w:color w:val="007FFF"/>
          <w:sz w:val="26"/>
          <w:szCs w:val="26"/>
        </w:rPr>
        <w:t xml:space="preserve">3.3 Правило отображения цен в коде</w:t>
      </w:r>
    </w:p>
    <w:p>
      <w:pPr>
        <w:spacing w:after="120"/>
      </w:pPr>
      <w:r>
        <w:rPr>
          <w:rFonts w:ascii="Arial" w:cs="Arial" w:eastAsia="Arial" w:hAnsi="Arial"/>
          <w:b w:val="false"/>
          <w:bCs w:val="false"/>
          <w:i w:val="false"/>
          <w:iCs w:val="false"/>
          <w:color w:val="0D1117"/>
          <w:sz w:val="20"/>
          <w:szCs w:val="20"/>
        </w:rPr>
        <w:t xml:space="preserve">В data.jsx хранить price в $/MB (для расчётов). При отображении всегда конвертировать:</w:t>
      </w:r>
    </w:p>
    <w:p>
      <w:pPr>
        <w:spacing w:after="120"/>
        <w:ind w:left="360"/>
      </w:pPr>
      <w:r>
        <w:rPr>
          <w:rFonts w:ascii="Arial" w:cs="Arial" w:eastAsia="Arial" w:hAnsi="Arial"/>
          <w:b/>
          <w:bCs/>
          <w:i w:val="false"/>
          <w:iCs w:val="false"/>
          <w:color w:val="007FFF"/>
          <w:sz w:val="20"/>
          <w:szCs w:val="20"/>
        </w:rPr>
        <w:t xml:space="preserve">  Отображать: `$${(country.price * 1024).toFixed(2)}/GB`</w:t>
      </w:r>
    </w:p>
    <w:p>
      <w:pPr>
        <w:spacing w:after="120"/>
        <w:ind w:left="360"/>
      </w:pPr>
      <w:r>
        <w:rPr>
          <w:rFonts w:ascii="Arial" w:cs="Arial" w:eastAsia="Arial" w:hAnsi="Arial"/>
          <w:b w:val="false"/>
          <w:bCs w:val="false"/>
          <w:i w:val="false"/>
          <w:iCs w:val="false"/>
          <w:color w:val="DC2626"/>
          <w:sz w:val="20"/>
          <w:szCs w:val="20"/>
        </w:rPr>
        <w:t xml:space="preserve">  НЕ показывать: `$${country.price.toFixed(3)}/MB` — запрещено везде</w:t>
      </w:r>
    </w:p>
    <w:p>
      <w:pPr>
        <w:spacing w:after="120"/>
      </w:pPr>
      <w:r>
        <w:rPr>
          <w:rFonts w:ascii="Arial" w:cs="Arial" w:eastAsia="Arial" w:hAnsi="Arial"/>
          <w:b w:val="false"/>
          <w:bCs w:val="false"/>
          <w:i w:val="false"/>
          <w:iCs w:val="false"/>
          <w:color w:val="0D1117"/>
          <w:sz w:val="20"/>
          <w:szCs w:val="20"/>
        </w:rPr>
        <w:t xml:space="preserve">Применить к: Hero калькулятор, Popular destinations карточки, Coverage таблица, Country pages, Wallet mini-cards (Berlin, Paris, Tokyo), PhonePlans screen, все tooltip/label.</w:t>
      </w:r>
    </w:p>
    <w:p>
      <w:r>
        <w:br w:type="page"/>
      </w:r>
    </w:p>
    <w:p>
      <w:pPr>
        <w:pStyle w:val="Heading1"/>
        <w:pBdr>
          <w:bottom w:val="single" w:color="007FFF" w:sz="4" w:space="6"/>
        </w:pBdr>
        <w:spacing w:after="200" w:before="400"/>
      </w:pPr>
      <w:r>
        <w:rPr>
          <w:rFonts w:ascii="Arial" w:cs="Arial" w:eastAsia="Arial" w:hAnsi="Arial"/>
          <w:b/>
          <w:bCs/>
          <w:color w:val="0D1117"/>
          <w:sz w:val="36"/>
          <w:szCs w:val="36"/>
        </w:rPr>
        <w:t xml:space="preserve">4. Главная страница (index.html)</w:t>
      </w:r>
    </w:p>
    <w:p>
      <w:pPr>
        <w:pStyle w:val="Heading2"/>
        <w:spacing w:after="140" w:before="280"/>
      </w:pPr>
      <w:r>
        <w:rPr>
          <w:rFonts w:ascii="Arial" w:cs="Arial" w:eastAsia="Arial" w:hAnsi="Arial"/>
          <w:b/>
          <w:bCs/>
          <w:color w:val="007FFF"/>
          <w:sz w:val="26"/>
          <w:szCs w:val="26"/>
        </w:rPr>
        <w:t xml:space="preserve">4.1 Hero.jsx — правки</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Элемент</w:t>
            </w:r>
          </w:p>
        </w:tc>
        <w:tc>
          <w:tcPr>
            <w:tcW w:type="dxa" w:w="3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Текущее состояние</w:t>
            </w:r>
          </w:p>
        </w:tc>
        <w:tc>
          <w:tcPr>
            <w:tcW w:type="dxa" w:w="4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Что изменить</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Калькулятор — цена за MB</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Показывает: $0.018/MB в dropdown и карточке страны</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Заменить на: $18.43/GB (price * 1024, formatировать как $/GB)</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Kalькулятор — "Per MB" label</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Поле слайдера: "Per MB" + значение $0.018</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Изменить label на "Per GB" + значение $18.43</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Сегмент "Always-on"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Два таба: Single trip / Always-on</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Убрать Always-on (не определён в Phase 1). Оставить один вариант или переименовать в Multi-trip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CTA в калькуляторе</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"Get my eSIM — $XX.XX"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Оставить, но пересчитать: total = country.price * 1024 * gb (цена уже в GB)</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Popular карточки — цена</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Белый бейдж: $0.038/MB</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Заменить на: $38.91/GB</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Футер калькулятора</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"$5 minimum top-up · cancel anytime · refund unused balance"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Добавить: "+ $2.50 welcome bonus on first connection abroad"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Stats strip</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"150+ Countries, 500+ Networks, 24/7 Support, $0 eSIM fee"</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Без изменений — корректно</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Payment row</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Apple Pay, Google Pay, Visa, Mastercard, Crypto</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Без изменений</w:t>
            </w:r>
          </w:p>
        </w:tc>
      </w:tr>
    </w:tbl>
    <w:p>
      <w:pPr>
        <w:spacing w:after="120"/>
      </w:pPr>
    </w:p>
    <w:p>
      <w:pPr>
        <w:pStyle w:val="Heading2"/>
        <w:spacing w:after="140" w:before="280"/>
      </w:pPr>
      <w:r>
        <w:rPr>
          <w:rFonts w:ascii="Arial" w:cs="Arial" w:eastAsia="Arial" w:hAnsi="Arial"/>
          <w:b/>
          <w:bCs/>
          <w:color w:val="007FFF"/>
          <w:sz w:val="26"/>
          <w:szCs w:val="26"/>
        </w:rPr>
        <w:t xml:space="preserve">4.2 TrustBlock.jsx — правки</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680"/>
      </w:tblGrid>
      <w:tr>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Элемент</w:t>
            </w:r>
          </w:p>
        </w:tc>
        <w:tc>
          <w:tcPr>
            <w:tcW w:type="dxa" w:w="3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Текущее состояние</w:t>
            </w:r>
          </w:p>
        </w:tc>
        <w:tc>
          <w:tcPr>
            <w:tcW w:type="dxa" w:w="4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Что изменить</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Live counter</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"Active eSIMs right now: 24,847" — анимированный счётчик, автоинкремент</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Убрать полностью до реального запуска. Заменить на: "Travelers connected today" с реальным числом из аналитики, или статичным плейсхолдером</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GSMA member</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"GSMA member · Approved global eSIM provider"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Оставить, если статус подтверждён</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ISO 27001</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"ISO 27001 certified · Bank-grade infrastructure"</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Убрать если сертификата нет. Заменить на: "GDPR compliant · EU data protection"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eKYC compliant</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"eKYC compliant · EU &amp; UK regulatory ready"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Оставить</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500+ carriers</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"500+ tier-1 carriers · Direct IPX peering"</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Оставить (из 2SkyMobile инфраструктуры)</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Powered by 2SkyMobile</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Бейдж справа</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Оставить</w:t>
            </w:r>
          </w:p>
        </w:tc>
      </w:tr>
    </w:tbl>
    <w:p>
      <w:pPr>
        <w:spacing w:after="120"/>
      </w:pPr>
    </w:p>
    <w:p>
      <w:pPr>
        <w:pStyle w:val="Heading2"/>
        <w:spacing w:after="140" w:before="280"/>
      </w:pPr>
      <w:r>
        <w:rPr>
          <w:rFonts w:ascii="Arial" w:cs="Arial" w:eastAsia="Arial" w:hAnsi="Arial"/>
          <w:b/>
          <w:bCs/>
          <w:color w:val="007FFF"/>
          <w:sz w:val="26"/>
          <w:szCs w:val="26"/>
        </w:rPr>
        <w:t xml:space="preserve">4.3 Pricing.jsx — правки</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880"/>
      </w:tblGrid>
      <w:tr>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Элемент</w:t>
            </w:r>
          </w:p>
        </w:tc>
        <w:tc>
          <w:tcPr>
            <w:tcW w:type="dxa" w:w="3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Текущее состояние</w:t>
            </w:r>
          </w:p>
        </w:tc>
        <w:tc>
          <w:tcPr>
            <w:tcW w:type="dxa" w:w="48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Что изменить</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Заголовок секции</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"Pay for the megabytes you use. Nothing else."</w:t>
            </w:r>
          </w:p>
        </w:tc>
        <w:tc>
          <w:tcPr>
            <w:tcW w:type="dxa" w:w="4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Изменить: "Pay for the gigabytes you use. Nothing else." (или оставить megabytes — это технически точно, но пользователь думает в GB)</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Receipt: NeoSIM строка</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"4 GB · pay-per-MB"</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Изменить на: "4 GB · pay as you go"</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Effective rate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"Effective rate: $0.0064/MB"</w:t>
            </w:r>
          </w:p>
        </w:tc>
        <w:tc>
          <w:tcPr>
            <w:tcW w:type="dxa" w:w="4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Изменить на: "Effective rate: $6.55/GB" (0.0064 * 1024 = $6.55 — для Spain)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Receipt: цена NeoSIM</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"$26.21"</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Пересчитать под реальные продажные цены. Spain: 4 GB × $1.80/GB = $7.20. Сохранить vs Carrier: $84, vs Travel eSIM: $29</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Фичи: "3% cashback"</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"3% cashback · On every top-up"</w:t>
            </w:r>
          </w:p>
        </w:tc>
        <w:tc>
          <w:tcPr>
            <w:tcW w:type="dxa" w:w="4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Изменить на: "3% Miles back · Spend on future data" (соответствует loyalty механике Miles)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Фичи: "1 MB minimum"</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 MB minimum · Billed in real time"</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Оставить — технически точно</w:t>
            </w:r>
          </w:p>
        </w:tc>
      </w:tr>
    </w:tbl>
    <w:p>
      <w:pPr>
        <w:spacing w:after="120"/>
      </w:pPr>
    </w:p>
    <w:p>
      <w:pPr>
        <w:pStyle w:val="Heading2"/>
        <w:spacing w:after="140" w:before="280"/>
      </w:pPr>
      <w:r>
        <w:rPr>
          <w:rFonts w:ascii="Arial" w:cs="Arial" w:eastAsia="Arial" w:hAnsi="Arial"/>
          <w:b/>
          <w:bCs/>
          <w:color w:val="007FFF"/>
          <w:sz w:val="26"/>
          <w:szCs w:val="26"/>
        </w:rPr>
        <w:t xml:space="preserve">4.4 Wallet.jsx — правки</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Элемент</w:t>
            </w:r>
          </w:p>
        </w:tc>
        <w:tc>
          <w:tcPr>
            <w:tcW w:type="dxa" w:w="3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Текущее состояние</w:t>
            </w:r>
          </w:p>
        </w:tc>
        <w:tc>
          <w:tcPr>
            <w:tcW w:type="dxa" w:w="4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Что изменить</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Mini-card: country type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Показывает: price: '$0.018' / MB в floating cards (Berlin, Paris, Tokyo, Barcelona, New York)</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Изменить на $/GB во всех country cards: '$18.43' / GB</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PhonePlans screen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Список стран с ценами: $0.022/MB, $0.018/MB, etc.</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Изменить на: $22.52/GB, $18.43/GB — и label /MB → /GB</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Cashback card/toast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"Cashback +$1.50 added"</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Изменить на: "Miles +$1.50 added" (соответствует программе NeoSIM Miles)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Topup card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"+3% cashback" в sub-label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Изменить на: "+3% Miles back"</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PhoneWallet transaction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"Rome · 1.2 GB" — корректно в GB</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Без изменений</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Фичи под phone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"3% cashback, always"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Изменить на: "3% Miles back, always · Redeem as free data"</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Wallet heading</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"Mobile-first approach to ensure flawless usability."</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Изменить на: "One wallet. 150+ countries. Every trip."</w:t>
            </w:r>
          </w:p>
        </w:tc>
      </w:tr>
    </w:tbl>
    <w:p>
      <w:pPr>
        <w:spacing w:after="120"/>
      </w:pPr>
    </w:p>
    <w:p>
      <w:pPr>
        <w:pStyle w:val="Heading2"/>
        <w:spacing w:after="140" w:before="280"/>
      </w:pPr>
      <w:r>
        <w:rPr>
          <w:rFonts w:ascii="Arial" w:cs="Arial" w:eastAsia="Arial" w:hAnsi="Arial"/>
          <w:b/>
          <w:bCs/>
          <w:color w:val="007FFF"/>
          <w:sz w:val="26"/>
          <w:szCs w:val="26"/>
        </w:rPr>
        <w:t xml:space="preserve">4.5 FAQ.jsx — добавить вопросы</w:t>
      </w:r>
    </w:p>
    <w:p>
      <w:pPr>
        <w:spacing w:after="120"/>
      </w:pPr>
      <w:r>
        <w:rPr>
          <w:rFonts w:ascii="Arial" w:cs="Arial" w:eastAsia="Arial" w:hAnsi="Arial"/>
          <w:b w:val="false"/>
          <w:bCs w:val="false"/>
          <w:i w:val="false"/>
          <w:iCs w:val="false"/>
          <w:color w:val="0D1117"/>
          <w:sz w:val="20"/>
          <w:szCs w:val="20"/>
        </w:rPr>
        <w:t xml:space="preserve">К текущим 8 вопросам добавить 4 новых в FAQS array в data.jsx: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Вопрос</w:t>
            </w:r>
          </w:p>
        </w:tc>
        <w:tc>
          <w:tcPr>
            <w:tcW w:type="dxa" w:w="65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Ответ</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Can I set a daily spending limit?</w:t>
            </w:r>
          </w:p>
        </w:tc>
        <w:tc>
          <w:tcPr>
            <w:tcW w:type="dxa" w:w="6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Yes. In the app, go to Settings → Daily Cap and set the maximum amount you want to spend per day. When you reach the limit, your speed drops to 64kbps — you stay connected, just slower. The cap resets every midnight UTC.</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How does the referral program work?</w:t>
            </w:r>
          </w:p>
        </w:tc>
        <w:tc>
          <w:tcPr>
            <w:tcW w:type="dxa" w:w="6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Share your unique referral link. When a friend signs up and makes their first top-up, you both benefit. You earn 5% of every top-up they make — forever — credited to your NeoSIM balance as free data.</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Can my family share one eSIM account?</w:t>
            </w:r>
          </w:p>
        </w:tc>
        <w:tc>
          <w:tcPr>
            <w:tcW w:type="dxa" w:w="6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Yes. With Family Wallet, one balance covers up to 6 devices. The account owner can set individual daily limits for each family member. Perfect for traveling together.</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What is NeoSIM's privacy policy in simple terms?</w:t>
            </w:r>
          </w:p>
        </w:tc>
        <w:tc>
          <w:tcPr>
            <w:tcW w:type="dxa" w:w="6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We collect only what we need to bill you. We never sell your data, never build ad profiles, and never share your location with third parties. Connection logs are deleted after 90 days. Servers are in Frankfurt, EU. Read our 8-point Privacy Manifesto for the full commitment.</w:t>
            </w:r>
          </w:p>
        </w:tc>
      </w:tr>
    </w:tbl>
    <w:p>
      <w:r>
        <w:br w:type="page"/>
      </w:r>
    </w:p>
    <w:p>
      <w:pPr>
        <w:pStyle w:val="Heading1"/>
        <w:pBdr>
          <w:bottom w:val="single" w:color="007FFF" w:sz="4" w:space="6"/>
        </w:pBdr>
        <w:spacing w:after="200" w:before="400"/>
      </w:pPr>
      <w:r>
        <w:rPr>
          <w:rFonts w:ascii="Arial" w:cs="Arial" w:eastAsia="Arial" w:hAnsi="Arial"/>
          <w:b/>
          <w:bCs/>
          <w:color w:val="0D1117"/>
          <w:sz w:val="36"/>
          <w:szCs w:val="36"/>
        </w:rPr>
        <w:t xml:space="preserve">5. Onboarding Flow (get-esim.html + success)</w:t>
      </w:r>
    </w:p>
    <w:p>
      <w:pPr>
        <w:pStyle w:val="Heading2"/>
        <w:spacing w:after="140" w:before="280"/>
      </w:pPr>
      <w:r>
        <w:rPr>
          <w:rFonts w:ascii="Arial" w:cs="Arial" w:eastAsia="Arial" w:hAnsi="Arial"/>
          <w:b/>
          <w:bCs/>
          <w:color w:val="007FFF"/>
          <w:sz w:val="26"/>
          <w:szCs w:val="26"/>
        </w:rPr>
        <w:t xml:space="preserve">5.1 get-esim.html — правки</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Элемент</w:t>
            </w:r>
          </w:p>
        </w:tc>
        <w:tc>
          <w:tcPr>
            <w:tcW w:type="dxa" w:w="7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Что добавить/изменить</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Подзаголовок страницы</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Добавить под заголовком: "You'll receive a $2.50 welcome bonus on your first connection abroad"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Шаг выбора страны</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Показывать цену в $/GB, не $/MB: "France · $1.80/GB"</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Новый опциональный шаг</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Добавить шаг "Set your preferences": Daily cap (select: $5/$10/$20/Unlimited) + Auto-refill toggle (off by default). Помечен как Optional — можно пропустить.</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Убрать упоминания пакетов</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Если есть любой текст про "package", "plan", "bundle" — убрать. NeoSIM не продаёт пакеты.</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CTA кнопка</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Текст: "Get my free eSIM" (убрать если есть указание цены на этом шаге)</w:t>
            </w:r>
          </w:p>
        </w:tc>
      </w:tr>
    </w:tbl>
    <w:p>
      <w:pPr>
        <w:spacing w:after="120"/>
      </w:pPr>
    </w:p>
    <w:p>
      <w:pPr>
        <w:pStyle w:val="Heading2"/>
        <w:spacing w:after="140" w:before="280"/>
      </w:pPr>
      <w:r>
        <w:rPr>
          <w:rFonts w:ascii="Arial" w:cs="Arial" w:eastAsia="Arial" w:hAnsi="Arial"/>
          <w:b/>
          <w:bCs/>
          <w:color w:val="007FFF"/>
          <w:sz w:val="26"/>
          <w:szCs w:val="26"/>
        </w:rPr>
        <w:t xml:space="preserve">5.2 get-esim-success.html — правки</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Элемент</w:t>
            </w:r>
          </w:p>
        </w:tc>
        <w:tc>
          <w:tcPr>
            <w:tcW w:type="dxa" w:w="7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Что добавить/изменить</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Главный экран успеха</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Добавить highlight card: "$2.50 welcome bonus is waiting — activates automatically when you connect abroad"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QR-код секция</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Без изменений</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Инструкция активации</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Без изменений</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Следующий шаг CTA</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Добавить кнопку: "Top up before your trip →" ведёт на /topup</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Referral mention</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Добавить внизу: "Traveling with someone? Invite them and earn 5% of every top-up they make" + ссылка на /referral</w:t>
            </w:r>
          </w:p>
        </w:tc>
      </w:tr>
    </w:tbl>
    <w:p>
      <w:pPr>
        <w:spacing w:after="120"/>
      </w:pPr>
    </w:p>
    <w:p>
      <w:pPr>
        <w:pStyle w:val="Heading2"/>
        <w:spacing w:after="140" w:before="280"/>
      </w:pPr>
      <w:r>
        <w:rPr>
          <w:rFonts w:ascii="Arial" w:cs="Arial" w:eastAsia="Arial" w:hAnsi="Arial"/>
          <w:b/>
          <w:bCs/>
          <w:color w:val="007FFF"/>
          <w:sz w:val="26"/>
          <w:szCs w:val="26"/>
        </w:rPr>
        <w:t xml:space="preserve">5.3 topup.html — правки</w:t>
      </w:r>
    </w:p>
    <w:p>
      <w:pPr>
        <w:spacing w:after="120"/>
      </w:pPr>
      <w:r>
        <w:rPr>
          <w:rFonts w:ascii="Arial" w:cs="Arial" w:eastAsia="Arial" w:hAnsi="Arial"/>
          <w:b w:val="false"/>
          <w:bCs w:val="false"/>
          <w:i w:val="false"/>
          <w:iCs w:val="false"/>
          <w:color w:val="0D1117"/>
          <w:sz w:val="20"/>
          <w:szCs w:val="20"/>
        </w:rPr>
        <w:t xml:space="preserve">Добавить контекстуализацию сумм: под каждой кнопкой быстрой суммы показывать эквивалент в ГБ для самого популярного рынка пользователя (или Europe как дефолт):</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40"/>
        <w:gridCol w:w="4040"/>
      </w:tblGrid>
      <w:tr>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Сумма</w:t>
            </w:r>
          </w:p>
        </w:tc>
        <w:tc>
          <w:tcPr>
            <w:tcW w:type="dxa" w:w="404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Текущий вид</w:t>
            </w:r>
          </w:p>
        </w:tc>
        <w:tc>
          <w:tcPr>
            <w:tcW w:type="dxa" w:w="404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Новый вид</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$5</w:t>
            </w:r>
          </w:p>
        </w:tc>
        <w:tc>
          <w:tcPr>
            <w:tcW w:type="dxa" w:w="40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$5</w:t>
            </w:r>
          </w:p>
        </w:tc>
        <w:tc>
          <w:tcPr>
            <w:tcW w:type="dxa" w:w="40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$5
≈ 2.8 GB in Europe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$10</w:t>
            </w:r>
          </w:p>
        </w:tc>
        <w:tc>
          <w:tcPr>
            <w:tcW w:type="dxa" w:w="4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$10</w:t>
            </w:r>
          </w:p>
        </w:tc>
        <w:tc>
          <w:tcPr>
            <w:tcW w:type="dxa" w:w="4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$10
≈ 5.5 GB in Europe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$25</w:t>
            </w:r>
          </w:p>
        </w:tc>
        <w:tc>
          <w:tcPr>
            <w:tcW w:type="dxa" w:w="40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$25</w:t>
            </w:r>
          </w:p>
        </w:tc>
        <w:tc>
          <w:tcPr>
            <w:tcW w:type="dxa" w:w="40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$25
≈ 13.9 GB in Europe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$50</w:t>
            </w:r>
          </w:p>
        </w:tc>
        <w:tc>
          <w:tcPr>
            <w:tcW w:type="dxa" w:w="4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$50</w:t>
            </w:r>
          </w:p>
        </w:tc>
        <w:tc>
          <w:tcPr>
            <w:tcW w:type="dxa" w:w="4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$50
≈ 27.8 GB in Europe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$100</w:t>
            </w:r>
          </w:p>
        </w:tc>
        <w:tc>
          <w:tcPr>
            <w:tcW w:type="dxa" w:w="40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$100</w:t>
            </w:r>
          </w:p>
        </w:tc>
        <w:tc>
          <w:tcPr>
            <w:tcW w:type="dxa" w:w="40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$100
≈ 55.5 GB in Europe</w:t>
            </w:r>
          </w:p>
        </w:tc>
      </w:tr>
    </w:tbl>
    <w:p>
      <w:r>
        <w:br w:type="page"/>
      </w:r>
    </w:p>
    <w:p>
      <w:pPr>
        <w:pStyle w:val="Heading1"/>
        <w:pBdr>
          <w:bottom w:val="single" w:color="007FFF" w:sz="4" w:space="6"/>
        </w:pBdr>
        <w:spacing w:after="200" w:before="400"/>
      </w:pPr>
      <w:r>
        <w:rPr>
          <w:rFonts w:ascii="Arial" w:cs="Arial" w:eastAsia="Arial" w:hAnsi="Arial"/>
          <w:b/>
          <w:bCs/>
          <w:color w:val="0D1117"/>
          <w:sz w:val="36"/>
          <w:szCs w:val="36"/>
        </w:rPr>
        <w:t xml:space="preserve">6. Новые страницы (создать с нуля)</w:t>
      </w:r>
    </w:p>
    <w:p>
      <w:pPr>
        <w:pStyle w:val="Heading2"/>
        <w:spacing w:after="140" w:before="280"/>
      </w:pPr>
      <w:r>
        <w:rPr>
          <w:rFonts w:ascii="Arial" w:cs="Arial" w:eastAsia="Arial" w:hAnsi="Arial"/>
          <w:b/>
          <w:bCs/>
          <w:color w:val="007FFF"/>
          <w:sz w:val="26"/>
          <w:szCs w:val="26"/>
        </w:rPr>
        <w:t xml:space="preserve">6.1 /loyalty — NeoSIM Miles</w:t>
      </w:r>
    </w:p>
    <w:p>
      <w:pPr>
        <w:spacing w:after="100" w:before="200"/>
      </w:pPr>
      <w:r>
        <w:rPr>
          <w:rFonts w:ascii="Arial" w:cs="Arial" w:eastAsia="Arial" w:hAnsi="Arial"/>
          <w:b/>
          <w:bCs/>
          <w:color w:val="1E293B"/>
          <w:sz w:val="22"/>
          <w:szCs w:val="22"/>
        </w:rPr>
        <w:t xml:space="preserve">Структура страницы:</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Секция</w:t>
            </w:r>
          </w:p>
        </w:tc>
        <w:tc>
          <w:tcPr>
            <w:tcW w:type="dxa" w:w="7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Содержимое</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Hero</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Заголовок: "Earn free data every trip."
Подзаголовок: "Every dollar you spend earns NeoSIM Miles — redeemed as free gigabytes on your next connection."
CTA: "Get free eSIM"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Тиры (4 карточки)</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Explorer: $0-49/yr → 3% Miles back
Traveler: $50-149/yr → 5% Miles back
Globetrotter: $150-499/yr → 7% Miles back
Nomad: $500+/yr → 7% Miles back
У каждого: имя тира, диапазон spend, % back, визуальный прогресс</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Как это работает</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3 шага: 1. Spend data → 2. Miles credited instantly → 3. Redeem as free GB on next connection
Визуализация flow</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Bonus механики</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Trip Bonus: +50 Miles per new country (first visit)
Referral Miles: +200 Miles per referred user
Streak Bonus: +100 Miles for 2+ trips/year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Почему Miles, не cash</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"We give you back what you love — data. Miles convert automatically. No points expiry, no complex redemption."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FAQ</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3-4 вопроса: когда начисляются, как потратить, срок действия, как перейти на следующий тир</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CTA</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"Start earning Miles today" → /get-esim</w:t>
            </w:r>
          </w:p>
        </w:tc>
      </w:tr>
    </w:tbl>
    <w:p>
      <w:pPr>
        <w:spacing w:after="120"/>
      </w:pPr>
    </w:p>
    <w:p>
      <w:pPr>
        <w:pStyle w:val="Heading2"/>
        <w:spacing w:after="140" w:before="280"/>
      </w:pPr>
      <w:r>
        <w:rPr>
          <w:rFonts w:ascii="Arial" w:cs="Arial" w:eastAsia="Arial" w:hAnsi="Arial"/>
          <w:b/>
          <w:bCs/>
          <w:color w:val="007FFF"/>
          <w:sz w:val="26"/>
          <w:szCs w:val="26"/>
        </w:rPr>
        <w:t xml:space="preserve">6.2 /referral — Invite &amp; Earn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Секция</w:t>
            </w:r>
          </w:p>
        </w:tc>
        <w:tc>
          <w:tcPr>
            <w:tcW w:type="dxa" w:w="7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Содержимое</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Hero</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Заголовок: "Earn forever from every friend you invite."
Подзаголовок: "You get 5% of every top-up your friends make — for life. They get a $3 welcome bonus."
Dual visual: реферер ← → реферал с суммами</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Механика (3 шага)</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 Share your link → 2. Friend tops up → 3. You earn 5% to your balance — forever
Визуальная схема с иконками</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2-уровневая система</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Level 1: 5% от каждого пополнения прямого реферала
Level 2: 2% от каждого пополнения реферала вашего реферала
Таблица-пример: invite 5 friends who each top up $20/month → you earn $X/month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Калькулятор</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Слайдер: сколько друзей планируешь пригласить (1-20) × средний их топап ($10/$20/$50)
Результат: "You could earn $XX/month in free data"</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Условия</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Активируется при первом пополнении друга от $10
Срок регистрации по ссылке: 30 дней
Баланс: только на данные NeoSIM, не выводится</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CTA</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"Get your referral link" → sign in или get-esim для новых</w:t>
            </w:r>
          </w:p>
        </w:tc>
      </w:tr>
    </w:tbl>
    <w:p>
      <w:pPr>
        <w:spacing w:after="120"/>
      </w:pPr>
    </w:p>
    <w:p>
      <w:pPr>
        <w:pStyle w:val="Heading2"/>
        <w:spacing w:after="140" w:before="280"/>
      </w:pPr>
      <w:r>
        <w:rPr>
          <w:rFonts w:ascii="Arial" w:cs="Arial" w:eastAsia="Arial" w:hAnsi="Arial"/>
          <w:b/>
          <w:bCs/>
          <w:color w:val="007FFF"/>
          <w:sz w:val="26"/>
          <w:szCs w:val="26"/>
        </w:rPr>
        <w:t xml:space="preserve">6.3 /family — Family Wallet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Секция</w:t>
            </w:r>
          </w:p>
        </w:tc>
        <w:tc>
          <w:tcPr>
            <w:tcW w:type="dxa" w:w="7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Содержимое</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Hero</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Заголовок: "One wallet for the whole family."
Подзаголовок: "Share one balance across up to 6 devices. Set spending limits for each family member. Stay connected together in 150+ countries."
Визуал: телефон с family view + 4 аватара членов семьи</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3 ключевых преимущества</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 One balance, zero confusion — пополняете раз, хватает на всех
2. Parental controls — дневной лимит на каждое устройство
3. Real-time tracking — видите кто сколько потратил</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How it works</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 Create family wallet → 2. Invite family members (QR или ссылка) → 3. Each gets own eSIM on shared balance → 4. Set limits per person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Pricing note</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"Same great rates, shared balance. No extra fees for family accounts."
Пример: семья из 4 в Европе на 7 дней: $25-40 на всех</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vs Individual</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Сравнительная таблица: 4 отдельных аккаунта ($40 × 4 = $160) vs Family Wallet ($40 shared)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CTA</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"Set up family wallet" → /get-esim (с параметром family=true)</w:t>
            </w:r>
          </w:p>
        </w:tc>
      </w:tr>
    </w:tbl>
    <w:p>
      <w:pPr>
        <w:spacing w:after="120"/>
      </w:pPr>
    </w:p>
    <w:p>
      <w:pPr>
        <w:pStyle w:val="Heading2"/>
        <w:spacing w:after="140" w:before="280"/>
      </w:pPr>
      <w:r>
        <w:rPr>
          <w:rFonts w:ascii="Arial" w:cs="Arial" w:eastAsia="Arial" w:hAnsi="Arial"/>
          <w:b/>
          <w:bCs/>
          <w:color w:val="007FFF"/>
          <w:sz w:val="26"/>
          <w:szCs w:val="26"/>
        </w:rPr>
        <w:t xml:space="preserve">6.4 /privacy-manifesto — Privacy Manifesto</w:t>
      </w:r>
    </w:p>
    <w:p>
      <w:pPr>
        <w:spacing w:after="120"/>
      </w:pPr>
      <w:r>
        <w:rPr>
          <w:rFonts w:ascii="Arial" w:cs="Arial" w:eastAsia="Arial" w:hAnsi="Arial"/>
          <w:b w:val="false"/>
          <w:bCs w:val="false"/>
          <w:i w:val="false"/>
          <w:iCs w:val="false"/>
          <w:color w:val="0D1117"/>
          <w:sz w:val="20"/>
          <w:szCs w:val="20"/>
        </w:rPr>
        <w:t xml:space="preserve">Это маркетинговая страница, не юридическая. Короткая, читается за 2 минуты. Отличается от /privacy (длинный юридический документ).</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Секция</w:t>
            </w:r>
          </w:p>
        </w:tc>
        <w:tc>
          <w:tcPr>
            <w:tcW w:type="dxa" w:w="7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Содержимое</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Hero</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Заголовок: "We take your privacy seriously. Here's our promise."
Подзаголовок: "8 commitments we make to every NeoSIM user. Simple language, real obligations."
Иконка: 🔒 или shield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8 обязательств</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 We never sell your data — никаким рекламодателям, брокерам, партнёрам
2. No ad profiles — не строим рекламные профили, не используем ad networks
3. Minimal collection — только то, что нужно для billing. Публичный список
4. Auto-deletion — логи подключений: 90 дней. CDR после billing: удаляются
5. Encryption everywhere — TLS 1.3 в transit, at-rest encryption, cert pinning
6. EU-first jurisdiction — серверы в Frankfurt, компания в Estonia, GDPR full compliance
7. Right to portability — экспорт всех данных в 1 клик, удаление аккаунта в 1 клик
8. Transparency reports — публикуем ежегодно: сколько запросов от государств, сколько отклонили</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What we collect vs don't</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 колонки: ✓ Что собираем (email, ICCID, usage для billing, текущая страна) vs ✗ Что НЕ собираем (точная геолокация, история сайтов, apps list, демография)</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Privacy Dashboard</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"See exactly what we have on you" → ссылка в app на Privacy Dashboard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CTA</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"Read full Privacy Policy" → /privacy
Link: "Explore NeoSIM" → /get-esim</w:t>
            </w:r>
          </w:p>
        </w:tc>
      </w:tr>
    </w:tbl>
    <w:p>
      <w:r>
        <w:br w:type="page"/>
      </w:r>
    </w:p>
    <w:p>
      <w:pPr>
        <w:pStyle w:val="Heading1"/>
        <w:pBdr>
          <w:bottom w:val="single" w:color="007FFF" w:sz="4" w:space="6"/>
        </w:pBdr>
        <w:spacing w:after="200" w:before="400"/>
      </w:pPr>
      <w:r>
        <w:rPr>
          <w:rFonts w:ascii="Arial" w:cs="Arial" w:eastAsia="Arial" w:hAnsi="Arial"/>
          <w:b/>
          <w:bCs/>
          <w:color w:val="0D1117"/>
          <w:sz w:val="36"/>
          <w:szCs w:val="36"/>
        </w:rPr>
        <w:t xml:space="preserve">7. Правки существующих страниц</w:t>
      </w:r>
    </w:p>
    <w:p>
      <w:pPr>
        <w:pStyle w:val="Heading2"/>
        <w:spacing w:after="140" w:before="280"/>
      </w:pPr>
      <w:r>
        <w:rPr>
          <w:rFonts w:ascii="Arial" w:cs="Arial" w:eastAsia="Arial" w:hAnsi="Arial"/>
          <w:b/>
          <w:bCs/>
          <w:color w:val="007FFF"/>
          <w:sz w:val="26"/>
          <w:szCs w:val="26"/>
        </w:rPr>
        <w:t xml:space="preserve">7.1 how-it-works.html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880"/>
      </w:tblGrid>
      <w:tr>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Шаг</w:t>
            </w:r>
          </w:p>
        </w:tc>
        <w:tc>
          <w:tcPr>
            <w:tcW w:type="dxa" w:w="3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Текущий текст</w:t>
            </w:r>
          </w:p>
        </w:tc>
        <w:tc>
          <w:tcPr>
            <w:tcW w:type="dxa" w:w="48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Обновлённый текст</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01 Order online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"Pick a region, pay with card or Apple/Google Pay. Free eSIM delivery to your email — instantly."</w:t>
            </w:r>
          </w:p>
        </w:tc>
        <w:tc>
          <w:tcPr>
            <w:tcW w:type="dxa" w:w="4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"Sign up in seconds. No credit card required — get $2.50 free on your first connection abroad. Free eSIM delivered instantly to your email."</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04 Pay per megabyte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"Top up the wallet, use what you need. No expiring packages, no roaming surprises."</w:t>
            </w:r>
          </w:p>
        </w:tc>
        <w:tc>
          <w:tcPr>
            <w:tcW w:type="dxa" w:w="4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"Top up the wallet, use what you need. Pay per GB — not per day. Set a daily cap so you're never surprised. Balance never expires."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Добавить шаг Daily Cap</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Отсутствует</w:t>
            </w:r>
          </w:p>
        </w:tc>
        <w:tc>
          <w:tcPr>
            <w:tcW w:type="dxa" w:w="4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Добавить info block или callout: "Set your daily limit in app settings. We slow to 64kbps when reached — you stay connected, never cut off."</w:t>
            </w:r>
          </w:p>
        </w:tc>
      </w:tr>
    </w:tbl>
    <w:p>
      <w:pPr>
        <w:spacing w:after="120"/>
      </w:pPr>
    </w:p>
    <w:p>
      <w:pPr>
        <w:pStyle w:val="Heading2"/>
        <w:spacing w:after="140" w:before="280"/>
      </w:pPr>
      <w:r>
        <w:rPr>
          <w:rFonts w:ascii="Arial" w:cs="Arial" w:eastAsia="Arial" w:hAnsi="Arial"/>
          <w:b/>
          <w:bCs/>
          <w:color w:val="007FFF"/>
          <w:sz w:val="26"/>
          <w:szCs w:val="26"/>
        </w:rPr>
        <w:t xml:space="preserve">7.2 coverage.html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80"/>
      </w:tblGrid>
      <w:tr>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Элемент</w:t>
            </w:r>
          </w:p>
        </w:tc>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Текущее</w:t>
            </w:r>
          </w:p>
        </w:tc>
        <w:tc>
          <w:tcPr>
            <w:tcW w:type="dxa" w:w="50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Обновлённое</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Заголовок/tagline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Если есть "per MB" или "per megabyte" в заголовке</w:t>
            </w:r>
          </w:p>
        </w:tc>
        <w:tc>
          <w:tcPr>
            <w:tcW w:type="dxa" w:w="5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Заменить на "per GB" или убрать упоминание единицы из заголовка</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Таблица цен по странам</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Все цены в $/MB</w:t>
            </w:r>
          </w:p>
        </w:tc>
        <w:tc>
          <w:tcPr>
            <w:tcW w:type="dxa" w:w="5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Все цены в $/GB (умножить × 1024). Добавить колонку: vs Airalo ↓X%</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Фильтры по регионам</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Оставить как есть</w:t>
            </w:r>
          </w:p>
        </w:tc>
        <w:tc>
          <w:tcPr>
            <w:tcW w:type="dxa" w:w="5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Без изменений</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Карта мира</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Оставить как есть</w:t>
            </w:r>
          </w:p>
        </w:tc>
        <w:tc>
          <w:tcPr>
            <w:tcW w:type="dxa" w:w="5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Без изменений</w:t>
            </w:r>
          </w:p>
        </w:tc>
      </w:tr>
    </w:tbl>
    <w:p>
      <w:pPr>
        <w:spacing w:after="120"/>
      </w:pPr>
    </w:p>
    <w:p>
      <w:pPr>
        <w:pStyle w:val="Heading2"/>
        <w:spacing w:after="140" w:before="280"/>
      </w:pPr>
      <w:r>
        <w:rPr>
          <w:rFonts w:ascii="Arial" w:cs="Arial" w:eastAsia="Arial" w:hAnsi="Arial"/>
          <w:b/>
          <w:bCs/>
          <w:color w:val="007FFF"/>
          <w:sz w:val="26"/>
          <w:szCs w:val="26"/>
        </w:rPr>
        <w:t xml:space="preserve">7.3 business.html</w:t>
      </w:r>
    </w:p>
    <w:p>
      <w:pPr>
        <w:spacing w:after="120"/>
      </w:pPr>
      <w:r>
        <w:rPr>
          <w:rFonts w:ascii="Arial" w:cs="Arial" w:eastAsia="Arial" w:hAnsi="Arial"/>
          <w:b w:val="false"/>
          <w:bCs w:val="false"/>
          <w:i w:val="false"/>
          <w:iCs w:val="false"/>
          <w:color w:val="0D1117"/>
          <w:sz w:val="20"/>
          <w:szCs w:val="20"/>
        </w:rPr>
        <w:t xml:space="preserve">По стратегии B2B — Phase 2. Страница остаётся, но режим меняется с активной продажи на сбор лидов.</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Элемент</w:t>
            </w:r>
          </w:p>
        </w:tc>
        <w:tc>
          <w:tcPr>
            <w:tcW w:type="dxa" w:w="7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Что изменить</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CTA кнопки</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Заменить активную форму/checkout на: "Join waitlist" + email capture form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Заголовок</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Добавить badge: "Coming Q3 2026" над заголовком</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Калькулятор savings</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Оставить как демо, но CTA кнопку изменить на waitlist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Навигация</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Переместить в пункт "For you → For business" (не в основном nav)</w:t>
            </w:r>
          </w:p>
        </w:tc>
      </w:tr>
    </w:tbl>
    <w:p>
      <w:pPr>
        <w:spacing w:after="120"/>
      </w:pPr>
    </w:p>
    <w:p>
      <w:pPr>
        <w:pStyle w:val="Heading2"/>
        <w:spacing w:after="140" w:before="280"/>
      </w:pPr>
      <w:r>
        <w:rPr>
          <w:rFonts w:ascii="Arial" w:cs="Arial" w:eastAsia="Arial" w:hAnsi="Arial"/>
          <w:b/>
          <w:bCs/>
          <w:color w:val="007FFF"/>
          <w:sz w:val="26"/>
          <w:szCs w:val="26"/>
        </w:rPr>
        <w:t xml:space="preserve">7.4 partners.html</w:t>
      </w:r>
    </w:p>
    <w:p>
      <w:pPr>
        <w:spacing w:after="120"/>
      </w:pPr>
      <w:r>
        <w:rPr>
          <w:rFonts w:ascii="Arial" w:cs="Arial" w:eastAsia="Arial" w:hAnsi="Arial"/>
          <w:b w:val="false"/>
          <w:bCs w:val="false"/>
          <w:i w:val="false"/>
          <w:iCs w:val="false"/>
          <w:color w:val="0D1117"/>
          <w:sz w:val="20"/>
          <w:szCs w:val="20"/>
        </w:rPr>
        <w:t xml:space="preserve">Аналогично business.html — Phase 2. Revenue calculator оставить как демо, форму перевести в waitlist.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Элемент</w:t>
            </w:r>
          </w:p>
        </w:tc>
        <w:tc>
          <w:tcPr>
            <w:tcW w:type="dxa" w:w="7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Что изменить</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Apply форма</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Заменить на email capture: "Apply early, launch with us" + email поле</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Заголовок</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Добавить: "Partner program launches Q3 2026 — apply now for early access"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Revenue calculator</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Оставить как демо инструмент — хороший для engagement</w:t>
            </w:r>
          </w:p>
        </w:tc>
      </w:tr>
    </w:tbl>
    <w:p>
      <w:pPr>
        <w:spacing w:after="120"/>
      </w:pPr>
    </w:p>
    <w:p>
      <w:pPr>
        <w:pStyle w:val="Heading2"/>
        <w:spacing w:after="140" w:before="280"/>
      </w:pPr>
      <w:r>
        <w:rPr>
          <w:rFonts w:ascii="Arial" w:cs="Arial" w:eastAsia="Arial" w:hAnsi="Arial"/>
          <w:b/>
          <w:bCs/>
          <w:color w:val="007FFF"/>
          <w:sz w:val="26"/>
          <w:szCs w:val="26"/>
        </w:rPr>
        <w:t xml:space="preserve">7.5 country.html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Элемент</w:t>
            </w:r>
          </w:p>
        </w:tc>
        <w:tc>
          <w:tcPr>
            <w:tcW w:type="dxa" w:w="7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Что изменить</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Цена</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Все упоминания $/MB → $/GB. Главная цена: "$1.80/GB" крупно</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SEO title</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Шаблон: "eSIM for [Country] — $X.XX/GB | NeoSIM"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AI Companion placeholder</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Добавить секцию (можно статичную для Phase 1): "NeoSIM Tips for [Country]" — 3-4 tip card (currency, transport, scam alert, best local app). Брать из статичного data файла по стране</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Comparison table</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Добавить строку: "Airalo" с ценой для сравнения</w:t>
            </w:r>
          </w:p>
        </w:tc>
      </w:tr>
    </w:tbl>
    <w:p>
      <w:pPr>
        <w:spacing w:after="120"/>
      </w:pPr>
    </w:p>
    <w:p>
      <w:pPr>
        <w:pStyle w:val="Heading2"/>
        <w:spacing w:after="140" w:before="280"/>
      </w:pPr>
      <w:r>
        <w:rPr>
          <w:rFonts w:ascii="Arial" w:cs="Arial" w:eastAsia="Arial" w:hAnsi="Arial"/>
          <w:b/>
          <w:bCs/>
          <w:color w:val="007FFF"/>
          <w:sz w:val="26"/>
          <w:szCs w:val="26"/>
        </w:rPr>
        <w:t xml:space="preserve">7.6 about.html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Элемент</w:t>
            </w:r>
          </w:p>
        </w:tc>
        <w:tc>
          <w:tcPr>
            <w:tcW w:type="dxa" w:w="76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Что изменить</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Company values/principles</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Добавить privacy как отдельный принцип: "Privacy by design. We collect what we need, delete what we don't, and publish what we do."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Юрисдикция</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Обновить если упоминается Amsterdam/Netherlands → Estonia/EU</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"Powered by 2SkyMobile"</w:t>
            </w:r>
          </w:p>
        </w:tc>
        <w:tc>
          <w:tcPr>
            <w:tcW w:type="dxa" w:w="7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Оставить — хорошая credibility история</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Ссылка на Privacy Manifesto</w:t>
            </w:r>
          </w:p>
        </w:tc>
        <w:tc>
          <w:tcPr>
            <w:tcW w:type="dxa" w:w="7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Добавить в About секцию: ссылку "Read our Privacy Manifesto"</w:t>
            </w:r>
          </w:p>
        </w:tc>
      </w:tr>
    </w:tbl>
    <w:p>
      <w:r>
        <w:br w:type="page"/>
      </w:r>
    </w:p>
    <w:p>
      <w:pPr>
        <w:pStyle w:val="Heading1"/>
        <w:pBdr>
          <w:bottom w:val="single" w:color="007FFF" w:sz="4" w:space="6"/>
        </w:pBdr>
        <w:spacing w:after="200" w:before="400"/>
      </w:pPr>
      <w:r>
        <w:rPr>
          <w:rFonts w:ascii="Arial" w:cs="Arial" w:eastAsia="Arial" w:hAnsi="Arial"/>
          <w:b/>
          <w:bCs/>
          <w:color w:val="0D1117"/>
          <w:sz w:val="36"/>
          <w:szCs w:val="36"/>
        </w:rPr>
        <w:t xml:space="preserve">8. Итоговая карта сайта</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00"/>
        <w:gridCol w:w="2780"/>
      </w:tblGrid>
      <w:tr>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Название</w:t>
            </w:r>
          </w:p>
        </w:tc>
        <w:tc>
          <w:tcPr>
            <w:tcW w:type="dxa" w:w="2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Статус</w:t>
            </w:r>
          </w:p>
        </w:tc>
        <w:tc>
          <w:tcPr>
            <w:tcW w:type="dxa" w:w="27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Приоритет</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Home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Готово — правки по ТЗ</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P0</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/how-it-works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How it works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Готово — правки по ТЗ</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/coverage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Coverage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Готово — правки по ТЗ</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P0</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/country/[slug]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Country page (template)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Готово — правки по ТЗ</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/get-esim</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Get eSIM onboarding</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Готово — правки по ТЗ</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P0</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/get-esim-success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Success screen</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Готово — правки по ТЗ</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/topup</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Top Up wallet</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Готово — правки по ТЗ</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/loyalty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NeoSIM Miles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C2626"/>
                <w:sz w:val="19"/>
                <w:szCs w:val="19"/>
              </w:rPr>
              <w:t xml:space="preserve">🔴 Создать с нуля</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P0</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/referral</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Invite &amp; Earn</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DC2626"/>
                <w:sz w:val="19"/>
                <w:szCs w:val="19"/>
              </w:rPr>
              <w:t xml:space="preserve">🔴 Создать с нуля</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P0</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/family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Family Wallet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C2626"/>
                <w:sz w:val="19"/>
                <w:szCs w:val="19"/>
              </w:rPr>
              <w:t xml:space="preserve">🔴 Создать с нуля</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P0</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/privacy-manifesto</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Privacy Manifesto</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DC2626"/>
                <w:sz w:val="19"/>
                <w:szCs w:val="19"/>
              </w:rPr>
              <w:t xml:space="preserve">🔴 Создать с нуля</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P0</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/business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For Business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 Waitlist mode</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/partners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For Partners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 Waitlist mode</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/blog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Blog index</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Готово</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/blog/[slug]</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Blog post (template)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Готово</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/about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About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Правки по ТЗ</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P2</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/contact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Contact / Press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Готово</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P2</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/faq</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FAQ</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+ 4 новых вопроса</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P1</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/privacy</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Privacy Policy</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Обновить юрисдикцию</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P0</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/terms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Terms of Service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 Обновить юрисдикцию</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P0</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/app</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Download App</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07FFF"/>
                <w:sz w:val="19"/>
                <w:szCs w:val="19"/>
              </w:rPr>
              <w:t xml:space="preserve">🔵 Phase 1.5</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P2</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/compatibility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Device Compatibility</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7FFF"/>
                <w:sz w:val="19"/>
                <w:szCs w:val="19"/>
              </w:rPr>
              <w:t xml:space="preserve">🔵 Phase 1.5</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P2</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/status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Network Status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07FFF"/>
                <w:sz w:val="19"/>
                <w:szCs w:val="19"/>
              </w:rPr>
              <w:t xml:space="preserve">🔵 Phase 2</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P3</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/neo-companion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AI Trip Companion</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7FFF"/>
                <w:sz w:val="19"/>
                <w:szCs w:val="19"/>
              </w:rPr>
              <w:t xml:space="preserve">🔵 Phase 2</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P3</w:t>
            </w:r>
          </w:p>
        </w:tc>
      </w:tr>
    </w:tbl>
    <w:p>
      <w:r>
        <w:br w:type="page"/>
      </w:r>
    </w:p>
    <w:p>
      <w:pPr>
        <w:pStyle w:val="Heading1"/>
        <w:pBdr>
          <w:bottom w:val="single" w:color="007FFF" w:sz="4" w:space="6"/>
        </w:pBdr>
        <w:spacing w:after="200" w:before="400"/>
      </w:pPr>
      <w:r>
        <w:rPr>
          <w:rFonts w:ascii="Arial" w:cs="Arial" w:eastAsia="Arial" w:hAnsi="Arial"/>
          <w:b/>
          <w:bCs/>
          <w:color w:val="0D1117"/>
          <w:sz w:val="36"/>
          <w:szCs w:val="36"/>
        </w:rPr>
        <w:t xml:space="preserve">9. Глобальные правила для всего сайта</w:t>
      </w:r>
    </w:p>
    <w:p>
      <w:pPr>
        <w:pStyle w:val="Heading2"/>
        <w:spacing w:after="140" w:before="280"/>
      </w:pPr>
      <w:r>
        <w:rPr>
          <w:rFonts w:ascii="Arial" w:cs="Arial" w:eastAsia="Arial" w:hAnsi="Arial"/>
          <w:b/>
          <w:bCs/>
          <w:color w:val="007FFF"/>
          <w:sz w:val="26"/>
          <w:szCs w:val="26"/>
        </w:rPr>
        <w:t xml:space="preserve">9.1 Единое правило цен</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80"/>
      </w:tblGrid>
      <w:tr>
        <w:tc>
          <w:tcPr>
            <w:tcW w:type="dxa" w:w="2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Что запрещено</w:t>
            </w:r>
          </w:p>
        </w:tc>
        <w:tc>
          <w:tcPr>
            <w:tcW w:type="dxa" w:w="2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Что правильно</w:t>
            </w:r>
          </w:p>
        </w:tc>
        <w:tc>
          <w:tcPr>
            <w:tcW w:type="dxa" w:w="50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Где применять</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$0.018/MB</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$18.43/GB</w:t>
            </w:r>
          </w:p>
        </w:tc>
        <w:tc>
          <w:tcPr>
            <w:tcW w:type="dxa" w:w="5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Везде: nav, cards, tables, labels, tooltips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$0.0064/MB effective rate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$6.55/GB effective rate</w:t>
            </w:r>
          </w:p>
        </w:tc>
        <w:tc>
          <w:tcPr>
            <w:tcW w:type="dxa" w:w="5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Pricing receipt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price.toFixed(3)/MB</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(price * 1024).toFixed(2)/GB</w:t>
            </w:r>
          </w:p>
        </w:tc>
        <w:tc>
          <w:tcPr>
            <w:tcW w:type="dxa" w:w="5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Все JSX компоненты</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per megabyte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per GB</w:t>
            </w:r>
          </w:p>
        </w:tc>
        <w:tc>
          <w:tcPr>
            <w:tcW w:type="dxa" w:w="5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Любой маркетинговый текст</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Pay per megabyte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Pay as you go / Pay per GB</w:t>
            </w:r>
          </w:p>
        </w:tc>
        <w:tc>
          <w:tcPr>
            <w:tcW w:type="dxa" w:w="5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Step 4 в How it works</w:t>
            </w:r>
          </w:p>
        </w:tc>
      </w:tr>
    </w:tbl>
    <w:p>
      <w:pPr>
        <w:spacing w:after="120"/>
      </w:pPr>
    </w:p>
    <w:p>
      <w:pPr>
        <w:pStyle w:val="Heading2"/>
        <w:spacing w:after="140" w:before="280"/>
      </w:pPr>
      <w:r>
        <w:rPr>
          <w:rFonts w:ascii="Arial" w:cs="Arial" w:eastAsia="Arial" w:hAnsi="Arial"/>
          <w:b/>
          <w:bCs/>
          <w:color w:val="007FFF"/>
          <w:sz w:val="26"/>
          <w:szCs w:val="26"/>
        </w:rPr>
        <w:t xml:space="preserve">9.2 Правила терминологии</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580"/>
      </w:tblGrid>
      <w:tr>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Термин</w:t>
            </w:r>
          </w:p>
        </w:tc>
        <w:tc>
          <w:tcPr>
            <w:tcW w:type="dxa" w:w="33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НЕ использовать</w:t>
            </w:r>
          </w:p>
        </w:tc>
        <w:tc>
          <w:tcPr>
            <w:tcW w:type="dxa" w:w="45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Использовать</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Программа лояльности</w:t>
            </w:r>
          </w:p>
        </w:tc>
        <w:tc>
          <w:tcPr>
            <w:tcW w:type="dxa" w:w="3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cashback, points, rewards</w:t>
            </w:r>
          </w:p>
        </w:tc>
        <w:tc>
          <w:tcPr>
            <w:tcW w:type="dxa" w:w="4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Miles, NeoSIM Miles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Тип биллинга</w:t>
            </w:r>
          </w:p>
        </w:tc>
        <w:tc>
          <w:tcPr>
            <w:tcW w:type="dxa" w:w="3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subscription, package, plan, bundle</w:t>
            </w:r>
          </w:p>
        </w:tc>
        <w:tc>
          <w:tcPr>
            <w:tcW w:type="dxa" w:w="4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wallet, balance, pay as you go</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Регистрационный бонус</w:t>
            </w:r>
          </w:p>
        </w:tc>
        <w:tc>
          <w:tcPr>
            <w:tcW w:type="dxa" w:w="3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discount, promo, free trial</w:t>
            </w:r>
          </w:p>
        </w:tc>
        <w:tc>
          <w:tcPr>
            <w:tcW w:type="dxa" w:w="4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$2.50 welcome bonus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Реферал</w:t>
            </w:r>
          </w:p>
        </w:tc>
        <w:tc>
          <w:tcPr>
            <w:tcW w:type="dxa" w:w="3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commission, MLM, affiliate</w:t>
            </w:r>
          </w:p>
        </w:tc>
        <w:tc>
          <w:tcPr>
            <w:tcW w:type="dxa" w:w="4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Invite &amp; Earn, referral program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Дневной лимит</w:t>
            </w:r>
          </w:p>
        </w:tc>
        <w:tc>
          <w:tcPr>
            <w:tcW w:type="dxa" w:w="3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throttle, speed limit</w:t>
            </w:r>
          </w:p>
        </w:tc>
        <w:tc>
          <w:tcPr>
            <w:tcW w:type="dxa" w:w="4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Daily cap, daily limit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Slow speed</w:t>
            </w:r>
          </w:p>
        </w:tc>
        <w:tc>
          <w:tcPr>
            <w:tcW w:type="dxa" w:w="3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disconnected, blocked</w:t>
            </w:r>
          </w:p>
        </w:tc>
        <w:tc>
          <w:tcPr>
            <w:tcW w:type="dxa" w:w="4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Reduced speed (64kbps)</w:t>
            </w:r>
          </w:p>
        </w:tc>
      </w:tr>
    </w:tbl>
    <w:p>
      <w:pPr>
        <w:spacing w:after="120"/>
      </w:pPr>
    </w:p>
    <w:p>
      <w:pPr>
        <w:pStyle w:val="Heading2"/>
        <w:spacing w:after="140" w:before="280"/>
      </w:pPr>
      <w:r>
        <w:rPr>
          <w:rFonts w:ascii="Arial" w:cs="Arial" w:eastAsia="Arial" w:hAnsi="Arial"/>
          <w:b/>
          <w:bCs/>
          <w:color w:val="007FFF"/>
          <w:sz w:val="26"/>
          <w:szCs w:val="26"/>
        </w:rPr>
        <w:t xml:space="preserve">9.3 Дизайн-система — без изменений</w:t>
      </w:r>
    </w:p>
    <w:p>
      <w:pPr>
        <w:spacing w:after="120"/>
      </w:pPr>
      <w:r>
        <w:rPr>
          <w:rFonts w:ascii="Arial" w:cs="Arial" w:eastAsia="Arial" w:hAnsi="Arial"/>
          <w:b w:val="false"/>
          <w:bCs w:val="false"/>
          <w:i w:val="false"/>
          <w:iCs w:val="false"/>
          <w:color w:val="0D1117"/>
          <w:sz w:val="20"/>
          <w:szCs w:val="20"/>
        </w:rPr>
        <w:t xml:space="preserve">Следующие элементы дизайн-системы менять НЕ нужно:</w:t>
      </w:r>
    </w:p>
    <w:p>
      <w:pPr>
        <w:pStyle w:val="ListParagraph"/>
        <w:numPr>
          <w:ilvl w:val="0"/>
          <w:numId w:val="2"/>
        </w:numPr>
        <w:spacing w:after="80"/>
      </w:pPr>
      <w:r>
        <w:rPr>
          <w:rFonts w:ascii="Arial" w:cs="Arial" w:eastAsia="Arial" w:hAnsi="Arial"/>
          <w:color w:val="0D1117"/>
          <w:sz w:val="20"/>
          <w:szCs w:val="20"/>
        </w:rPr>
        <w:t xml:space="preserve">Цветовая палитра: #00040c dark bg, #007FFF accent, #3ee0a2 mint — сохранить</w:t>
      </w:r>
    </w:p>
    <w:p>
      <w:pPr>
        <w:pStyle w:val="ListParagraph"/>
        <w:numPr>
          <w:ilvl w:val="0"/>
          <w:numId w:val="2"/>
        </w:numPr>
        <w:spacing w:after="80"/>
      </w:pPr>
      <w:r>
        <w:rPr>
          <w:rFonts w:ascii="Arial" w:cs="Arial" w:eastAsia="Arial" w:hAnsi="Arial"/>
          <w:color w:val="0D1117"/>
          <w:sz w:val="20"/>
          <w:szCs w:val="20"/>
        </w:rPr>
        <w:t xml:space="preserve">Типографика: h-display, h-1, h-2, h-3, h-4, lead, body, body-sm, caption, mono — сохранить</w:t>
      </w:r>
    </w:p>
    <w:p>
      <w:pPr>
        <w:pStyle w:val="ListParagraph"/>
        <w:numPr>
          <w:ilvl w:val="0"/>
          <w:numId w:val="2"/>
        </w:numPr>
        <w:spacing w:after="80"/>
      </w:pPr>
      <w:r>
        <w:rPr>
          <w:rFonts w:ascii="Arial" w:cs="Arial" w:eastAsia="Arial" w:hAnsi="Arial"/>
          <w:color w:val="0D1117"/>
          <w:sz w:val="20"/>
          <w:szCs w:val="20"/>
        </w:rPr>
        <w:t xml:space="preserve">Компоненты: glass, glass-strong, btn, btn-primary, btn-ghost, btn-icon, pill, field — сохранить</w:t>
      </w:r>
    </w:p>
    <w:p>
      <w:pPr>
        <w:pStyle w:val="ListParagraph"/>
        <w:numPr>
          <w:ilvl w:val="0"/>
          <w:numId w:val="2"/>
        </w:numPr>
        <w:spacing w:after="80"/>
      </w:pPr>
      <w:r>
        <w:rPr>
          <w:rFonts w:ascii="Arial" w:cs="Arial" w:eastAsia="Arial" w:hAnsi="Arial"/>
          <w:color w:val="0D1117"/>
          <w:sz w:val="20"/>
          <w:szCs w:val="20"/>
        </w:rPr>
        <w:t xml:space="preserve">Aurora анимация, dot-grid паттерн, earth.jpg hero background — сохранить</w:t>
      </w:r>
    </w:p>
    <w:p>
      <w:pPr>
        <w:pStyle w:val="ListParagraph"/>
        <w:numPr>
          <w:ilvl w:val="0"/>
          <w:numId w:val="2"/>
        </w:numPr>
        <w:spacing w:after="80"/>
      </w:pPr>
      <w:r>
        <w:rPr>
          <w:rFonts w:ascii="Arial" w:cs="Arial" w:eastAsia="Arial" w:hAnsi="Arial"/>
          <w:color w:val="0D1117"/>
          <w:sz w:val="20"/>
          <w:szCs w:val="20"/>
        </w:rPr>
        <w:t xml:space="preserve">Glassmorphism стиль карточек — сохранить</w:t>
      </w:r>
    </w:p>
    <w:p>
      <w:pPr>
        <w:pStyle w:val="ListParagraph"/>
        <w:numPr>
          <w:ilvl w:val="0"/>
          <w:numId w:val="2"/>
        </w:numPr>
        <w:spacing w:after="80"/>
      </w:pPr>
      <w:r>
        <w:rPr>
          <w:rFonts w:ascii="Arial" w:cs="Arial" w:eastAsia="Arial" w:hAnsi="Arial"/>
          <w:color w:val="0D1117"/>
          <w:sz w:val="20"/>
          <w:szCs w:val="20"/>
        </w:rPr>
        <w:t xml:space="preserve">Mobile breakpoints: 980px, 720px — сохранить и расширить для mobile menu</w:t>
      </w:r>
    </w:p>
    <w:p>
      <w:pPr>
        <w:spacing w:after="120"/>
      </w:pPr>
    </w:p>
    <w:p>
      <w:pPr>
        <w:pStyle w:val="Heading2"/>
        <w:spacing w:after="140" w:before="280"/>
      </w:pPr>
      <w:r>
        <w:rPr>
          <w:rFonts w:ascii="Arial" w:cs="Arial" w:eastAsia="Arial" w:hAnsi="Arial"/>
          <w:b/>
          <w:bCs/>
          <w:color w:val="007FFF"/>
          <w:sz w:val="26"/>
          <w:szCs w:val="26"/>
        </w:rPr>
        <w:t xml:space="preserve">9.4 Чеклист перед передачей в разработку</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2780"/>
      </w:tblGrid>
      <w:tr>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67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Проверка</w:t>
            </w:r>
          </w:p>
        </w:tc>
        <w:tc>
          <w:tcPr>
            <w:tcW w:type="dxa" w:w="27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Статус</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w:t>
            </w:r>
          </w:p>
        </w:tc>
        <w:tc>
          <w:tcPr>
            <w:tcW w:type="dxa" w:w="6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Все цены на всём сайте в $/GB (не $/MB)</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Проверить</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2</w:t>
            </w:r>
          </w:p>
        </w:tc>
        <w:tc>
          <w:tcPr>
            <w:tcW w:type="dxa" w:w="6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data.jsx обновлён с продажными ценами</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Проверить</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3</w:t>
            </w:r>
          </w:p>
        </w:tc>
        <w:tc>
          <w:tcPr>
            <w:tcW w:type="dxa" w:w="6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Live counter убран или заменён реальным</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Проверить</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4</w:t>
            </w:r>
          </w:p>
        </w:tc>
        <w:tc>
          <w:tcPr>
            <w:tcW w:type="dxa" w:w="6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Навигация: 4 пункта + мегаменю + hamburger mobile</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Проверить</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5</w:t>
            </w:r>
          </w:p>
        </w:tc>
        <w:tc>
          <w:tcPr>
            <w:tcW w:type="dxa" w:w="6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4 новые страницы задизайнены: /loyalty /referral /family /privacy-manifesto</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Проверить</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6</w:t>
            </w:r>
          </w:p>
        </w:tc>
        <w:tc>
          <w:tcPr>
            <w:tcW w:type="dxa" w:w="6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Footer: Estonia юрисдикция + новые ссылки</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Проверить</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7</w:t>
            </w:r>
          </w:p>
        </w:tc>
        <w:tc>
          <w:tcPr>
            <w:tcW w:type="dxa" w:w="6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"Cashback" везде заменён на "Miles"</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Проверить</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8</w:t>
            </w:r>
          </w:p>
        </w:tc>
        <w:tc>
          <w:tcPr>
            <w:tcW w:type="dxa" w:w="6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Hero: Always-on убран, Daily Cap UX добавлен, $2.50 бонус упомянут</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Проверить</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9</w:t>
            </w:r>
          </w:p>
        </w:tc>
        <w:tc>
          <w:tcPr>
            <w:tcW w:type="dxa" w:w="6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Onboarding flow: Daily Cap шаг + бонус инфо + контекст GB в топапах</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Проверить</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10</w:t>
            </w:r>
          </w:p>
        </w:tc>
        <w:tc>
          <w:tcPr>
            <w:tcW w:type="dxa" w:w="6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FAQ: 4 новых вопроса добавлены</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Проверить</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11</w:t>
            </w:r>
          </w:p>
        </w:tc>
        <w:tc>
          <w:tcPr>
            <w:tcW w:type="dxa" w:w="6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Business/Partners: waitlist mode</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Проверить</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12</w:t>
            </w:r>
          </w:p>
        </w:tc>
        <w:tc>
          <w:tcPr>
            <w:tcW w:type="dxa" w:w="6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Privacy/Terms: юрисдикция обновлена</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Проверить</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13</w:t>
            </w:r>
          </w:p>
        </w:tc>
        <w:tc>
          <w:tcPr>
            <w:tcW w:type="dxa" w:w="6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Mobile версия навигации: hamburger + overlay</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Проверить</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14</w:t>
            </w:r>
          </w:p>
        </w:tc>
        <w:tc>
          <w:tcPr>
            <w:tcW w:type="dxa" w:w="6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Country pages: $/GB + AI tips placeholder</w:t>
            </w:r>
          </w:p>
        </w:tc>
        <w:tc>
          <w:tcPr>
            <w:tcW w:type="dxa" w:w="2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Проверить</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15</w:t>
            </w:r>
          </w:p>
        </w:tc>
        <w:tc>
          <w:tcPr>
            <w:tcW w:type="dxa" w:w="6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Все хардкоды "Amsterdam" заменены на юрисдикцию по решению</w:t>
            </w:r>
          </w:p>
        </w:tc>
        <w:tc>
          <w:tcPr>
            <w:tcW w:type="dxa" w:w="2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0D1117"/>
                <w:sz w:val="19"/>
                <w:szCs w:val="19"/>
              </w:rPr>
              <w:t xml:space="preserve">☐ Проверить</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6B7280"/>
        <w:sz w:val="16"/>
        <w:szCs w:val="16"/>
      </w:rPr>
      <w:t xml:space="preserve">NeoSIM Design TZ v1.0  ·  Апрель 2026  ·  Стр.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jc w:val="right"/>
    </w:pPr>
    <w:r>
      <w:rPr>
        <w:rFonts w:ascii="Arial" w:cs="Arial" w:eastAsia="Arial" w:hAnsi="Arial"/>
        <w:color w:val="6B7280"/>
        <w:sz w:val="16"/>
        <w:szCs w:val="16"/>
      </w:rPr>
      <w:t xml:space="preserve">NeoSIM  ·  ТЗ на правки дизайна  ·  Конфиденциально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11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7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2026-04-30T13:52:42.212Z</dcterms:created>
  <dcterms:modified xsi:type="dcterms:W3CDTF">2026-04-30T13:52:42.214Z</dcterms:modified>
</cp:coreProperties>
</file>

<file path=docProps/custom.xml><?xml version="1.0" encoding="utf-8"?>
<Properties xmlns="http://schemas.openxmlformats.org/officeDocument/2006/custom-properties" xmlns:vt="http://schemas.openxmlformats.org/officeDocument/2006/docPropsVTypes"/>
</file>