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F95D" w14:textId="77777777" w:rsidR="00CE12B9" w:rsidRPr="00AC0289" w:rsidRDefault="00CE12B9" w:rsidP="00CE12B9">
      <w:r w:rsidRPr="00AC0289">
        <w:rPr>
          <w:b/>
          <w:bCs/>
        </w:rPr>
        <w:t>Global bulge-bracket banks (India operations)</w:t>
      </w:r>
    </w:p>
    <w:p w14:paraId="46F722AD" w14:textId="77777777" w:rsidR="00CE12B9" w:rsidRPr="00AC0289" w:rsidRDefault="00CE12B9" w:rsidP="00CE12B9">
      <w:pPr>
        <w:numPr>
          <w:ilvl w:val="0"/>
          <w:numId w:val="1"/>
        </w:numPr>
      </w:pPr>
      <w:r w:rsidRPr="00AC0289">
        <w:t>Goldman Sachs</w:t>
      </w:r>
    </w:p>
    <w:p w14:paraId="11FA220A" w14:textId="77777777" w:rsidR="00CE12B9" w:rsidRPr="00AC0289" w:rsidRDefault="00CE12B9" w:rsidP="00CE12B9">
      <w:pPr>
        <w:numPr>
          <w:ilvl w:val="0"/>
          <w:numId w:val="1"/>
        </w:numPr>
      </w:pPr>
      <w:r w:rsidRPr="00AC0289">
        <w:t>Morgan Stanley</w:t>
      </w:r>
    </w:p>
    <w:p w14:paraId="43F88F48" w14:textId="77777777" w:rsidR="00CE12B9" w:rsidRPr="00AC0289" w:rsidRDefault="00CE12B9" w:rsidP="00CE12B9">
      <w:pPr>
        <w:numPr>
          <w:ilvl w:val="0"/>
          <w:numId w:val="1"/>
        </w:numPr>
      </w:pPr>
      <w:r w:rsidRPr="00AC0289">
        <w:t>J.P. Morgan</w:t>
      </w:r>
    </w:p>
    <w:p w14:paraId="319D9918" w14:textId="77777777" w:rsidR="00CE12B9" w:rsidRPr="00AC0289" w:rsidRDefault="00CE12B9" w:rsidP="00CE12B9">
      <w:pPr>
        <w:numPr>
          <w:ilvl w:val="0"/>
          <w:numId w:val="1"/>
        </w:numPr>
      </w:pPr>
      <w:r w:rsidRPr="00AC0289">
        <w:t>Citi</w:t>
      </w:r>
    </w:p>
    <w:p w14:paraId="060702B1" w14:textId="77777777" w:rsidR="00CE12B9" w:rsidRPr="00AC0289" w:rsidRDefault="00CE12B9" w:rsidP="00CE12B9">
      <w:pPr>
        <w:numPr>
          <w:ilvl w:val="0"/>
          <w:numId w:val="1"/>
        </w:numPr>
      </w:pPr>
      <w:r w:rsidRPr="00AC0289">
        <w:t>Bank of America</w:t>
      </w:r>
    </w:p>
    <w:p w14:paraId="55FEF307" w14:textId="77777777" w:rsidR="00CE12B9" w:rsidRPr="00AC0289" w:rsidRDefault="00CE12B9" w:rsidP="00CE12B9">
      <w:pPr>
        <w:numPr>
          <w:ilvl w:val="0"/>
          <w:numId w:val="1"/>
        </w:numPr>
      </w:pPr>
      <w:r w:rsidRPr="00AC0289">
        <w:t>Barclays</w:t>
      </w:r>
    </w:p>
    <w:p w14:paraId="30BE2C42" w14:textId="77777777" w:rsidR="00CE12B9" w:rsidRPr="00AC0289" w:rsidRDefault="00CE12B9" w:rsidP="00CE12B9">
      <w:pPr>
        <w:numPr>
          <w:ilvl w:val="0"/>
          <w:numId w:val="1"/>
        </w:numPr>
      </w:pPr>
      <w:r w:rsidRPr="00AC0289">
        <w:t>Deutsche Bank</w:t>
      </w:r>
    </w:p>
    <w:p w14:paraId="0AB4BC38" w14:textId="77777777" w:rsidR="00CE12B9" w:rsidRPr="00AC0289" w:rsidRDefault="00CE12B9" w:rsidP="00CE12B9">
      <w:pPr>
        <w:numPr>
          <w:ilvl w:val="0"/>
          <w:numId w:val="1"/>
        </w:numPr>
      </w:pPr>
      <w:r w:rsidRPr="00AC0289">
        <w:t>UBS</w:t>
      </w:r>
    </w:p>
    <w:p w14:paraId="52A55475" w14:textId="77777777" w:rsidR="00CE12B9" w:rsidRPr="00AC0289" w:rsidRDefault="00CE12B9" w:rsidP="00CE12B9">
      <w:pPr>
        <w:numPr>
          <w:ilvl w:val="0"/>
          <w:numId w:val="1"/>
        </w:numPr>
      </w:pPr>
      <w:r w:rsidRPr="00AC0289">
        <w:t>Nomura</w:t>
      </w:r>
    </w:p>
    <w:p w14:paraId="2BA5FB79" w14:textId="77777777" w:rsidR="00CE12B9" w:rsidRPr="00AC0289" w:rsidRDefault="00CE12B9" w:rsidP="00CE12B9">
      <w:pPr>
        <w:numPr>
          <w:ilvl w:val="0"/>
          <w:numId w:val="1"/>
        </w:numPr>
      </w:pPr>
      <w:r w:rsidRPr="00AC0289">
        <w:t>HSBC</w:t>
      </w:r>
    </w:p>
    <w:p w14:paraId="19AD2B2C" w14:textId="77777777" w:rsidR="00CE12B9" w:rsidRPr="00AC0289" w:rsidRDefault="00CE12B9" w:rsidP="00CE12B9">
      <w:pPr>
        <w:numPr>
          <w:ilvl w:val="0"/>
          <w:numId w:val="1"/>
        </w:numPr>
      </w:pPr>
      <w:r w:rsidRPr="00AC0289">
        <w:t>Standard Chartered</w:t>
      </w:r>
    </w:p>
    <w:p w14:paraId="235E0523" w14:textId="77777777" w:rsidR="00CE12B9" w:rsidRPr="00AC0289" w:rsidRDefault="00CE12B9" w:rsidP="00CE12B9">
      <w:pPr>
        <w:numPr>
          <w:ilvl w:val="0"/>
          <w:numId w:val="1"/>
        </w:numPr>
      </w:pPr>
      <w:r w:rsidRPr="00AC0289">
        <w:t>Jefferies</w:t>
      </w:r>
    </w:p>
    <w:p w14:paraId="68F7D47F" w14:textId="77777777" w:rsidR="00CE12B9" w:rsidRPr="00AC0289" w:rsidRDefault="00CE12B9" w:rsidP="00CE12B9">
      <w:r>
        <w:br/>
      </w:r>
      <w:r w:rsidRPr="00AC0289">
        <w:rPr>
          <w:b/>
          <w:bCs/>
        </w:rPr>
        <w:t>Elite global boutiques (India offices)</w:t>
      </w:r>
      <w:r w:rsidRPr="00AC0289">
        <w:br/>
        <w:t>13. Rothschild &amp; Co</w:t>
      </w:r>
      <w:r w:rsidRPr="00AC0289">
        <w:br/>
        <w:t>14. Moelis &amp; Company</w:t>
      </w:r>
      <w:r w:rsidRPr="00AC0289">
        <w:br/>
        <w:t>15. Lazard</w:t>
      </w:r>
      <w:r w:rsidRPr="00AC0289">
        <w:br/>
        <w:t>16. Houlihan Lokey</w:t>
      </w:r>
      <w:r w:rsidRPr="00AC0289">
        <w:br/>
        <w:t>17. BDA Partners</w:t>
      </w:r>
      <w:r w:rsidRPr="00AC0289">
        <w:br/>
        <w:t>18. DC Advisory</w:t>
      </w:r>
      <w:r w:rsidRPr="00AC0289">
        <w:br/>
        <w:t>19. Investec</w:t>
      </w:r>
    </w:p>
    <w:p w14:paraId="06A0029A" w14:textId="77777777" w:rsidR="00CE12B9" w:rsidRPr="00AC0289" w:rsidRDefault="00CE12B9" w:rsidP="00CE12B9">
      <w:r w:rsidRPr="00AC0289">
        <w:rPr>
          <w:b/>
          <w:bCs/>
        </w:rPr>
        <w:t>Leading Indian full-service investment banks</w:t>
      </w:r>
      <w:r w:rsidRPr="00AC0289">
        <w:br/>
        <w:t>20. Kotak Investment Banking (Kotak Mahindra Capital Company)</w:t>
      </w:r>
      <w:r w:rsidRPr="00AC0289">
        <w:br/>
        <w:t>21. SBI Capital Markets</w:t>
      </w:r>
      <w:r w:rsidRPr="00AC0289">
        <w:br/>
        <w:t>22. JM Financial</w:t>
      </w:r>
      <w:r w:rsidRPr="00AC0289">
        <w:br/>
        <w:t>23. ICICI Securities</w:t>
      </w:r>
      <w:r w:rsidRPr="00AC0289">
        <w:br/>
        <w:t>24. Axis Capital</w:t>
      </w:r>
      <w:r w:rsidRPr="00AC0289">
        <w:br/>
        <w:t>25. IIFL Capital Services</w:t>
      </w:r>
      <w:r w:rsidRPr="00AC0289">
        <w:br/>
        <w:t>26. Edelweiss Financial Services</w:t>
      </w:r>
      <w:r w:rsidRPr="00AC0289">
        <w:br/>
        <w:t>27. Motilal Oswal Investment Banking</w:t>
      </w:r>
      <w:r w:rsidRPr="00AC0289">
        <w:br/>
        <w:t>28. YES Securities</w:t>
      </w:r>
      <w:r w:rsidRPr="00AC0289">
        <w:br/>
        <w:t>29. Anand Rathi Advisors</w:t>
      </w:r>
    </w:p>
    <w:p w14:paraId="43908817" w14:textId="77777777" w:rsidR="00CE12B9" w:rsidRPr="00AC0289" w:rsidRDefault="00CE12B9" w:rsidP="00CE12B9">
      <w:r>
        <w:br/>
      </w:r>
      <w:r w:rsidRPr="00AC0289">
        <w:rPr>
          <w:b/>
          <w:bCs/>
        </w:rPr>
        <w:t>Big 4 / consulting-led transaction advisory</w:t>
      </w:r>
      <w:r w:rsidRPr="00AC0289">
        <w:br/>
        <w:t>30. EY (Ernst &amp; Young) — Transaction Advisory</w:t>
      </w:r>
      <w:r w:rsidRPr="00AC0289">
        <w:br/>
        <w:t>31. KPMG — Deal Advisory</w:t>
      </w:r>
      <w:r w:rsidRPr="00AC0289">
        <w:br/>
        <w:t>32. PwC — Deals</w:t>
      </w:r>
      <w:r w:rsidRPr="00AC0289">
        <w:br/>
        <w:t>33. Deloitte — M&amp;A Advisory</w:t>
      </w:r>
      <w:r w:rsidRPr="00AC0289">
        <w:br/>
      </w:r>
      <w:r w:rsidRPr="00AC0289">
        <w:lastRenderedPageBreak/>
        <w:t>34. Grant Thornton Bharat</w:t>
      </w:r>
      <w:r>
        <w:br/>
      </w:r>
      <w:r>
        <w:br/>
      </w:r>
      <w:r>
        <w:br/>
      </w:r>
      <w:r w:rsidRPr="00AC0289">
        <w:rPr>
          <w:b/>
          <w:bCs/>
        </w:rPr>
        <w:t>Leading domestic boutique investment banks</w:t>
      </w:r>
      <w:r w:rsidRPr="00AC0289">
        <w:br/>
        <w:t xml:space="preserve">35. </w:t>
      </w:r>
      <w:proofErr w:type="spellStart"/>
      <w:r w:rsidRPr="00AC0289">
        <w:t>Avendus</w:t>
      </w:r>
      <w:proofErr w:type="spellEnd"/>
      <w:r w:rsidRPr="00AC0289">
        <w:t xml:space="preserve"> Capital</w:t>
      </w:r>
      <w:r w:rsidRPr="00AC0289">
        <w:br/>
        <w:t>36. Ambit Private Limited</w:t>
      </w:r>
      <w:r w:rsidRPr="00AC0289">
        <w:br/>
        <w:t xml:space="preserve">37. </w:t>
      </w:r>
      <w:proofErr w:type="spellStart"/>
      <w:r w:rsidRPr="00AC0289">
        <w:t>Arpwood</w:t>
      </w:r>
      <w:proofErr w:type="spellEnd"/>
      <w:r w:rsidRPr="00AC0289">
        <w:t xml:space="preserve"> Capital</w:t>
      </w:r>
      <w:r w:rsidRPr="00AC0289">
        <w:br/>
        <w:t>38. Singhi Advisors</w:t>
      </w:r>
      <w:r w:rsidRPr="00AC0289">
        <w:br/>
        <w:t>39. o3 Capital</w:t>
      </w:r>
      <w:r w:rsidRPr="00AC0289">
        <w:br/>
        <w:t>40. Spark Capital</w:t>
      </w:r>
      <w:r w:rsidRPr="00AC0289">
        <w:br/>
        <w:t>41. DAM Capital Advisors</w:t>
      </w:r>
      <w:r w:rsidRPr="00AC0289">
        <w:br/>
        <w:t xml:space="preserve">42. </w:t>
      </w:r>
      <w:proofErr w:type="spellStart"/>
      <w:r w:rsidRPr="00AC0289">
        <w:t>Equirus</w:t>
      </w:r>
      <w:proofErr w:type="spellEnd"/>
      <w:r w:rsidRPr="00AC0289">
        <w:t xml:space="preserve"> Capital</w:t>
      </w:r>
      <w:r w:rsidRPr="00AC0289">
        <w:br/>
        <w:t>43. Veda Corporate Advisors</w:t>
      </w:r>
      <w:r w:rsidRPr="00AC0289">
        <w:br/>
        <w:t>44. MAPE Advisory Group</w:t>
      </w:r>
      <w:r w:rsidRPr="00AC0289">
        <w:br/>
        <w:t xml:space="preserve">45. </w:t>
      </w:r>
      <w:proofErr w:type="spellStart"/>
      <w:r w:rsidRPr="00AC0289">
        <w:t>Unitus</w:t>
      </w:r>
      <w:proofErr w:type="spellEnd"/>
      <w:r w:rsidRPr="00AC0289">
        <w:t xml:space="preserve"> Capital</w:t>
      </w:r>
      <w:r w:rsidRPr="00AC0289">
        <w:br/>
        <w:t>46. IndigoEdge</w:t>
      </w:r>
      <w:r w:rsidRPr="00AC0289">
        <w:br/>
        <w:t>47. RBSA Advisors</w:t>
      </w:r>
      <w:r w:rsidRPr="00AC0289">
        <w:br/>
        <w:t xml:space="preserve">48. </w:t>
      </w:r>
      <w:proofErr w:type="spellStart"/>
      <w:r w:rsidRPr="00AC0289">
        <w:t>Aeka</w:t>
      </w:r>
      <w:proofErr w:type="spellEnd"/>
      <w:r w:rsidRPr="00AC0289">
        <w:t xml:space="preserve"> Advisors</w:t>
      </w:r>
      <w:r w:rsidRPr="00AC0289">
        <w:br/>
        <w:t xml:space="preserve">49. </w:t>
      </w:r>
      <w:proofErr w:type="spellStart"/>
      <w:r w:rsidRPr="00AC0289">
        <w:t>InCred</w:t>
      </w:r>
      <w:proofErr w:type="spellEnd"/>
      <w:r w:rsidRPr="00AC0289">
        <w:t xml:space="preserve"> Capital</w:t>
      </w:r>
      <w:r w:rsidRPr="00AC0289">
        <w:br/>
        <w:t xml:space="preserve">50. </w:t>
      </w:r>
      <w:proofErr w:type="spellStart"/>
      <w:r w:rsidRPr="00AC0289">
        <w:t>NovaaOne</w:t>
      </w:r>
      <w:proofErr w:type="spellEnd"/>
      <w:r w:rsidRPr="00AC0289">
        <w:t xml:space="preserve"> / The Rainmaker Group</w:t>
      </w:r>
      <w:r>
        <w:br/>
      </w:r>
      <w:r>
        <w:br/>
      </w:r>
      <w:r>
        <w:br/>
      </w:r>
      <w:r w:rsidRPr="00AC0289">
        <w:rPr>
          <w:b/>
          <w:bCs/>
        </w:rPr>
        <w:t>Largest by PMS AUM (bank/institution-backed)</w:t>
      </w:r>
    </w:p>
    <w:p w14:paraId="1AC1B266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 xml:space="preserve">SBI Funds Management </w:t>
      </w:r>
    </w:p>
    <w:p w14:paraId="13E5B6F1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 xml:space="preserve">UTI Asset Management </w:t>
      </w:r>
    </w:p>
    <w:p w14:paraId="6EA804C1" w14:textId="77777777" w:rsidR="00CE12B9" w:rsidRPr="00AC0289" w:rsidRDefault="00CE12B9" w:rsidP="00CE12B9">
      <w:pPr>
        <w:numPr>
          <w:ilvl w:val="0"/>
          <w:numId w:val="2"/>
        </w:numPr>
      </w:pPr>
      <w:proofErr w:type="spellStart"/>
      <w:r w:rsidRPr="00AC0289">
        <w:t>Darashaw</w:t>
      </w:r>
      <w:proofErr w:type="spellEnd"/>
      <w:r w:rsidRPr="00AC0289">
        <w:t xml:space="preserve"> &amp; Company </w:t>
      </w:r>
    </w:p>
    <w:p w14:paraId="3ECB4BB6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Nippon Life India Asset Management</w:t>
      </w:r>
    </w:p>
    <w:p w14:paraId="182458AA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Enam Asset Management</w:t>
      </w:r>
    </w:p>
    <w:p w14:paraId="456A398A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360 ONE Portfolio Managers (formerly IIFL Wealth)</w:t>
      </w:r>
    </w:p>
    <w:p w14:paraId="172E3D6D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ASK Investment Managers</w:t>
      </w:r>
    </w:p>
    <w:p w14:paraId="63F72D5A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360 ONE Asset Management (formerly IIFL Asset Management)</w:t>
      </w:r>
    </w:p>
    <w:p w14:paraId="1C93BCB9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Franklin Templeton Asset Management (India)</w:t>
      </w:r>
    </w:p>
    <w:p w14:paraId="6ABBD5AE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Quantum Advisors</w:t>
      </w:r>
    </w:p>
    <w:p w14:paraId="43015132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ICICI Prudential Asset Management (PMS + AIF)</w:t>
      </w:r>
    </w:p>
    <w:p w14:paraId="2494D4F7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Kotak Mahindra AMC — Portfolio Managers</w:t>
      </w:r>
    </w:p>
    <w:p w14:paraId="7CBACD7C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Motilal Oswal AMC — Portfolio Managers &amp; Alternates</w:t>
      </w:r>
    </w:p>
    <w:p w14:paraId="256A125F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Axis Asset Management — Portfolio Managers</w:t>
      </w:r>
    </w:p>
    <w:p w14:paraId="714F97F5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HDFC Asset Management — PMS</w:t>
      </w:r>
    </w:p>
    <w:p w14:paraId="15857CDB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Aditya Birla Sun Life AMC — PMS</w:t>
      </w:r>
    </w:p>
    <w:p w14:paraId="3D1391EF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lastRenderedPageBreak/>
        <w:t>Tata Asset Management — PMS</w:t>
      </w:r>
    </w:p>
    <w:p w14:paraId="32D25664" w14:textId="77777777" w:rsidR="00CE12B9" w:rsidRPr="00AC0289" w:rsidRDefault="00CE12B9" w:rsidP="00CE12B9">
      <w:pPr>
        <w:numPr>
          <w:ilvl w:val="0"/>
          <w:numId w:val="2"/>
        </w:numPr>
      </w:pPr>
      <w:proofErr w:type="spellStart"/>
      <w:r w:rsidRPr="00AC0289">
        <w:t>Nuvama</w:t>
      </w:r>
      <w:proofErr w:type="spellEnd"/>
      <w:r w:rsidRPr="00AC0289">
        <w:t xml:space="preserve"> Asset Management (formerly Edelweiss)</w:t>
      </w:r>
    </w:p>
    <w:p w14:paraId="4A4908A1" w14:textId="77777777" w:rsidR="00CE12B9" w:rsidRPr="00AC0289" w:rsidRDefault="00CE12B9" w:rsidP="00CE12B9">
      <w:pPr>
        <w:numPr>
          <w:ilvl w:val="0"/>
          <w:numId w:val="2"/>
        </w:numPr>
      </w:pPr>
      <w:r w:rsidRPr="00AC0289">
        <w:t>PGIM India Asset Management — PMS</w:t>
      </w:r>
    </w:p>
    <w:p w14:paraId="6EDCDB35" w14:textId="77777777" w:rsidR="00CE12B9" w:rsidRPr="00AC0289" w:rsidRDefault="00CE12B9" w:rsidP="00CE12B9">
      <w:r w:rsidRPr="00AC0289">
        <w:rPr>
          <w:b/>
          <w:bCs/>
        </w:rPr>
        <w:t>Leading independent boutique PMS / Cat III AIF houses</w:t>
      </w:r>
      <w:r w:rsidRPr="00AC0289">
        <w:br/>
        <w:t>20. Marcellus Investment Managers</w:t>
      </w:r>
      <w:r w:rsidRPr="00AC0289">
        <w:br/>
        <w:t xml:space="preserve">21. </w:t>
      </w:r>
      <w:proofErr w:type="spellStart"/>
      <w:r w:rsidRPr="00AC0289">
        <w:t>WhiteOak</w:t>
      </w:r>
      <w:proofErr w:type="spellEnd"/>
      <w:r w:rsidRPr="00AC0289">
        <w:t xml:space="preserve"> Capital Asset Management</w:t>
      </w:r>
      <w:r w:rsidRPr="00AC0289">
        <w:br/>
        <w:t>22. Alchemy Capital Management</w:t>
      </w:r>
      <w:r w:rsidRPr="00AC0289">
        <w:br/>
        <w:t xml:space="preserve">23. </w:t>
      </w:r>
      <w:proofErr w:type="spellStart"/>
      <w:r w:rsidRPr="00AC0289">
        <w:t>Abakkus</w:t>
      </w:r>
      <w:proofErr w:type="spellEnd"/>
      <w:r w:rsidRPr="00AC0289">
        <w:t xml:space="preserve"> Asset Manager</w:t>
      </w:r>
      <w:r w:rsidRPr="00AC0289">
        <w:br/>
        <w:t xml:space="preserve">24. </w:t>
      </w:r>
      <w:proofErr w:type="spellStart"/>
      <w:r w:rsidRPr="00AC0289">
        <w:t>ValueQuest</w:t>
      </w:r>
      <w:proofErr w:type="spellEnd"/>
      <w:r w:rsidRPr="00AC0289">
        <w:t xml:space="preserve"> Investment Advisors</w:t>
      </w:r>
      <w:r w:rsidRPr="00AC0289">
        <w:br/>
        <w:t>25. Unifi Capital</w:t>
      </w:r>
      <w:r w:rsidRPr="00AC0289">
        <w:br/>
        <w:t>26. Aequitas Investment Consultancy</w:t>
      </w:r>
      <w:r w:rsidRPr="00AC0289">
        <w:br/>
        <w:t>27. Old Bridge Capital Management</w:t>
      </w:r>
      <w:r w:rsidRPr="00AC0289">
        <w:br/>
        <w:t>28. Sameeksha Capital</w:t>
      </w:r>
      <w:r w:rsidRPr="00AC0289">
        <w:br/>
        <w:t>29. Carnelian Asset Management &amp; Advisors</w:t>
      </w:r>
      <w:r w:rsidRPr="00AC0289">
        <w:br/>
        <w:t>30. Buoyant Capital</w:t>
      </w:r>
      <w:r w:rsidRPr="00AC0289">
        <w:br/>
        <w:t>31. Renaissance Investment Managers</w:t>
      </w:r>
      <w:r w:rsidRPr="00AC0289">
        <w:br/>
        <w:t>32. Girik Capital</w:t>
      </w:r>
      <w:r w:rsidRPr="00AC0289">
        <w:br/>
        <w:t>33. Multi-Act Equity Consultancy</w:t>
      </w:r>
      <w:r w:rsidRPr="00AC0289">
        <w:br/>
        <w:t>34. Right Horizons Portfolio Management</w:t>
      </w:r>
      <w:r w:rsidRPr="00AC0289">
        <w:br/>
        <w:t xml:space="preserve">35. </w:t>
      </w:r>
      <w:proofErr w:type="spellStart"/>
      <w:r w:rsidRPr="00AC0289">
        <w:t>Purnartha</w:t>
      </w:r>
      <w:proofErr w:type="spellEnd"/>
      <w:r w:rsidRPr="00AC0289">
        <w:t xml:space="preserve"> Investment Advisers</w:t>
      </w:r>
      <w:r w:rsidRPr="00AC0289">
        <w:br/>
        <w:t xml:space="preserve">36. </w:t>
      </w:r>
      <w:proofErr w:type="spellStart"/>
      <w:r w:rsidRPr="00AC0289">
        <w:t>SageOne</w:t>
      </w:r>
      <w:proofErr w:type="spellEnd"/>
      <w:r w:rsidRPr="00AC0289">
        <w:t xml:space="preserve"> Investment Managers</w:t>
      </w:r>
      <w:r w:rsidRPr="00AC0289">
        <w:br/>
        <w:t>37. Basant Maheshwari Wealth Advisers</w:t>
      </w:r>
      <w:r w:rsidRPr="00AC0289">
        <w:br/>
        <w:t>38. Stallion Asset</w:t>
      </w:r>
      <w:r w:rsidRPr="00AC0289">
        <w:br/>
        <w:t xml:space="preserve">39. </w:t>
      </w:r>
      <w:proofErr w:type="spellStart"/>
      <w:r w:rsidRPr="00AC0289">
        <w:t>ithought</w:t>
      </w:r>
      <w:proofErr w:type="spellEnd"/>
      <w:r w:rsidRPr="00AC0289">
        <w:t xml:space="preserve"> Financial Consulting</w:t>
      </w:r>
      <w:r w:rsidRPr="00AC0289">
        <w:br/>
        <w:t>40. Negen Capital Services</w:t>
      </w:r>
      <w:r w:rsidRPr="00AC0289">
        <w:br/>
        <w:t>41. True Beacon</w:t>
      </w:r>
      <w:r w:rsidRPr="00AC0289">
        <w:br/>
        <w:t>42. Tamohara Investment Managers</w:t>
      </w:r>
      <w:r w:rsidRPr="00AC0289">
        <w:br/>
        <w:t>43. Ambit Investment Advisors</w:t>
      </w:r>
      <w:r w:rsidRPr="00AC0289">
        <w:br/>
        <w:t>44. Karma Capital Advisors</w:t>
      </w:r>
      <w:r w:rsidRPr="00AC0289">
        <w:br/>
        <w:t>45. Waterfield Advisors</w:t>
      </w:r>
      <w:r w:rsidRPr="00AC0289">
        <w:br/>
        <w:t>46. Sanctum Wealth</w:t>
      </w:r>
      <w:r w:rsidRPr="00AC0289">
        <w:br/>
        <w:t>47. Emkay Investment Managers</w:t>
      </w:r>
      <w:r w:rsidRPr="00AC0289">
        <w:br/>
        <w:t>48. Bay Capital Investment Advisors</w:t>
      </w:r>
      <w:r w:rsidRPr="00AC0289">
        <w:br/>
        <w:t>49. Helios Capital Asset Management</w:t>
      </w:r>
      <w:r w:rsidRPr="00AC0289">
        <w:br/>
        <w:t>50. Centrum Investment Advisers</w:t>
      </w:r>
    </w:p>
    <w:p w14:paraId="29D26E7A" w14:textId="77777777" w:rsidR="00CE12B9" w:rsidRPr="00AC0289" w:rsidRDefault="00CE12B9" w:rsidP="00CE12B9">
      <w:r>
        <w:pict w14:anchorId="688A62CB">
          <v:rect id="_x0000_i1025" style="width:0;height:1.5pt" o:hralign="center" o:hrstd="t" o:hr="t" fillcolor="#a0a0a0" stroked="f"/>
        </w:pict>
      </w:r>
    </w:p>
    <w:p w14:paraId="08E4F94B" w14:textId="77777777" w:rsidR="00CE12B9" w:rsidRPr="00AC0289" w:rsidRDefault="00CE12B9" w:rsidP="00CE12B9"/>
    <w:p w14:paraId="533C63D9" w14:textId="77777777" w:rsidR="00CE12B9" w:rsidRDefault="00CE12B9" w:rsidP="00CE12B9"/>
    <w:p w14:paraId="04A1B22E" w14:textId="77777777" w:rsidR="00175AEB" w:rsidRDefault="00175AEB"/>
    <w:sectPr w:rsidR="00175AEB" w:rsidSect="00CE1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82255"/>
    <w:multiLevelType w:val="multilevel"/>
    <w:tmpl w:val="81B4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FE034B"/>
    <w:multiLevelType w:val="multilevel"/>
    <w:tmpl w:val="E382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179298">
    <w:abstractNumId w:val="1"/>
  </w:num>
  <w:num w:numId="2" w16cid:durableId="42257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B9"/>
    <w:rsid w:val="00175AEB"/>
    <w:rsid w:val="00A43A90"/>
    <w:rsid w:val="00C373B1"/>
    <w:rsid w:val="00CE12B9"/>
    <w:rsid w:val="00F2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C9BB"/>
  <w15:chartTrackingRefBased/>
  <w15:docId w15:val="{190E2C65-9568-4274-B0BB-307F8FBB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2B9"/>
  </w:style>
  <w:style w:type="paragraph" w:styleId="Heading1">
    <w:name w:val="heading 1"/>
    <w:basedOn w:val="Normal"/>
    <w:next w:val="Normal"/>
    <w:link w:val="Heading1Char"/>
    <w:uiPriority w:val="9"/>
    <w:qFormat/>
    <w:rsid w:val="00CE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KULKARNI - 80012400089</dc:creator>
  <cp:keywords/>
  <dc:description/>
  <cp:lastModifiedBy>ABHINAV KULKARNI - 80012400089</cp:lastModifiedBy>
  <cp:revision>1</cp:revision>
  <dcterms:created xsi:type="dcterms:W3CDTF">2026-07-13T15:45:00Z</dcterms:created>
  <dcterms:modified xsi:type="dcterms:W3CDTF">2026-07-13T15:46:00Z</dcterms:modified>
</cp:coreProperties>
</file>