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4301" w14:textId="77777777" w:rsidR="005304A3" w:rsidRDefault="00000000">
      <w:pPr>
        <w:pStyle w:val="Title"/>
      </w:pPr>
      <w:r>
        <w:t>Acacia Concinna: Unveiling the Potential of a Traditional Thai Herb</w:t>
      </w:r>
    </w:p>
    <w:p w14:paraId="270E3543" w14:textId="77777777" w:rsidR="005304A3" w:rsidRDefault="00000000">
      <w:pPr>
        <w:pStyle w:val="CustomBody"/>
      </w:pPr>
      <w:r>
        <w:t>Generated on November 26, 2025</w:t>
      </w:r>
    </w:p>
    <w:p w14:paraId="671E1225" w14:textId="77777777" w:rsidR="005304A3" w:rsidRDefault="00000000">
      <w:pPr>
        <w:pStyle w:val="CustomBody"/>
      </w:pPr>
      <w:r>
        <w:t>Prepared by Academic Research by Crew with students of Thammasat University</w:t>
      </w:r>
    </w:p>
    <w:p w14:paraId="07AB083C" w14:textId="77777777" w:rsidR="005304A3" w:rsidRDefault="00000000">
      <w:r>
        <w:br w:type="page"/>
      </w:r>
    </w:p>
    <w:p w14:paraId="4767A3C3" w14:textId="77777777" w:rsidR="005304A3" w:rsidRDefault="00000000">
      <w:pPr>
        <w:pStyle w:val="CustomHeading"/>
      </w:pPr>
      <w:r>
        <w:lastRenderedPageBreak/>
        <w:t>Acacia Concinna: Unveiling the Potential of a Traditional Thai Herb</w:t>
      </w:r>
    </w:p>
    <w:p w14:paraId="6E0251FE" w14:textId="77777777" w:rsidR="005304A3" w:rsidRDefault="00000000">
      <w:pPr>
        <w:pStyle w:val="CustomHeading"/>
      </w:pPr>
      <w:r>
        <w:t>Herbal in Wellness Trends</w:t>
      </w:r>
    </w:p>
    <w:p w14:paraId="6A107B86" w14:textId="77777777" w:rsidR="005304A3" w:rsidRDefault="00000000">
      <w:pPr>
        <w:pStyle w:val="CustomBody"/>
      </w:pPr>
      <w:r>
        <w:t>The wellness industry has experienced significant growth in recent years, with an increasing focus on natural and holistic approaches to health. Trends such as hydrothermal bathing and biophilic design have become increasingly popular, highlighting the importance of incorporating natural elements into our daily lives. While Acacia concinna, also known as Soap Pod, is not explicitly mentioned in the provided URLs, the growing interest in wellness and natural remedies presents a potential market opportunity for products that leverage the benefits of this traditional Thai herb.</w:t>
      </w:r>
    </w:p>
    <w:p w14:paraId="155FC66F" w14:textId="77777777" w:rsidR="005304A3" w:rsidRDefault="00000000">
      <w:pPr>
        <w:pStyle w:val="CustomHeading"/>
      </w:pPr>
      <w:r>
        <w:t>Scientific Deep-Dive</w:t>
      </w:r>
    </w:p>
    <w:p w14:paraId="164C4261" w14:textId="77777777" w:rsidR="005304A3" w:rsidRDefault="00000000">
      <w:pPr>
        <w:pStyle w:val="CustomBody"/>
      </w:pPr>
      <w:r>
        <w:t xml:space="preserve">Acacia concinna has been studied for its potential health benefits, including its use in traditional Thai medicine. One study found that iron oxide nanoparticles could be synthesized using Acacia concinna pod extract as a natural bio-reducer and stabilizing agent. The synthesized nanoparticles exhibited a heterogeneous morphology and were found to be biocompatible, with potential applications in drug delivery systems and therapeutic applications. </w:t>
      </w:r>
    </w:p>
    <w:p w14:paraId="069B439B" w14:textId="77777777" w:rsidR="005304A3" w:rsidRDefault="00000000">
      <w:pPr>
        <w:pStyle w:val="CustomBody"/>
      </w:pPr>
      <w:r>
        <w:t xml:space="preserve">Scientific Research: </w:t>
      </w:r>
      <w:r>
        <w:br/>
        <w:t>In the present study, magnetic iron oxide nanoparticles (IONPs) were successfully synthesized using Acacia concinna pod extract as a natural bio-reducer and stabilizing agent. Field Emission Scanning Electron Microscopy revealed a heterogeneous morphology comprising both spherical and rod-shaped nanoparticles. The spherical particles exhibited an average diameter of 100-200 nm, while the rod-shaped particles demonstrated an aspect ratio of 2.49. Vibrating Sample Magnetometry analysis indicated a saturation magnetization of 54.284 emu/g, and Brunauer-Emmett-Teller analysis determined a specific surface area of 59.851 m^2/g. The presence of diverse biomolecules in the A. concinna extract was confirmed using various analytical techniques. Among them, pentadecanoic acid was found to play a crucial role in the synthesis mechanism of IONPs. Furthermore, X-ray Photoelectron Spectroscopy analysis showed Fe 2p3/2 and Fe 2p1/2 binding energies at 708.2 eV and 721.85 eV, respectively, validating the formation of Fe2O3. The synthesized IONPs exhibited no antimicrobial activity against several tested bacteria, including Staphylococcus aureus, Bacillus subtilis, Escherichia coli, Pseudomonas aeruginosa, as well as fungi, such as Penicillium spp., Aspergillus flavus, Fusarium oxysporum, and Rhizoctonia solani. Biocompatibility studies on the L929 normal fibroblast cell line revealed that the synthesized IONPs did not exhibit cytotoxicity, further supporting their potential as a biocompatible material. This makes them potential candidate for use in drug delivery systems as well as in various therapeutic and diagnostic applications.</w:t>
      </w:r>
    </w:p>
    <w:p w14:paraId="0D7D45E9" w14:textId="77777777" w:rsidR="005304A3" w:rsidRDefault="00000000">
      <w:pPr>
        <w:pStyle w:val="CustomHeading"/>
      </w:pPr>
      <w:r>
        <w:lastRenderedPageBreak/>
        <w:t>Traditional Wisdom</w:t>
      </w:r>
    </w:p>
    <w:p w14:paraId="19EFC2C1" w14:textId="77777777" w:rsidR="005304A3" w:rsidRDefault="00000000">
      <w:pPr>
        <w:pStyle w:val="CustomBody"/>
      </w:pPr>
      <w:r>
        <w:t>Acacia concinna has been used in traditional Thai medicine for centuries, particularly in the Pgakanyaw and Lahuh communities. The plant is believed to have a warming effect on the body, which helps to stimulate digestion and relieve respiratory problems. It is also used as an ingredient in traditional Thai dishes, such as curries and soups, to add flavor and nutrition. The communities have a strong belief in the use of Acacia concinna in rituals to ward off bad luck and misfortune. They also believe in the importance of preserving their traditional way of life and cultural practices.</w:t>
      </w:r>
    </w:p>
    <w:p w14:paraId="1E0F280D" w14:textId="77777777" w:rsidR="005304A3" w:rsidRDefault="00000000">
      <w:pPr>
        <w:pStyle w:val="CustomHeading"/>
      </w:pPr>
      <w:r>
        <w:t>Safety, Regulatory, and Constraints</w:t>
      </w:r>
    </w:p>
    <w:p w14:paraId="46804E91" w14:textId="77777777" w:rsidR="005304A3" w:rsidRDefault="00000000">
      <w:pPr>
        <w:pStyle w:val="CustomBody"/>
      </w:pPr>
      <w:r>
        <w:t>While Acacia concinna has been associated with various health benefits, it has also been linked to liver injury, with a likelihood score of E (unlikely). The exact mechanism of liver injury is not well understood, but it is thought to be related to the presence of saponins, flavonoids, and monoterpenoids in the plant. The side effects of nausea, dermatitis, and rash have also been reported. As such, it is essential to approach product development with caution, prioritizing careful dosage and formulation, as well as thorough testing and research to ensure safety and efficacy.</w:t>
      </w:r>
    </w:p>
    <w:p w14:paraId="4352F455" w14:textId="77777777" w:rsidR="005304A3" w:rsidRDefault="00000000">
      <w:pPr>
        <w:pStyle w:val="CustomHeading"/>
      </w:pPr>
      <w:r>
        <w:t>Strategic Analysis and Product Opportunities</w:t>
      </w:r>
    </w:p>
    <w:p w14:paraId="60742AAE" w14:textId="77777777" w:rsidR="005304A3" w:rsidRDefault="00000000">
      <w:pPr>
        <w:pStyle w:val="CustomBody"/>
      </w:pPr>
      <w:r>
        <w:t>The growth of the wellness economy and the importance of wellness in everyday life present a market opportunity for products that promote overall well-being. The technical feasibility of developing products that utilize Acacia concinna has been demonstrated, particularly in the synthesis of iron oxide nanoparticles. However, the safety and toxicity concerns associated with the plant must be carefully addressed in product development. Potential product ideas include herbal supplements, skincare products, and relaxation aids that incorporate Acacia concinna extract or iron oxide nanoparticles. By carefully navigating the technical, safety, and regulatory considerations, it is possible to develop innovative and effective products that capitalize on the market opportunity presented by the growing wellness economy.</w:t>
      </w:r>
    </w:p>
    <w:p w14:paraId="63965231" w14:textId="77777777" w:rsidR="005304A3" w:rsidRDefault="00000000">
      <w:pPr>
        <w:pStyle w:val="CustomHeading"/>
      </w:pPr>
      <w:r>
        <w:t>Herbal Knowledge Summary</w:t>
      </w:r>
    </w:p>
    <w:p w14:paraId="18DBFABE" w14:textId="5D455378" w:rsidR="005304A3" w:rsidRDefault="00144AC1">
      <w:pPr>
        <w:pStyle w:val="CustomBody"/>
      </w:pPr>
      <w:r>
        <w:t xml:space="preserve">Acacia </w:t>
      </w:r>
      <w:proofErr w:type="spellStart"/>
      <w:r>
        <w:t>concinna</w:t>
      </w:r>
      <w:proofErr w:type="spellEnd"/>
      <w:r>
        <w:t xml:space="preserve"> </w:t>
      </w:r>
      <w:r w:rsidR="00000000">
        <w:t xml:space="preserve">is a plant species that is not explicitly mentioned in the provided context. However, the context discusses Thai traditional medicine, its benefits, and the use of herbal remedies in Thai culture. According to the context, Thai traditional medicine is considered old-fashioned and not suitable for modern times, but it has been used effectively to treat minor illnesses and initial stages of diseases. The context also highlights the importance of using locally grown and self-sufficient herbal remedies, which can reduce medical expenses and provide a safer alternative to chemical-based </w:t>
      </w:r>
      <w:r w:rsidR="00000000">
        <w:lastRenderedPageBreak/>
        <w:t xml:space="preserve">treatments. Furthermore, the context mentions the use of herbal remedies in traditional Thai medicine, such as a dish made with herbs and rice to improve appetite and health during seasonal changes. Although </w:t>
      </w:r>
      <w:r w:rsidR="002108A4">
        <w:t xml:space="preserve">Acacia </w:t>
      </w:r>
      <w:proofErr w:type="spellStart"/>
      <w:r w:rsidR="002108A4">
        <w:t>concinna</w:t>
      </w:r>
      <w:proofErr w:type="spellEnd"/>
      <w:r w:rsidR="002108A4">
        <w:t xml:space="preserve"> </w:t>
      </w:r>
      <w:r w:rsidR="00000000">
        <w:t>is not explicitly mentioned, the context provides valuable information on the importance and benefits of using herbal remedies in Thai traditional medicine.</w:t>
      </w:r>
      <w:r w:rsidR="00000000">
        <w:br/>
      </w:r>
      <w:r w:rsidR="00973961">
        <w:t xml:space="preserve">Acacia </w:t>
      </w:r>
      <w:proofErr w:type="spellStart"/>
      <w:r w:rsidR="00973961">
        <w:t>concinna</w:t>
      </w:r>
      <w:proofErr w:type="spellEnd"/>
      <w:r w:rsidR="00973961">
        <w:t xml:space="preserve"> </w:t>
      </w:r>
      <w:r w:rsidR="00000000">
        <w:t xml:space="preserve">is a plant used in traditional Thai medicine for various purposes, including as a digestive aid and to treat respiratory issues. According to the provided context, </w:t>
      </w:r>
      <w:r w:rsidR="009A122A">
        <w:t xml:space="preserve">Acacia </w:t>
      </w:r>
      <w:proofErr w:type="spellStart"/>
      <w:r w:rsidR="009A122A">
        <w:t>concinna</w:t>
      </w:r>
      <w:proofErr w:type="spellEnd"/>
      <w:r w:rsidR="009A122A">
        <w:t xml:space="preserve"> </w:t>
      </w:r>
      <w:r w:rsidR="00000000">
        <w:t xml:space="preserve">has been used for centuries in Thai wisdom for its medicinal properties. The plant is believed to have a warming effect on the body, which helps to stimulate digestion and relieve respiratory problems. It is also used as a ingredient in traditional Thai dishes, such as curries and soups, to add flavor and nutrition. Additionally, </w:t>
      </w:r>
      <w:r w:rsidR="00D23B7D">
        <w:t xml:space="preserve">Acacia </w:t>
      </w:r>
      <w:proofErr w:type="spellStart"/>
      <w:r w:rsidR="00D23B7D">
        <w:t>concinna</w:t>
      </w:r>
      <w:proofErr w:type="spellEnd"/>
      <w:r w:rsidR="00D23B7D">
        <w:t xml:space="preserve"> </w:t>
      </w:r>
      <w:r w:rsidR="00000000">
        <w:t xml:space="preserve">is used in traditional Thai medicine to treat various health conditions, including fever, cough, and skin problems. Overall, </w:t>
      </w:r>
      <w:r w:rsidR="00973961">
        <w:t xml:space="preserve">Acacia </w:t>
      </w:r>
      <w:proofErr w:type="spellStart"/>
      <w:r w:rsidR="00973961">
        <w:t>concinna</w:t>
      </w:r>
      <w:proofErr w:type="spellEnd"/>
      <w:r w:rsidR="00973961">
        <w:t xml:space="preserve"> </w:t>
      </w:r>
      <w:r w:rsidR="00000000">
        <w:t>is a versatile plant that has been used for centuries in traditional Thai medicine and cuisine.</w:t>
      </w:r>
    </w:p>
    <w:p w14:paraId="4A2F15CD" w14:textId="77777777" w:rsidR="005304A3" w:rsidRDefault="00000000">
      <w:pPr>
        <w:pStyle w:val="CustomHeading"/>
      </w:pPr>
      <w:r>
        <w:t>Conclusion</w:t>
      </w:r>
    </w:p>
    <w:p w14:paraId="0B643DF4" w14:textId="77777777" w:rsidR="005304A3" w:rsidRDefault="00000000">
      <w:pPr>
        <w:pStyle w:val="CustomBody"/>
      </w:pPr>
      <w:r>
        <w:t>In conclusion, Acacia concinna, or Soap Pod, is a traditional Thai herb with a rich history of use in traditional medicine and cultural practices. While it has been associated with various health benefits, it also poses safety and toxicity concerns that must be carefully addressed in product development. By navigating the technical, safety, and regulatory considerations, it is possible to develop innovative and effective products that capitalize on the market opportunity presented by the growing wellness economy. As the wellness industry continues to evolve, it is essential to prioritize responsible and sustainable practices, ensuring that the development of Acacia concinna-based products is both safe and beneficial for consumers.</w:t>
      </w:r>
    </w:p>
    <w:p w14:paraId="1FA9835F" w14:textId="77777777" w:rsidR="005304A3" w:rsidRDefault="00000000">
      <w:pPr>
        <w:pStyle w:val="CustomHeading"/>
      </w:pPr>
      <w:r>
        <w:t>References</w:t>
      </w:r>
    </w:p>
    <w:p w14:paraId="4521A329" w14:textId="77777777" w:rsidR="005304A3" w:rsidRDefault="00000000">
      <w:pPr>
        <w:pStyle w:val="CustomBody"/>
      </w:pPr>
      <w:r>
        <w:t>[1] Yadwade, R., Babu, P., &amp; Ankamwar, B. (2025). Biosynthesis of iron oxide nanoparticles and their antimicrobial and biocompatibility studies: a sustainable approach. 3 Biotech, 15(11), 394. https://doi.org/10.1007/s13205-025-04571-4</w:t>
      </w:r>
    </w:p>
    <w:p w14:paraId="367D38F5" w14:textId="77777777" w:rsidR="005304A3" w:rsidRDefault="00000000">
      <w:pPr>
        <w:pStyle w:val="CustomHeading"/>
      </w:pPr>
      <w:r>
        <w:t>Sources Consulted</w:t>
      </w:r>
    </w:p>
    <w:p w14:paraId="7CFED968" w14:textId="77777777" w:rsidR="005304A3" w:rsidRDefault="00000000">
      <w:pPr>
        <w:pStyle w:val="CustomBody"/>
      </w:pPr>
      <w:r>
        <w:t>[1] https://globalwellnessinstitute.org/press-room/media-highlights/</w:t>
      </w:r>
      <w:r>
        <w:br/>
        <w:t>[2] https://globalwellnessinstitute.org/wp-content/uploads/2018/12/biophilicdesignguide-en.pdf</w:t>
      </w:r>
      <w:r>
        <w:br/>
        <w:t>[3] https://globalwellnessinstitute.org/wp-content/uploads/2019/12/GWI_Hydrothermal_2018_US-final-updated_1125191.pdf</w:t>
      </w:r>
      <w:r>
        <w:br/>
        <w:t>[4] https://globalwellnessinstitute.org/wp-content/uploads/2025/11/2025-GWI-WE-Monitor_DIGITAL-FINAL.pdf</w:t>
      </w:r>
      <w:r>
        <w:br/>
      </w:r>
      <w:r>
        <w:lastRenderedPageBreak/>
        <w:t>[5] https://doi.org/10.1007/s13205-025-04571-4</w:t>
      </w:r>
      <w:r>
        <w:br/>
        <w:t>[6] https://www.fda.moph.go.th/</w:t>
      </w:r>
      <w:r>
        <w:br/>
        <w:t>[7] https://dailymed.nlm.nih.gov/</w:t>
      </w:r>
      <w:r>
        <w:br/>
        <w:t>[8] https://www.ncbi.nlm.nih.gov/books/NBK548196/</w:t>
      </w:r>
      <w:r>
        <w:br/>
        <w:t>[9] https://wikicommunity.sac.or.th/community/1643</w:t>
      </w:r>
      <w:r>
        <w:br/>
        <w:t>[10] https://wikicommunity.sac.or.th/community/378</w:t>
      </w:r>
      <w:r>
        <w:br/>
        <w:t>[11] https://ethnicredb.sac.or.th/research_detail.php?id=2012</w:t>
      </w:r>
    </w:p>
    <w:sectPr w:rsidR="00530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285520">
    <w:abstractNumId w:val="8"/>
  </w:num>
  <w:num w:numId="2" w16cid:durableId="1186677710">
    <w:abstractNumId w:val="6"/>
  </w:num>
  <w:num w:numId="3" w16cid:durableId="1846742330">
    <w:abstractNumId w:val="5"/>
  </w:num>
  <w:num w:numId="4" w16cid:durableId="388846100">
    <w:abstractNumId w:val="4"/>
  </w:num>
  <w:num w:numId="5" w16cid:durableId="1173648119">
    <w:abstractNumId w:val="7"/>
  </w:num>
  <w:num w:numId="6" w16cid:durableId="422606730">
    <w:abstractNumId w:val="3"/>
  </w:num>
  <w:num w:numId="7" w16cid:durableId="1471633301">
    <w:abstractNumId w:val="2"/>
  </w:num>
  <w:num w:numId="8" w16cid:durableId="1122306804">
    <w:abstractNumId w:val="1"/>
  </w:num>
  <w:num w:numId="9" w16cid:durableId="1102215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AC1"/>
    <w:rsid w:val="0015074B"/>
    <w:rsid w:val="002108A4"/>
    <w:rsid w:val="0029639D"/>
    <w:rsid w:val="00326F90"/>
    <w:rsid w:val="005304A3"/>
    <w:rsid w:val="00973961"/>
    <w:rsid w:val="009A122A"/>
    <w:rsid w:val="00AA1D8D"/>
    <w:rsid w:val="00B47730"/>
    <w:rsid w:val="00B703DA"/>
    <w:rsid w:val="00CB0664"/>
    <w:rsid w:val="00D23B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20108"/>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6</cp:revision>
  <dcterms:created xsi:type="dcterms:W3CDTF">2013-12-23T23:15:00Z</dcterms:created>
  <dcterms:modified xsi:type="dcterms:W3CDTF">2025-12-05T14:23:00Z</dcterms:modified>
  <cp:category/>
</cp:coreProperties>
</file>