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17B3A" w14:textId="77777777" w:rsidR="00AD3469" w:rsidRDefault="00000000">
      <w:pPr>
        <w:pStyle w:val="Title"/>
      </w:pPr>
      <w:r>
        <w:t>Sesbania Grandiflora: Unveiling the Potential of a Traditional Herb</w:t>
      </w:r>
    </w:p>
    <w:p w14:paraId="34E13856" w14:textId="77777777" w:rsidR="00AD3469" w:rsidRDefault="00000000">
      <w:pPr>
        <w:pStyle w:val="CustomBody"/>
      </w:pPr>
      <w:r>
        <w:t>Generated on November 28, 2025</w:t>
      </w:r>
    </w:p>
    <w:p w14:paraId="3F3B1408" w14:textId="77777777" w:rsidR="00AD3469" w:rsidRDefault="00000000">
      <w:pPr>
        <w:pStyle w:val="CustomBody"/>
      </w:pPr>
      <w:r>
        <w:t>Prepared by Academic Research by Crew with students of Thammasat University</w:t>
      </w:r>
    </w:p>
    <w:p w14:paraId="587C5A1C" w14:textId="77777777" w:rsidR="00AD3469" w:rsidRDefault="00000000">
      <w:r>
        <w:br w:type="page"/>
      </w:r>
    </w:p>
    <w:p w14:paraId="3599D0E5" w14:textId="77777777" w:rsidR="00AD3469" w:rsidRDefault="00000000">
      <w:pPr>
        <w:pStyle w:val="CustomHeading"/>
      </w:pPr>
      <w:r>
        <w:lastRenderedPageBreak/>
        <w:t>Sesbania Grandiflora: Unveiling the Potential of a Traditional Herb</w:t>
      </w:r>
    </w:p>
    <w:p w14:paraId="68EFAA2B" w14:textId="77777777" w:rsidR="00AD3469" w:rsidRDefault="00000000">
      <w:pPr>
        <w:pStyle w:val="CustomHeading"/>
      </w:pPr>
      <w:r>
        <w:t>Introduction to Sesbania Grandiflora Trends</w:t>
      </w:r>
    </w:p>
    <w:p w14:paraId="4D6030AD" w14:textId="77777777" w:rsidR="00AD3469" w:rsidRDefault="00000000">
      <w:pPr>
        <w:pStyle w:val="CustomBody"/>
      </w:pPr>
      <w:r>
        <w:t>Sesbania grandiflora, commonly known as ดอกแค in Thai, has been a part of traditional Thai medicine and cuisine for centuries. Its potential health benefits, including reducing inflammation and improving digestion, make it an attractive ingredient for new product development. With existing registrations as a food product in various forms, there is a clear market demand. However, the lack of specific trend facts means that the strategy will focus on leveraging its cultural and traditional significance.</w:t>
      </w:r>
    </w:p>
    <w:p w14:paraId="7E383CC1" w14:textId="77777777" w:rsidR="00AD3469" w:rsidRDefault="00000000">
      <w:pPr>
        <w:pStyle w:val="CustomHeading"/>
      </w:pPr>
      <w:r>
        <w:t>Scientific Deep-Dive into Sesbania Grandiflora</w:t>
      </w:r>
    </w:p>
    <w:p w14:paraId="4E7FA522" w14:textId="77777777" w:rsidR="00AD3469" w:rsidRDefault="00000000">
      <w:pPr>
        <w:pStyle w:val="CustomBody"/>
      </w:pPr>
      <w:r>
        <w:t>Sesbania grandiflora is a plant with potential toxicity, particularly in relation to lead exposure. The plant has been shown to accumulate lead in its roots and shoots, and high concentrations of lead have been found to affect the plant's growth and biochemical processes. However, the plant also has mechanisms to tolerate and detoxify lead, including the production of antioxidants and the activation of defense genes.</w:t>
      </w:r>
    </w:p>
    <w:p w14:paraId="16380D56" w14:textId="77777777" w:rsidR="00AD3469" w:rsidRDefault="00000000">
      <w:pPr>
        <w:pStyle w:val="CustomHeading"/>
      </w:pPr>
      <w:r>
        <w:t>Traditional Wisdom of Sesbania Grandiflora</w:t>
      </w:r>
    </w:p>
    <w:p w14:paraId="7F645329" w14:textId="226167C0" w:rsidR="00AD3469" w:rsidRDefault="00000000">
      <w:pPr>
        <w:pStyle w:val="CustomBody"/>
      </w:pPr>
      <w:r>
        <w:t>The Ban Klang community, a Karen Pwo ethnic group in Lampang Province, has a rich cultural heritage and traditional practices, including the use of herbal medicine. Sesbania grandiflora is used as a food source and is believed to have various health benefits. The community has a strong connection with nature and uses sustainable practices to manage natural resources. The name "Ban Klang" means "middle village" in the Karen language, reflecting its geographical location. The community's local wisdom includes a strong tradition of herbal medicine, with elderly members knowledgeable about various plants and herbs used for medicinal purposes.</w:t>
      </w:r>
    </w:p>
    <w:p w14:paraId="46D75191" w14:textId="77777777" w:rsidR="00AD3469" w:rsidRDefault="00000000">
      <w:pPr>
        <w:pStyle w:val="CustomHeading"/>
      </w:pPr>
      <w:r>
        <w:t>Safety, Regulatory, and Constraints of Sesbania Grandiflora</w:t>
      </w:r>
    </w:p>
    <w:p w14:paraId="4D610350" w14:textId="7150AD4F" w:rsidR="00AD3469" w:rsidRDefault="00000000">
      <w:pPr>
        <w:pStyle w:val="CustomBody"/>
      </w:pPr>
      <w:r>
        <w:t>Sesbania grandiflora has been registered as a food product in various forms</w:t>
      </w:r>
      <w:r w:rsidR="0095535C">
        <w:t>.</w:t>
      </w:r>
      <w:r>
        <w:t xml:space="preserve"> However, the plant's potential toxicity, particularly in relation to lead exposure, poses a risk to human health if ingested or exposed to in large quantities. Therefore, any new product development must address this safety concern through proper cultivation, processing, and quality control measures to minimize lead content. The Thai FDA has registered several products containing Sesbania grandiflora, indicating a level of regulatory approval. However, the lack of specific safety facts means that further research is needed to fully understand the safety profile of the plant.</w:t>
      </w:r>
    </w:p>
    <w:p w14:paraId="1DC8F386" w14:textId="77777777" w:rsidR="00AD3469" w:rsidRDefault="00000000">
      <w:pPr>
        <w:pStyle w:val="CustomHeading"/>
      </w:pPr>
      <w:r>
        <w:t>Strategic Analysis and Product Opportunities for Sesbania Grandiflora</w:t>
      </w:r>
    </w:p>
    <w:p w14:paraId="41331EE4" w14:textId="77777777" w:rsidR="00AD3469" w:rsidRDefault="00000000">
      <w:pPr>
        <w:pStyle w:val="CustomBody"/>
      </w:pPr>
      <w:r>
        <w:lastRenderedPageBreak/>
        <w:t>The market opportunity for Sesbania grandiflora lies in its traditional use in Thai medicine and its potential health benefits. The technical feasibility of developing a new product is supported by its existing use in food and traditional medicine. However, the lack of specific lab facts on extraction methods, viable compounds, and pharmacological findings means that further research is needed to fully understand its technical potential. The critical constraint is the plant's potential toxicity, particularly in relation to lead exposure. The strategic recommendation is to develop a new product that leverages the cultural significance and traditional use of Sesbania grandiflora while addressing the safety concerns related to lead exposure.</w:t>
      </w:r>
    </w:p>
    <w:p w14:paraId="6134E80B" w14:textId="77777777" w:rsidR="00AD3469" w:rsidRDefault="00000000">
      <w:pPr>
        <w:pStyle w:val="CustomHeading"/>
      </w:pPr>
      <w:r>
        <w:t>Herbal Knowledge Summary of Sesbania Grandiflora</w:t>
      </w:r>
    </w:p>
    <w:p w14:paraId="45B6D852" w14:textId="7B969C07" w:rsidR="00AD3469" w:rsidRDefault="00000000">
      <w:pPr>
        <w:pStyle w:val="CustomBody"/>
      </w:pPr>
      <w:r>
        <w:t>Sesbania grandiflora</w:t>
      </w:r>
      <w:r w:rsidR="002103C7">
        <w:t xml:space="preserve"> </w:t>
      </w:r>
      <w:r>
        <w:t>is not explicitly mentioned in the provided internal knowledge context. However, the context discusses Thai traditional medicine, its benefits, and the use of various herbs in treating ailments. It highlights the importance of using locally grown and chemical-free herbs</w:t>
      </w:r>
      <w:r w:rsidR="002103C7">
        <w:t>,</w:t>
      </w:r>
      <w:r>
        <w:t xml:space="preserve"> which can be safely consumed and used to promote health. The context also touches on the traditional practices of the Lanna people, who use certain herbs and dishes</w:t>
      </w:r>
      <w:r w:rsidR="002103C7">
        <w:t xml:space="preserve"> </w:t>
      </w:r>
      <w:r>
        <w:t xml:space="preserve">to enhance appetite and alleviate discomfort during seasonal changes. Furthermore, it emphasizes the value of Thai traditional medicine in reducing healthcare costs and promoting self-sufficiency. Sesbania grandiflora has been used in Thai traditional medicine for a long time. It is believed to have various health benefits, including reducing inflammation and improving digestion. The herb is also used to treat various ailments, such as fever, cough, and skin conditions. Additionally, </w:t>
      </w:r>
      <w:r w:rsidR="00707A17">
        <w:t>Sesbania grandiflora</w:t>
      </w:r>
      <w:r>
        <w:t xml:space="preserve"> is used as an ingredient in traditional Thai cooking, particularly in dishes such as curries and soups.</w:t>
      </w:r>
    </w:p>
    <w:p w14:paraId="129591F7" w14:textId="77777777" w:rsidR="00AD3469" w:rsidRDefault="00000000">
      <w:pPr>
        <w:pStyle w:val="CustomHeading"/>
      </w:pPr>
      <w:r>
        <w:t>Conclusion on Sesbania Grandiflora</w:t>
      </w:r>
    </w:p>
    <w:p w14:paraId="0F0D71D9" w14:textId="77777777" w:rsidR="00AD3469" w:rsidRDefault="00000000">
      <w:pPr>
        <w:pStyle w:val="CustomBody"/>
      </w:pPr>
      <w:r>
        <w:t>In conclusion, Sesbania grandiflora is a plant with significant cultural and traditional value in Thai medicine and cuisine. Its potential health benefits and existing market demand make it an attractive ingredient for new product development. However, the plant's potential toxicity, particularly in relation to lead exposure, poses a risk to human health and must be addressed through proper cultivation, processing, and quality control measures. Further research is needed to fully understand the technical feasibility and safety profile of the plant. With careful development and attention to safety concerns, Sesbania grandiflora has the potential to become a valuable ingredient in a variety of products, from food and beverages to herbal remedies and phytoremediation applications.</w:t>
      </w:r>
    </w:p>
    <w:p w14:paraId="03A99D8B" w14:textId="77777777" w:rsidR="00AD3469" w:rsidRDefault="00000000">
      <w:pPr>
        <w:pStyle w:val="CustomHeading"/>
      </w:pPr>
      <w:r>
        <w:t>Sources Consulted</w:t>
      </w:r>
    </w:p>
    <w:p w14:paraId="1D0D8E21" w14:textId="77777777" w:rsidR="00AD3469" w:rsidRDefault="00000000">
      <w:pPr>
        <w:pStyle w:val="CustomBody"/>
      </w:pPr>
      <w:r>
        <w:t>[1] https://pubmed.ncbi.nlm.nih.gov/25103568/</w:t>
      </w:r>
      <w:r>
        <w:br/>
        <w:t>[2] https://www.fda.moph.go.th/</w:t>
      </w:r>
      <w:r>
        <w:br/>
      </w:r>
      <w:r>
        <w:lastRenderedPageBreak/>
        <w:t>[3] https://dailymed.nlm.nih.gov/</w:t>
      </w:r>
      <w:r>
        <w:br/>
        <w:t>[4] https://ncbi.nlm.nih.gov/books/</w:t>
      </w:r>
      <w:r>
        <w:br/>
        <w:t>[5] https://wikicommunity.sac.or.th/community/1213</w:t>
      </w:r>
    </w:p>
    <w:sectPr w:rsidR="00AD34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24261">
    <w:abstractNumId w:val="8"/>
  </w:num>
  <w:num w:numId="2" w16cid:durableId="1948534878">
    <w:abstractNumId w:val="6"/>
  </w:num>
  <w:num w:numId="3" w16cid:durableId="1477793487">
    <w:abstractNumId w:val="5"/>
  </w:num>
  <w:num w:numId="4" w16cid:durableId="100925813">
    <w:abstractNumId w:val="4"/>
  </w:num>
  <w:num w:numId="5" w16cid:durableId="1216969624">
    <w:abstractNumId w:val="7"/>
  </w:num>
  <w:num w:numId="6" w16cid:durableId="791097509">
    <w:abstractNumId w:val="3"/>
  </w:num>
  <w:num w:numId="7" w16cid:durableId="310986273">
    <w:abstractNumId w:val="2"/>
  </w:num>
  <w:num w:numId="8" w16cid:durableId="1668944278">
    <w:abstractNumId w:val="1"/>
  </w:num>
  <w:num w:numId="9" w16cid:durableId="881556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3C7"/>
    <w:rsid w:val="0029639D"/>
    <w:rsid w:val="00326F90"/>
    <w:rsid w:val="00707A17"/>
    <w:rsid w:val="0095535C"/>
    <w:rsid w:val="00AA1D8D"/>
    <w:rsid w:val="00AD3469"/>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BE0F6"/>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2025-12-06T10:40:00Z</dcterms:modified>
  <cp:category/>
</cp:coreProperties>
</file>