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A6C5" w14:textId="77777777" w:rsidR="00A1146E" w:rsidRDefault="00000000">
      <w:pPr>
        <w:pStyle w:val="Title"/>
      </w:pPr>
      <w:r>
        <w:t>Catharanthus roseus</w:t>
      </w:r>
    </w:p>
    <w:p w14:paraId="77E6AAEE" w14:textId="77777777" w:rsidR="00A1146E" w:rsidRDefault="00000000">
      <w:pPr>
        <w:pStyle w:val="CustomBody"/>
      </w:pPr>
      <w:r>
        <w:t>Generated on November 30, 2025</w:t>
      </w:r>
    </w:p>
    <w:p w14:paraId="673864B8" w14:textId="77777777" w:rsidR="00A1146E" w:rsidRDefault="00000000">
      <w:pPr>
        <w:pStyle w:val="CustomBody"/>
      </w:pPr>
      <w:r>
        <w:t>Prepared by Academic Research by Crew with students of Thammasat University</w:t>
      </w:r>
    </w:p>
    <w:p w14:paraId="797CD536" w14:textId="77777777" w:rsidR="00A1146E" w:rsidRDefault="00000000">
      <w:r>
        <w:br w:type="page"/>
      </w:r>
    </w:p>
    <w:p w14:paraId="450C67D0" w14:textId="77777777" w:rsidR="00A1146E" w:rsidRDefault="00000000">
      <w:pPr>
        <w:pStyle w:val="CustomHeading"/>
      </w:pPr>
      <w:r>
        <w:lastRenderedPageBreak/>
        <w:t>Catharanthus roseus: A Plant of Ancient Wisdom and Modern Strategic Interest</w:t>
      </w:r>
    </w:p>
    <w:p w14:paraId="07F75F52" w14:textId="77777777" w:rsidR="00A1146E" w:rsidRDefault="00000000">
      <w:pPr>
        <w:pStyle w:val="CustomHeading"/>
      </w:pPr>
      <w:r>
        <w:t>Herbal in Wellness Trends</w:t>
      </w:r>
    </w:p>
    <w:p w14:paraId="38108E94" w14:textId="77777777" w:rsidR="00A1146E" w:rsidRDefault="00000000">
      <w:pPr>
        <w:pStyle w:val="CustomBody"/>
      </w:pPr>
      <w:r>
        <w:t>The current trends in herbal wellness do not specifically highlight Catharanthus roseus, indicating a potential gap in the market for products derived from this plant. Despite the lack of trend data, the traditional use of Catharanthus roseus in various communities and its mention in cultural and scientific contexts suggest a basis for developing herbal or traditional medicine products that could appeal to those interested in natural remedies or ethnobotanicals.</w:t>
      </w:r>
    </w:p>
    <w:p w14:paraId="6E3A89AC" w14:textId="77777777" w:rsidR="00A1146E" w:rsidRDefault="00000000">
      <w:pPr>
        <w:pStyle w:val="CustomHeading"/>
      </w:pPr>
      <w:r>
        <w:t>Scientific Deep-Dive</w:t>
      </w:r>
    </w:p>
    <w:p w14:paraId="56C07761" w14:textId="77777777" w:rsidR="00A1146E" w:rsidRDefault="00000000">
      <w:pPr>
        <w:pStyle w:val="CustomBody"/>
      </w:pPr>
      <w:r>
        <w:t>Catharanthus roseus, known for its vinca alkaloids, is a plant of significant scientific interest. The vinca alkaloids are compounds that have been identified in the plant, and they are known for their potential medicinal properties. However, the absence of detailed information on extraction methods, compound identification, chromatography, pharmacological findings, and quality control observations in the provided fact sheet highlights the need for thorough scientific investigation to ensure the efficacy and safety of any product derived from Catharanthus roseus.</w:t>
      </w:r>
    </w:p>
    <w:p w14:paraId="05E911B2" w14:textId="77777777" w:rsidR="00A1146E" w:rsidRDefault="00000000">
      <w:pPr>
        <w:pStyle w:val="CustomHeading"/>
      </w:pPr>
      <w:r>
        <w:t>Traditional Wisdom</w:t>
      </w:r>
    </w:p>
    <w:p w14:paraId="59588F16" w14:textId="77777777" w:rsidR="00A1146E" w:rsidRDefault="00000000">
      <w:pPr>
        <w:pStyle w:val="CustomBody"/>
      </w:pPr>
      <w:r>
        <w:t>The traditional wisdom surrounding Catharanthus roseus is reflected in its use in various communities. For instance, in Wat Nam Cham, it is known as Kam Mawaja, and in the Thailand Cultural Encyclopedia and Anthropological Archives Database, it is mentioned as part of the local flora with potential traditional uses. Although specific details on its traditional use, processing methods, and local names are not extensively provided, the mention of Catharanthus roseus in these contexts underscores its significance in traditional medicine and ethnobotany.</w:t>
      </w:r>
    </w:p>
    <w:p w14:paraId="35762C63" w14:textId="77777777" w:rsidR="00A1146E" w:rsidRDefault="00000000">
      <w:pPr>
        <w:pStyle w:val="CustomHeading"/>
      </w:pPr>
      <w:r>
        <w:t>Safety, Regulatory, and Constraints</w:t>
      </w:r>
    </w:p>
    <w:p w14:paraId="1191B34D" w14:textId="77777777" w:rsidR="00A1146E" w:rsidRDefault="00000000">
      <w:pPr>
        <w:pStyle w:val="CustomBody"/>
      </w:pPr>
      <w:r>
        <w:t>The safety and regulatory aspects of Catharanthus roseus are critical due to the known toxicity of its vinca alkaloids. These compounds can cause peripheral neuropathy, gastrointestinal distress, hematologic toxicity, cardiovascular effects, seizures, and syndrome of inappropriate antidiuretic hormone secretion. Additionally, case reports of liver injury, hepatotoxicity, and hepatic veno-occlusive disease associated with vinca alkaloids necessitate careful consideration of dosage limits and safety warnings. Any product development must prioritize addressing these safety concerns through rigorous testing, appropriate dosing, and clear warning labels to mitigate risks to consumers.</w:t>
      </w:r>
    </w:p>
    <w:p w14:paraId="1D984294" w14:textId="77777777" w:rsidR="00A1146E" w:rsidRDefault="00000000">
      <w:pPr>
        <w:pStyle w:val="CustomHeading"/>
      </w:pPr>
      <w:r>
        <w:lastRenderedPageBreak/>
        <w:t>Strategic Analysis and Product Opportunities</w:t>
      </w:r>
    </w:p>
    <w:p w14:paraId="753EE4AE" w14:textId="77777777" w:rsidR="00A1146E" w:rsidRDefault="00000000">
      <w:pPr>
        <w:pStyle w:val="CustomBody"/>
      </w:pPr>
      <w:r>
        <w:t>The strategic analysis for developing a product from Catharanthus roseus involves considering the market opportunity, technical feasibility, and critical constraints related to safety and toxicity. While there is potential interest in products derived from this plant due to its traditional use and scientific interest, the technical feasibility is influenced by the need for thorough research and development to ensure safety and efficacy. The primary constraints are the significant adverse effects associated with vinca alkaloids, necessitating a cautious approach to product development. The strategic recommendation includes conducting market research, investing in scientific investigation, performing comprehensive safety and efficacy testing, ensuring regulatory compliance, and developing educational materials that clearly communicate the potential benefits and risks of Catharanthus roseus-derived products.</w:t>
      </w:r>
    </w:p>
    <w:p w14:paraId="08D7DAE7" w14:textId="77777777" w:rsidR="00A1146E" w:rsidRDefault="00000000">
      <w:pPr>
        <w:pStyle w:val="CustomHeading"/>
      </w:pPr>
      <w:r>
        <w:t>Herbal Knowledge Summary</w:t>
      </w:r>
    </w:p>
    <w:p w14:paraId="5BF594C7" w14:textId="0F0379E0" w:rsidR="00A1146E" w:rsidRDefault="00000000">
      <w:pPr>
        <w:pStyle w:val="CustomBody"/>
      </w:pPr>
      <w:r>
        <w:t xml:space="preserve">Catharanthus roseus is not explicitly mentioned in the provided internal knowledge context. However, the context discusses Thai traditional medicine, its benefits, and the use of herbs in traditional Thai medicine. No relevant information about </w:t>
      </w:r>
      <w:r w:rsidR="00322F34">
        <w:t xml:space="preserve">Catharanthus roseus </w:t>
      </w:r>
      <w:r>
        <w:t>was found in the provided cultural context.</w:t>
      </w:r>
    </w:p>
    <w:p w14:paraId="77596D5B" w14:textId="77777777" w:rsidR="00A1146E" w:rsidRDefault="00000000">
      <w:pPr>
        <w:pStyle w:val="CustomHeading"/>
      </w:pPr>
      <w:r>
        <w:t>Conclusion</w:t>
      </w:r>
    </w:p>
    <w:p w14:paraId="3CC53ECF" w14:textId="77777777" w:rsidR="00A1146E" w:rsidRDefault="00000000">
      <w:pPr>
        <w:pStyle w:val="CustomBody"/>
      </w:pPr>
      <w:r>
        <w:t>Catharanthus roseus, with its rich traditional wisdom and significant scientific interest, presents a complex scenario for product development. The lack of specific trend data and the known toxicity of its vinca alkaloids are critical factors that must be addressed through rigorous research, testing, and regulatory compliance. By prioritizing safety, efficacy, and consumer education, it is possible to develop a product from Catharanthus roseus that meets consumer needs while minimizing risks. This approach not only respects the ancient wisdom surrounding this plant but also aligns with modern strategic interests in natural remedies and ethnobotanicals.</w:t>
      </w:r>
    </w:p>
    <w:p w14:paraId="4ABDD1B1" w14:textId="77777777" w:rsidR="00A1146E" w:rsidRDefault="00000000">
      <w:pPr>
        <w:pStyle w:val="CustomHeading"/>
      </w:pPr>
      <w:r>
        <w:t>Sources Consulted</w:t>
      </w:r>
    </w:p>
    <w:p w14:paraId="6F226125" w14:textId="77777777" w:rsidR="00A1146E" w:rsidRDefault="00000000">
      <w:pPr>
        <w:pStyle w:val="CustomBody"/>
      </w:pPr>
      <w:r>
        <w:t>[1] https://www.ncbi.nlm.nih.gov/books/NBK557842/</w:t>
      </w:r>
      <w:r>
        <w:br/>
        <w:t>[2] https://db.sac.or.th/manuscriptsofthailand/</w:t>
      </w:r>
      <w:r>
        <w:br/>
        <w:t>[3] https://db.sac.or.th/thailand-cultural-encyclopedia/region_book.php?region=6</w:t>
      </w:r>
      <w:r>
        <w:br/>
        <w:t>[4] https://db.sac.or.th/anthroarchives/collection.php?c_id=104</w:t>
      </w:r>
    </w:p>
    <w:sectPr w:rsidR="00A114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092298">
    <w:abstractNumId w:val="8"/>
  </w:num>
  <w:num w:numId="2" w16cid:durableId="1107965357">
    <w:abstractNumId w:val="6"/>
  </w:num>
  <w:num w:numId="3" w16cid:durableId="271909518">
    <w:abstractNumId w:val="5"/>
  </w:num>
  <w:num w:numId="4" w16cid:durableId="1485312153">
    <w:abstractNumId w:val="4"/>
  </w:num>
  <w:num w:numId="5" w16cid:durableId="1036929137">
    <w:abstractNumId w:val="7"/>
  </w:num>
  <w:num w:numId="6" w16cid:durableId="154035052">
    <w:abstractNumId w:val="3"/>
  </w:num>
  <w:num w:numId="7" w16cid:durableId="136805721">
    <w:abstractNumId w:val="2"/>
  </w:num>
  <w:num w:numId="8" w16cid:durableId="1316304703">
    <w:abstractNumId w:val="1"/>
  </w:num>
  <w:num w:numId="9" w16cid:durableId="133426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F34"/>
    <w:rsid w:val="00326F90"/>
    <w:rsid w:val="00A1146E"/>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5CE81"/>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2025-12-05T07:31:00Z</dcterms:modified>
  <cp:category/>
</cp:coreProperties>
</file>