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42B9A" w14:textId="77777777" w:rsidR="0005366A" w:rsidRDefault="00000000">
      <w:pPr>
        <w:pStyle w:val="Title"/>
      </w:pPr>
      <w:r>
        <w:t>Calendula Officinalis: Unveiling its Potential in Wellness and Traditional Medicine</w:t>
      </w:r>
    </w:p>
    <w:p w14:paraId="23B977BB" w14:textId="77777777" w:rsidR="0005366A" w:rsidRDefault="00000000">
      <w:pPr>
        <w:pStyle w:val="CustomBody"/>
      </w:pPr>
      <w:r>
        <w:t>Generated on December 01, 2025</w:t>
      </w:r>
    </w:p>
    <w:p w14:paraId="1D331109" w14:textId="77777777" w:rsidR="0005366A" w:rsidRDefault="00000000">
      <w:pPr>
        <w:pStyle w:val="CustomBody"/>
      </w:pPr>
      <w:r>
        <w:t>Prepared by Academic Research by Crew with students of Thammasat University</w:t>
      </w:r>
    </w:p>
    <w:p w14:paraId="4B21406A" w14:textId="77777777" w:rsidR="0005366A" w:rsidRDefault="00000000">
      <w:r>
        <w:br w:type="page"/>
      </w:r>
    </w:p>
    <w:p w14:paraId="55B0FA8C" w14:textId="77777777" w:rsidR="0005366A" w:rsidRDefault="00000000">
      <w:pPr>
        <w:pStyle w:val="CustomHeading"/>
      </w:pPr>
      <w:r>
        <w:lastRenderedPageBreak/>
        <w:t>Calendula Officinalis: Unveiling its Potential in Wellness and Traditional Medicine</w:t>
      </w:r>
    </w:p>
    <w:p w14:paraId="0188B71D" w14:textId="77777777" w:rsidR="0005366A" w:rsidRDefault="00000000">
      <w:pPr>
        <w:pStyle w:val="CustomHeading"/>
      </w:pPr>
      <w:r>
        <w:t>Herbal in Wellness Trends</w:t>
      </w:r>
    </w:p>
    <w:p w14:paraId="74E57660" w14:textId="77777777" w:rsidR="0005366A" w:rsidRDefault="00000000">
      <w:pPr>
        <w:pStyle w:val="CustomBody"/>
      </w:pPr>
      <w:r>
        <w:t>Calendula officinalis, commonly known as calendula, has been gaining attention in the context of immune-boosting practices, particularly those that incorporate plant therapy and hot springs bathing. It is mentioned as a plant that can be used in conjunction with hot springs bathing to boost immunity, indicating a growing interest in its potential health benefits. Additionally, calendula is noted for its use in aromatherapy and plant therapy to enhance immune function, further supporting its potential as a valuable herb in wellness practices. The trend towards using calendula in immune-boosting regimens, including its application in hot springs destinations and as a component of plant therapy, underscores its emerging role in modern wellness trends.</w:t>
      </w:r>
    </w:p>
    <w:p w14:paraId="21FB2C7A" w14:textId="77777777" w:rsidR="0005366A" w:rsidRDefault="00000000">
      <w:pPr>
        <w:pStyle w:val="CustomHeading"/>
      </w:pPr>
      <w:r>
        <w:t>Scientific Deep-Dive</w:t>
      </w:r>
    </w:p>
    <w:p w14:paraId="3BE5FD0B" w14:textId="77777777" w:rsidR="0005366A" w:rsidRDefault="00000000">
      <w:pPr>
        <w:pStyle w:val="CustomBody"/>
      </w:pPr>
      <w:r>
        <w:t xml:space="preserve">Calendula officinalis, the herb in question, lacks specific scientific findings in the provided lab facts, including details on extraction methods, identified compounds, and pharmacological effects. However, it is known that calendula officinalis is generally recognized as safe (GRAS) by the U.S. Food and Drug Administration when used as a seasoning or flavoring, suggesting potential for safe use in various applications. Unfortunately, due to the absence of detailed scientific research in the provided facts, a deeper dive into its scientific aspects is limited. </w:t>
      </w:r>
    </w:p>
    <w:p w14:paraId="29CAAC65" w14:textId="77777777" w:rsidR="0005366A" w:rsidRDefault="00000000">
      <w:pPr>
        <w:pStyle w:val="CustomHeading"/>
      </w:pPr>
      <w:r>
        <w:t>Traditional Wisdom</w:t>
      </w:r>
    </w:p>
    <w:p w14:paraId="5F4460C7" w14:textId="718097CD" w:rsidR="0005366A" w:rsidRDefault="00000000">
      <w:pPr>
        <w:pStyle w:val="CustomBody"/>
      </w:pPr>
      <w:r>
        <w:t>The cultural context of calendula officinalis</w:t>
      </w:r>
      <w:r w:rsidR="00905D78">
        <w:t xml:space="preserve"> </w:t>
      </w:r>
      <w:r>
        <w:t>is not explicitly detailed in the traditional wisdom provided, with most cultural facts relating to the Tha Phut community in Nakhon Pathom Province lacking direct references to calendula or its uses. The name etymology of the Tha Phut community, related to a legend involving a termite mound and the construction of a temple, does not directly tie into the use or significance of calendula officinalis in traditional practices. The absence of specific information on the local name, use, processing, and source of calendula officinalis within the cultural facts highlights a gap in understanding its traditional significance in this context.</w:t>
      </w:r>
    </w:p>
    <w:p w14:paraId="5D419F93" w14:textId="77777777" w:rsidR="0005366A" w:rsidRDefault="00000000">
      <w:pPr>
        <w:pStyle w:val="CustomHeading"/>
      </w:pPr>
      <w:r>
        <w:t>Safety, Regulatory, and Constraints</w:t>
      </w:r>
    </w:p>
    <w:p w14:paraId="3993B480" w14:textId="77777777" w:rsidR="0005366A" w:rsidRDefault="00000000">
      <w:pPr>
        <w:pStyle w:val="CustomBody"/>
      </w:pPr>
      <w:r>
        <w:t xml:space="preserve">Calendula officinalis is generally recognized as safe (GRAS) by the U.S. Food and Drug Administration when used as a seasoning or flavoring. However, it can cause allergic reactions, including cross-reactions to chrysanthemums, daisies, and marigolds, which occur rarely. The compliance facts indicate no found information on food registration, </w:t>
      </w:r>
      <w:r>
        <w:lastRenderedPageBreak/>
        <w:t>safety dosage, or safety warnings specific to calendula officinalis. The lack of detailed safety information, such as active ingredients, ingredient purposes, uses, warnings, directions, and other safety facts, underscores the need for thorough research and regulatory compliance in the development of products containing calendula officinalis.</w:t>
      </w:r>
    </w:p>
    <w:p w14:paraId="72807421" w14:textId="77777777" w:rsidR="0005366A" w:rsidRDefault="00000000">
      <w:pPr>
        <w:pStyle w:val="CustomHeading"/>
      </w:pPr>
      <w:r>
        <w:t>Strategic Analysis and Product Opportunities</w:t>
      </w:r>
    </w:p>
    <w:p w14:paraId="44F409D4" w14:textId="77777777" w:rsidR="0005366A" w:rsidRDefault="00000000">
      <w:pPr>
        <w:pStyle w:val="CustomBody"/>
      </w:pPr>
      <w:r>
        <w:t>The market opportunity for calendula officinalis is rooted in its potential for immune-boosting, as indicated by trend facts. Despite the technical feasibility being somewhat hindered by a lack of detailed lab facts, the general safety recognition of calendula officinalis by the U.S. FDA supports its potential for development into various wellness products. Critical constraints include the potential for allergic reactions and the need for comprehensive safety testing and labeling. Strategically, developing a line of immune-boosting products incorporating calendula officinalis, potentially in conjunction with hot springs bathing or aromatherapy, could leverage its perceived health benefits. However, this must be approached with thorough safety evaluations and compliance with regulatory requirements to address potential safety concerns and ensure product viability.</w:t>
      </w:r>
    </w:p>
    <w:p w14:paraId="6129DCCF" w14:textId="77777777" w:rsidR="0005366A" w:rsidRDefault="00000000">
      <w:pPr>
        <w:pStyle w:val="CustomHeading"/>
      </w:pPr>
      <w:r>
        <w:t>Herbal Knowledge Summary</w:t>
      </w:r>
    </w:p>
    <w:p w14:paraId="1E08E664" w14:textId="03004931" w:rsidR="0005366A" w:rsidRDefault="00000000">
      <w:pPr>
        <w:pStyle w:val="CustomBody"/>
      </w:pPr>
      <w:r>
        <w:t>Calendula officinalis</w:t>
      </w:r>
      <w:r w:rsidR="00905D78">
        <w:t xml:space="preserve"> </w:t>
      </w:r>
      <w:r>
        <w:t>is not explicitly mentioned in the provided internal knowledge context. However, the context discusses Thai traditional medicine, its benefits, and the use of various herbs in treating ailments, highlighting the importance of traditional Thai medicine in reducing healthcare costs and promoting self-sufficiency. Certain herbs</w:t>
      </w:r>
      <w:r w:rsidR="00905D78">
        <w:t xml:space="preserve"> </w:t>
      </w:r>
      <w:r>
        <w:t xml:space="preserve">are mentioned in traditional Thai medicine, and the context touches on the topic of food and health, emphasizing the importance of eating seasonal foods and using them as medicine for good health. No relevant information about </w:t>
      </w:r>
      <w:r w:rsidR="00905D78">
        <w:t>Calendula officinalis</w:t>
      </w:r>
      <w:r>
        <w:t xml:space="preserve"> was found in the provided cultural context.</w:t>
      </w:r>
    </w:p>
    <w:p w14:paraId="567B411A" w14:textId="77777777" w:rsidR="0005366A" w:rsidRDefault="00000000">
      <w:pPr>
        <w:pStyle w:val="CustomHeading"/>
      </w:pPr>
      <w:r>
        <w:t>Conclusion</w:t>
      </w:r>
    </w:p>
    <w:p w14:paraId="517D53D1" w14:textId="77777777" w:rsidR="0005366A" w:rsidRDefault="00000000">
      <w:pPr>
        <w:pStyle w:val="CustomBody"/>
      </w:pPr>
      <w:r>
        <w:t>Calendula officinalis presents an intriguing case for further exploration in the realm of wellness and traditional medicine, given its general recognition as safe and its potential immune-boosting properties. While trend facts support its growing interest in immune-boosting practices and aromatherapy, the lack of detailed scientific research and traditional wisdom specific to calendula officinalis necessitates further study. Addressing safety concerns, such as allergic reactions, and ensuring regulatory compliance will be crucial in the development of products leveraging calendula officinalis. As the wellness industry continues to evolve, herbs like calendula officinalis offer opportunities for innovation, provided that research and development are conducted with thoroughness and attention to safety and regulatory standards.</w:t>
      </w:r>
    </w:p>
    <w:p w14:paraId="6534AA1D" w14:textId="77777777" w:rsidR="0005366A" w:rsidRDefault="00000000">
      <w:pPr>
        <w:pStyle w:val="CustomHeading"/>
      </w:pPr>
      <w:r>
        <w:lastRenderedPageBreak/>
        <w:t>Sources Consulted</w:t>
      </w:r>
    </w:p>
    <w:p w14:paraId="306EF4AD" w14:textId="5F442AD0" w:rsidR="0005366A" w:rsidRDefault="00000000">
      <w:pPr>
        <w:pStyle w:val="CustomBody"/>
      </w:pPr>
      <w:r>
        <w:t>[1] https://globalwellnessinstitute.org/wp-content/uploads/2020/04/Immune-Boosting-Practices-at-Hot-Springs-and-Related-Research.pdf</w:t>
      </w:r>
      <w:r>
        <w:br/>
        <w:t>[2] https://globalwellnessinstitute.org/wp-content/uploads/2020/04/Immune-Boosting-Aroma-Bathing-at-Hot-Springs-Theme-Rains-Synthesis.pdf</w:t>
      </w:r>
      <w:r>
        <w:br/>
        <w:t>[</w:t>
      </w:r>
      <w:r w:rsidR="002F6610">
        <w:t>3</w:t>
      </w:r>
      <w:r>
        <w:t>] https://doi.org/10.3390/pathogens14111112</w:t>
      </w:r>
      <w:r>
        <w:br/>
        <w:t>[</w:t>
      </w:r>
      <w:r w:rsidR="002F6610">
        <w:t>4</w:t>
      </w:r>
      <w:r>
        <w:t>] https://www.ncbi.nlm.nih.gov/books/NBK501857/</w:t>
      </w:r>
      <w:r>
        <w:br/>
        <w:t>[</w:t>
      </w:r>
      <w:r w:rsidR="002F6610">
        <w:t>5</w:t>
      </w:r>
      <w:r>
        <w:t>] https://wikicommunity.sac.or.th/community/621</w:t>
      </w:r>
      <w:r>
        <w:br/>
        <w:t>[</w:t>
      </w:r>
      <w:r w:rsidR="002F6610">
        <w:t>6</w:t>
      </w:r>
      <w:r>
        <w:t>] https://manuscripts.sac.or.th/source-relate.php?page=2&amp;id=3</w:t>
      </w:r>
      <w:r>
        <w:br/>
        <w:t>[</w:t>
      </w:r>
      <w:r w:rsidR="002F6610">
        <w:t>7</w:t>
      </w:r>
      <w:r>
        <w:t>] https://ethnicity.sac.or.th/database-ethnic/179/</w:t>
      </w:r>
    </w:p>
    <w:sectPr w:rsidR="000536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178241">
    <w:abstractNumId w:val="8"/>
  </w:num>
  <w:num w:numId="2" w16cid:durableId="1178226620">
    <w:abstractNumId w:val="6"/>
  </w:num>
  <w:num w:numId="3" w16cid:durableId="1942834027">
    <w:abstractNumId w:val="5"/>
  </w:num>
  <w:num w:numId="4" w16cid:durableId="2026243422">
    <w:abstractNumId w:val="4"/>
  </w:num>
  <w:num w:numId="5" w16cid:durableId="1599944040">
    <w:abstractNumId w:val="7"/>
  </w:num>
  <w:num w:numId="6" w16cid:durableId="748771173">
    <w:abstractNumId w:val="3"/>
  </w:num>
  <w:num w:numId="7" w16cid:durableId="73164247">
    <w:abstractNumId w:val="2"/>
  </w:num>
  <w:num w:numId="8" w16cid:durableId="235894235">
    <w:abstractNumId w:val="1"/>
  </w:num>
  <w:num w:numId="9" w16cid:durableId="649481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66A"/>
    <w:rsid w:val="0006063C"/>
    <w:rsid w:val="0015074B"/>
    <w:rsid w:val="0029639D"/>
    <w:rsid w:val="002F6610"/>
    <w:rsid w:val="00326F90"/>
    <w:rsid w:val="00905D78"/>
    <w:rsid w:val="00AA1D8D"/>
    <w:rsid w:val="00B47730"/>
    <w:rsid w:val="00B703DA"/>
    <w:rsid w:val="00CB0664"/>
    <w:rsid w:val="00D930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FCE8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906</Words>
  <Characters>5168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2025-12-07T02:21:00Z</dcterms:modified>
  <cp:category/>
</cp:coreProperties>
</file>