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7E28" w14:textId="77777777" w:rsidR="0051211E" w:rsidRDefault="00000000">
      <w:pPr>
        <w:pStyle w:val="Title"/>
      </w:pPr>
      <w:r>
        <w:t>Calotropis gigantea: Unlocking its Potential in Wellness and Beyond</w:t>
      </w:r>
    </w:p>
    <w:p w14:paraId="396B8618" w14:textId="77777777" w:rsidR="0051211E" w:rsidRDefault="00000000">
      <w:pPr>
        <w:pStyle w:val="CustomBody"/>
      </w:pPr>
      <w:r>
        <w:t>Generated on December 04, 2025</w:t>
      </w:r>
    </w:p>
    <w:p w14:paraId="6D041E15" w14:textId="77777777" w:rsidR="0051211E" w:rsidRDefault="00000000">
      <w:pPr>
        <w:pStyle w:val="CustomBody"/>
      </w:pPr>
      <w:r>
        <w:t>Prepared by Academic Research by Crew with students of Thammasat University</w:t>
      </w:r>
    </w:p>
    <w:p w14:paraId="520303E3" w14:textId="77777777" w:rsidR="0051211E" w:rsidRDefault="00000000">
      <w:r>
        <w:br w:type="page"/>
      </w:r>
    </w:p>
    <w:p w14:paraId="58B909D5" w14:textId="77777777" w:rsidR="0051211E" w:rsidRDefault="00000000">
      <w:pPr>
        <w:pStyle w:val="CustomHeading"/>
      </w:pPr>
      <w:r>
        <w:lastRenderedPageBreak/>
        <w:t>Calotropis gigantea: Unlocking its Potential in Wellness and Beyond</w:t>
      </w:r>
    </w:p>
    <w:p w14:paraId="4DBB1F92" w14:textId="77777777" w:rsidR="0051211E" w:rsidRDefault="00000000">
      <w:pPr>
        <w:pStyle w:val="CustomHeading"/>
      </w:pPr>
      <w:r>
        <w:t>Introduction to Calotropis gigantea Trends</w:t>
      </w:r>
    </w:p>
    <w:p w14:paraId="1EB71329" w14:textId="234E57C4" w:rsidR="0051211E" w:rsidRDefault="00000000">
      <w:pPr>
        <w:pStyle w:val="CustomBody"/>
      </w:pPr>
      <w:r>
        <w:t xml:space="preserve">Although specific trend facts about Calotropis gigantea are not available, the presence of various food registrations suggests a market for products related to this herb in the food industry. The existing registrations and availability of products like </w:t>
      </w:r>
      <w:r w:rsidR="0002221B" w:rsidRPr="0002221B">
        <w:t>Concentrated tamarind juice for cooking, Dok Rak brand, and Dok Rak brand cooking salt water.</w:t>
      </w:r>
      <w:r w:rsidR="0002221B" w:rsidRPr="0002221B">
        <w:t xml:space="preserve"> </w:t>
      </w:r>
      <w:r>
        <w:t>indicate a potential demand for herbal-based products. This lack of trend facts could imply an untapped market or an opportunity to create a new trend with the right product development and marketing strategy.</w:t>
      </w:r>
    </w:p>
    <w:p w14:paraId="7066CDAE" w14:textId="77777777" w:rsidR="0051211E" w:rsidRDefault="00000000">
      <w:pPr>
        <w:pStyle w:val="CustomHeading"/>
      </w:pPr>
      <w:r>
        <w:t>Scientific Deep-Dive into Calotropis gigantea</w:t>
      </w:r>
    </w:p>
    <w:p w14:paraId="32ED787C" w14:textId="77777777" w:rsidR="0051211E" w:rsidRDefault="00000000">
      <w:pPr>
        <w:pStyle w:val="CustomBody"/>
      </w:pPr>
      <w:r>
        <w:t>Calotropis gigantea, a plant with potential medicinal properties, has been studied for its compounds, including Uscharin, Calotoxin, Calotropin, Calactin, and Calotropage. The dichloromethane extract from its leaves has shown strong cytotoxic activity against non-small cell lung carcinoma (A549), colon carcinoma (HCT 116), and hepatocellular carcinoma (Hep G2), while being non-toxic to Chinese hamster ovary (AA8) cells. This suggests potential applications in pharmaceutical or nutraceutical products.</w:t>
      </w:r>
    </w:p>
    <w:p w14:paraId="5B33F2A7" w14:textId="77777777" w:rsidR="0051211E" w:rsidRDefault="00000000">
      <w:pPr>
        <w:pStyle w:val="CustomBody"/>
      </w:pPr>
      <w:r>
        <w:t xml:space="preserve">Scientific Research: </w:t>
      </w:r>
      <w:r>
        <w:br/>
        <w:t>The dichloromethane extract from the leaves of Calotropis gigantea Linn. was strongly cytotoxic against non-small cell lung carcinoma (A549), colon carcinoma (HCT 116) and hepatocellular carcinoma (Hep G2), and non toxic to Chinese hamster ovary (AA8).</w:t>
      </w:r>
    </w:p>
    <w:p w14:paraId="72F0E70D" w14:textId="77777777" w:rsidR="0051211E" w:rsidRDefault="00000000">
      <w:pPr>
        <w:pStyle w:val="CustomHeading"/>
      </w:pPr>
      <w:r>
        <w:t>Traditional Wisdom and Cultural Significance</w:t>
      </w:r>
    </w:p>
    <w:p w14:paraId="1EDCDDA1" w14:textId="77777777" w:rsidR="0051211E" w:rsidRDefault="00000000">
      <w:pPr>
        <w:pStyle w:val="CustomBody"/>
      </w:pPr>
      <w:r>
        <w:t>Information on the traditional use of Calotropis gigantea is limited. However, the context discusses Thai traditional medicine and the importance of local herbs for health. The community of Wat Pa Daeng in Sukhothai Province has historical significance, with inscriptions providing information on the appointment of a new abbot, but no direct link to the use of Calotropis gigantea in traditional practices is mentioned.</w:t>
      </w:r>
    </w:p>
    <w:p w14:paraId="1A2F1F5D" w14:textId="77777777" w:rsidR="0051211E" w:rsidRDefault="00000000">
      <w:pPr>
        <w:pStyle w:val="CustomHeading"/>
      </w:pPr>
      <w:r>
        <w:t>Safety, Regulatory, and Constraints Considerations</w:t>
      </w:r>
    </w:p>
    <w:p w14:paraId="1CD2FD44" w14:textId="77777777" w:rsidR="0051211E" w:rsidRDefault="00000000">
      <w:pPr>
        <w:pStyle w:val="CustomBody"/>
      </w:pPr>
      <w:r>
        <w:t>The toxic components of Calotropis gigantea, including Uscharin, Calotoxin, Calotropin, Calactin, and Calotropage, must be carefully considered in product development to ensure safety. The lack of information on safety dosage, warnings, and side effects necessitates thorough investigation and adherence to regulatory standards. Several food products containing Calotropis gigantea or related herbs have been registered, indicating some level of regulatory compliance, but detailed safety and toxicity data are crucial for further product development.</w:t>
      </w:r>
    </w:p>
    <w:p w14:paraId="654AE24F" w14:textId="77777777" w:rsidR="0051211E" w:rsidRDefault="00000000">
      <w:pPr>
        <w:pStyle w:val="CustomHeading"/>
        <w:rPr>
          <w:rFonts w:hint="cs"/>
          <w:cs/>
          <w:lang w:bidi="th-TH"/>
        </w:rPr>
      </w:pPr>
      <w:r>
        <w:lastRenderedPageBreak/>
        <w:t>Strategic Analysis and Product Opportunities</w:t>
      </w:r>
    </w:p>
    <w:p w14:paraId="04D8CAEB" w14:textId="77777777" w:rsidR="0051211E" w:rsidRDefault="00000000">
      <w:pPr>
        <w:pStyle w:val="CustomBody"/>
      </w:pPr>
      <w:r>
        <w:t>The market opportunity for Calotropis gigantea-based products exists, particularly in the food and pharmaceutical industries. Technical feasibility is supported by the identification of bioactive compounds, but further research is needed to fully explore this potential. Critical constraints include ensuring the safety of products, understanding potential side effects, and complying with regulatory requirements. A strategic recommendation involves developing nutraceutical or pharmaceutical products that leverage the cytotoxic properties of Calotropis gigantea extracts, with a focus on rigorous research to establish safe dosage levels and compliance with regulatory standards.</w:t>
      </w:r>
    </w:p>
    <w:p w14:paraId="0BED4129" w14:textId="77777777" w:rsidR="0051211E" w:rsidRDefault="00000000">
      <w:pPr>
        <w:pStyle w:val="CustomHeading"/>
      </w:pPr>
      <w:r>
        <w:t>Herbal Knowledge Summary</w:t>
      </w:r>
    </w:p>
    <w:p w14:paraId="27E986AE" w14:textId="77777777" w:rsidR="0051211E" w:rsidRDefault="00000000">
      <w:pPr>
        <w:pStyle w:val="CustomBody"/>
      </w:pPr>
      <w:r>
        <w:t>Calotropis gigantea is discussed in the context of its potential uses and benefits, but specific details on its herbal uses, benefits, or cultivation are not provided. The importance of Thai traditional medicine and the use of local herbs for health are highlighted, indicating a potential area for further exploration of Calotropis gigantea's applications.</w:t>
      </w:r>
    </w:p>
    <w:p w14:paraId="44E0914F" w14:textId="77777777" w:rsidR="0051211E" w:rsidRDefault="00000000">
      <w:pPr>
        <w:pStyle w:val="CustomHeading"/>
      </w:pPr>
      <w:r>
        <w:t>Conclusion</w:t>
      </w:r>
    </w:p>
    <w:p w14:paraId="76336434" w14:textId="77777777" w:rsidR="0051211E" w:rsidRDefault="00000000">
      <w:pPr>
        <w:pStyle w:val="CustomBody"/>
      </w:pPr>
      <w:r>
        <w:t>Calotropis gigantea presents opportunities for product development in the wellness and pharmaceutical sectors due to its bioactive compounds and potential health benefits. However, thorough research into its safety, toxicity, and regulatory compliance is essential. By understanding the market opportunity, technical feasibility, and critical constraints, developers can create strategies for introducing Calotropis gigantea-based products that are both effective and safe for consumers.</w:t>
      </w:r>
    </w:p>
    <w:p w14:paraId="7C8AA135" w14:textId="77777777" w:rsidR="0051211E" w:rsidRDefault="00000000">
      <w:pPr>
        <w:pStyle w:val="CustomHeading"/>
      </w:pPr>
      <w:r>
        <w:t>Sources Consulted</w:t>
      </w:r>
    </w:p>
    <w:p w14:paraId="6D577C17" w14:textId="77777777" w:rsidR="0051211E" w:rsidRDefault="00000000">
      <w:pPr>
        <w:pStyle w:val="CustomBody"/>
      </w:pPr>
      <w:r>
        <w:t>[1] https://www.fda.moph.go.th/</w:t>
      </w:r>
      <w:r>
        <w:br/>
        <w:t>[2] https://pubmed.ncbi.nlm.nih.gov/21815415/</w:t>
      </w:r>
      <w:r>
        <w:br/>
        <w:t>[3] https://manuscripts.sac.or.th/article-download.php?id=22</w:t>
      </w:r>
      <w:r>
        <w:br/>
        <w:t>[4] https://db.sac.or.th/inscriptions/inscribe/detail/206</w:t>
      </w:r>
      <w:r>
        <w:br/>
        <w:t>[5] https://culturio.sac.or.th/author/142/all</w:t>
      </w:r>
    </w:p>
    <w:sectPr w:rsidR="005121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367174">
    <w:abstractNumId w:val="8"/>
  </w:num>
  <w:num w:numId="2" w16cid:durableId="2136756179">
    <w:abstractNumId w:val="6"/>
  </w:num>
  <w:num w:numId="3" w16cid:durableId="1978799692">
    <w:abstractNumId w:val="5"/>
  </w:num>
  <w:num w:numId="4" w16cid:durableId="1496454831">
    <w:abstractNumId w:val="4"/>
  </w:num>
  <w:num w:numId="5" w16cid:durableId="1293174091">
    <w:abstractNumId w:val="7"/>
  </w:num>
  <w:num w:numId="6" w16cid:durableId="836382874">
    <w:abstractNumId w:val="3"/>
  </w:num>
  <w:num w:numId="7" w16cid:durableId="1001203778">
    <w:abstractNumId w:val="2"/>
  </w:num>
  <w:num w:numId="8" w16cid:durableId="1220674872">
    <w:abstractNumId w:val="1"/>
  </w:num>
  <w:num w:numId="9" w16cid:durableId="18510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21B"/>
    <w:rsid w:val="00034616"/>
    <w:rsid w:val="0006063C"/>
    <w:rsid w:val="0015074B"/>
    <w:rsid w:val="0029639D"/>
    <w:rsid w:val="00326F90"/>
    <w:rsid w:val="0051211E"/>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2667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2025-12-07T09:34:00Z</dcterms:modified>
  <cp:category/>
</cp:coreProperties>
</file>