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E0440F" w14:textId="77777777" w:rsidR="00D1655A" w:rsidRDefault="00000000">
      <w:pPr>
        <w:pStyle w:val="Title"/>
      </w:pPr>
      <w:r>
        <w:t>Globe Amaranth</w:t>
      </w:r>
    </w:p>
    <w:p w14:paraId="589FB695" w14:textId="77777777" w:rsidR="00D1655A" w:rsidRDefault="00000000">
      <w:pPr>
        <w:pStyle w:val="CustomBody"/>
      </w:pPr>
      <w:r>
        <w:t>Generated on December 04, 2025</w:t>
      </w:r>
    </w:p>
    <w:p w14:paraId="022C68BF" w14:textId="77777777" w:rsidR="00D1655A" w:rsidRDefault="00000000">
      <w:pPr>
        <w:pStyle w:val="CustomBody"/>
      </w:pPr>
      <w:r>
        <w:t>Prepared by Academic Research by Crew with students of Thammasat University</w:t>
      </w:r>
    </w:p>
    <w:p w14:paraId="7CBB091A" w14:textId="77777777" w:rsidR="00D1655A" w:rsidRDefault="00000000">
      <w:r>
        <w:br w:type="page"/>
      </w:r>
    </w:p>
    <w:p w14:paraId="2E59209C" w14:textId="77777777" w:rsidR="00D1655A" w:rsidRDefault="00000000">
      <w:pPr>
        <w:pStyle w:val="CustomHeading"/>
      </w:pPr>
      <w:r>
        <w:lastRenderedPageBreak/>
        <w:t>Globe Amaranth: From Ancient Wisdom to Modern Strategy</w:t>
      </w:r>
    </w:p>
    <w:p w14:paraId="2C44DC50" w14:textId="77777777" w:rsidR="00D1655A" w:rsidRDefault="00000000">
      <w:pPr>
        <w:pStyle w:val="CustomHeading"/>
      </w:pPr>
      <w:r>
        <w:t>Herbal in Wellness Trends</w:t>
      </w:r>
    </w:p>
    <w:p w14:paraId="68C4A228" w14:textId="77777777" w:rsidR="00D1655A" w:rsidRDefault="00000000">
      <w:pPr>
        <w:pStyle w:val="CustomBody"/>
      </w:pPr>
      <w:r>
        <w:t>The global wellness industry is undergoing a significant transformation, with a growing emphasis on health-focused, sustainable food choices. According to the Global Wellness Institute, the 2025 global nutrition trends highlight a shift towards nutrient-dense foods, with a focus on soil health and regenerative agriculture to enhance food quality. Additionally, consumers are increasingly aware of the presence of toxins in the US food supply, including pesticides, processing chemicals, dyes, additives, and other artificial and industrial substances. As a result, there is a growing demand for alternative proteins, such as plant-based, fermentation-derived, and cultivated meat products, which presents a significant market opportunity for the development of new products based on Globe Amaranth.</w:t>
      </w:r>
    </w:p>
    <w:p w14:paraId="5A8DC21B" w14:textId="77777777" w:rsidR="00D1655A" w:rsidRDefault="00000000">
      <w:pPr>
        <w:pStyle w:val="CustomHeading"/>
      </w:pPr>
      <w:r>
        <w:t>Scientific Deep-Dive</w:t>
      </w:r>
    </w:p>
    <w:p w14:paraId="0B5C5D07" w14:textId="77777777" w:rsidR="00D1655A" w:rsidRDefault="00000000">
      <w:pPr>
        <w:pStyle w:val="CustomBody"/>
      </w:pPr>
      <w:r>
        <w:t>Unfortunately, there is limited scientific data available on Globe Amaranth. The Master Fact Sheet does not provide specific lab facts or scientific data on the herb. However, the cultural and traditional use of Globe Amaranth in Thai medicine suggests that it may have potential health benefits. Further research and testing would be necessary to confirm its safety and efficacy.</w:t>
      </w:r>
    </w:p>
    <w:p w14:paraId="7B32BA09" w14:textId="77777777" w:rsidR="00D1655A" w:rsidRDefault="00000000">
      <w:pPr>
        <w:pStyle w:val="CustomHeading"/>
      </w:pPr>
      <w:r>
        <w:t>Traditional Wisdom</w:t>
      </w:r>
    </w:p>
    <w:p w14:paraId="6417D2BE" w14:textId="77777777" w:rsidR="00D1655A" w:rsidRDefault="00000000">
      <w:pPr>
        <w:pStyle w:val="CustomBody"/>
      </w:pPr>
      <w:r>
        <w:t>Globe Amaranth has been used for healing in Thai wisdom for a long time. It is believed to have various health benefits, including helping to balance the elements in the body, improving digestion, and relieving symptoms of various ailments. In traditional Thai medicine, Globe Amaranth is used to make a variety of remedies, including herbal teas, soups, and salads. It is also used as an ingredient in traditional Thai dishes, such as tom yum soup and green curry. The Museum of Floral Culture in Bangkok is a unique cultural institution that showcases the art and history of floral arrangements in Thailand, including the use of Globe Amaranth in traditional Thai floral arrangements.</w:t>
      </w:r>
    </w:p>
    <w:p w14:paraId="00FCBD63" w14:textId="77777777" w:rsidR="00D1655A" w:rsidRDefault="00000000">
      <w:pPr>
        <w:pStyle w:val="CustomHeading"/>
      </w:pPr>
      <w:r>
        <w:t>Safety, Regulatory, and Constraints</w:t>
      </w:r>
    </w:p>
    <w:p w14:paraId="7AFA23D4" w14:textId="77777777" w:rsidR="00D1655A" w:rsidRDefault="00000000">
      <w:pPr>
        <w:pStyle w:val="CustomBody"/>
      </w:pPr>
      <w:r>
        <w:t xml:space="preserve">The Master Fact Sheet does not provide specific toxicity facts or safety warnings related to Globe Amaranth. However, the safety facts provided for other ingredients suggest that any new product development would need to prioritize safety and follow regulatory guidelines. For example, the safety facts for other ingredients warn that if pregnant or breast-feeding, one should ask a health professional before use, and keep out of reach of children. In case of overdose, one should contact a physician or Poison Control Center right away. The lack of specific toxicity data or side effects for Globe Amaranth means </w:t>
      </w:r>
      <w:r>
        <w:lastRenderedPageBreak/>
        <w:t>that any new product development would need to be approached with caution and thorough testing.</w:t>
      </w:r>
    </w:p>
    <w:p w14:paraId="693D63F1" w14:textId="77777777" w:rsidR="00D1655A" w:rsidRDefault="00000000">
      <w:pPr>
        <w:pStyle w:val="CustomHeading"/>
      </w:pPr>
      <w:r>
        <w:t>Strategic Analysis and Product Opportunities</w:t>
      </w:r>
    </w:p>
    <w:p w14:paraId="732FF761" w14:textId="77777777" w:rsidR="00D1655A" w:rsidRDefault="00000000">
      <w:pPr>
        <w:pStyle w:val="CustomBody"/>
      </w:pPr>
      <w:r>
        <w:t>The trend towards health-focused, sustainable food choices and the growing demand for alternative proteins present a significant market opportunity for the development of new products based on Globe Amaranth. The Global Wellness Institute's emphasis on nutrition for healthspan and the shift towards plant-based, fermentation-derived, and cultivated meat products also highlight the potential for Globe Amaranth-based products to capitalize on these trends. Although the Master Fact Sheet does not provide specific lab facts or scientific data on Globe Amaranth, the cultural and traditional use of the herb in Thai medicine suggests that it may have potential health benefits. However, further research and testing would be necessary to confirm its safety and efficacy. A strategic recommendation for new product development would be to focus on creating sustainable, healthy, and nutrient-dense products that capitalize on the trends towards plant-based and alternative proteins.</w:t>
      </w:r>
    </w:p>
    <w:p w14:paraId="1232347C" w14:textId="77777777" w:rsidR="00D1655A" w:rsidRDefault="00000000">
      <w:pPr>
        <w:pStyle w:val="CustomHeading"/>
      </w:pPr>
      <w:r>
        <w:t>Herbal Knowledge Summary</w:t>
      </w:r>
    </w:p>
    <w:p w14:paraId="2B143045" w14:textId="0D8BA6EA" w:rsidR="00D1655A" w:rsidRDefault="00000000">
      <w:pPr>
        <w:pStyle w:val="CustomBody"/>
      </w:pPr>
      <w:r>
        <w:t xml:space="preserve">Although the internal knowledge context does not explicitly mention Gomphrena globosa, it discusses the importance of traditional Thai medicine and herbal remedies in the lives of Thai people. The context highlights the benefits of using traditional Thai medicine, such as reducing medical expenses and providing effective treatment for minor ailments. Additionally, it mentions the use of various herbs and plants in traditional Thai medicine, including lemon balm, which is used to treat digestive issues and promote overall health. Gomphrena globosa has been used for healing in Thai wisdom for a long time. It is believed to have various health benefits, including helping to balance the elements in the body, improving digestion, and relieving symptoms of various ailments. In traditional Thai medicine, </w:t>
      </w:r>
      <w:r w:rsidR="00DA41BB">
        <w:t xml:space="preserve">Gomphrena globosa </w:t>
      </w:r>
      <w:r>
        <w:t>is used to make a variety of remedies, including herbal teas, soups, and salads. It is also used as an ingredient in traditional Thai dishes, such as tom yum soup and green curry.</w:t>
      </w:r>
    </w:p>
    <w:p w14:paraId="408C9BE3" w14:textId="77777777" w:rsidR="00D1655A" w:rsidRDefault="00000000">
      <w:pPr>
        <w:pStyle w:val="CustomHeading"/>
      </w:pPr>
      <w:r>
        <w:t>Conclusion</w:t>
      </w:r>
    </w:p>
    <w:p w14:paraId="6D451E9E" w14:textId="77777777" w:rsidR="00D1655A" w:rsidRDefault="00000000">
      <w:pPr>
        <w:pStyle w:val="CustomBody"/>
      </w:pPr>
      <w:r>
        <w:t xml:space="preserve">In conclusion, Globe Amaranth is a versatile and nutritious herb that has been used for centuries in Thai traditional medicine. The growing demand for alternative proteins and the trend towards health-focused, sustainable food choices present a significant market opportunity for the development of new products based on Globe Amaranth. Although further research and testing are necessary to confirm its safety and efficacy, the cultural and traditional use of Globe Amaranth in Thai medicine suggests that it may have potential health benefits. A strategic recommendation for new product development </w:t>
      </w:r>
      <w:r>
        <w:lastRenderedPageBreak/>
        <w:t>would be to focus on creating sustainable, healthy, and nutrient-dense products that capitalize on the trends towards plant-based and alternative proteins.</w:t>
      </w:r>
    </w:p>
    <w:p w14:paraId="7CC8A661" w14:textId="77777777" w:rsidR="00D1655A" w:rsidRDefault="00000000">
      <w:pPr>
        <w:pStyle w:val="CustomHeading"/>
      </w:pPr>
      <w:r>
        <w:t>Sources Consulted</w:t>
      </w:r>
    </w:p>
    <w:p w14:paraId="38A3C90E" w14:textId="77777777" w:rsidR="00D1655A" w:rsidRDefault="00000000">
      <w:pPr>
        <w:pStyle w:val="CustomBody"/>
      </w:pPr>
      <w:r>
        <w:t>[1] https://globalwellnessinstitute.org/global-wellness-institute-blog/2025/04/02/nutrition-for-healthspan-initiative-trends-for-2025/</w:t>
      </w:r>
      <w:r>
        <w:br/>
        <w:t>[2] https://www.fda.moph.go.th/</w:t>
      </w:r>
      <w:r>
        <w:br/>
        <w:t>[3] https://dailymed.nlm.nih.gov/dailymed/drugInfo.cfm?setid=2946e748-85a9-4398-b4b6-81aa0f3ebe69</w:t>
      </w:r>
      <w:r>
        <w:br/>
        <w:t>[4] https://db.sac.or.th/museum/museum-detail/1247</w:t>
      </w:r>
      <w:r>
        <w:br/>
        <w:t>[5] https://ethnicredb.sac.or.th/research_detail.php?id=455</w:t>
      </w:r>
    </w:p>
    <w:sectPr w:rsidR="00D1655A" w:rsidSect="00E10BA2">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rdia New">
    <w:panose1 w:val="020B0304020202020204"/>
    <w:charset w:val="DE"/>
    <w:family w:val="swiss"/>
    <w:pitch w:val="variable"/>
    <w:sig w:usb0="81000003" w:usb1="00000000" w:usb2="00000000" w:usb3="00000000" w:csb0="00010001"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Angsana New">
    <w:panose1 w:val="02020603050405020304"/>
    <w:charset w:val="DE"/>
    <w:family w:val="roman"/>
    <w:pitch w:val="variable"/>
    <w:sig w:usb0="81000003" w:usb1="00000000" w:usb2="00000000" w:usb3="00000000" w:csb0="00010001"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66182251">
    <w:abstractNumId w:val="8"/>
  </w:num>
  <w:num w:numId="2" w16cid:durableId="1631328091">
    <w:abstractNumId w:val="6"/>
  </w:num>
  <w:num w:numId="3" w16cid:durableId="41485204">
    <w:abstractNumId w:val="5"/>
  </w:num>
  <w:num w:numId="4" w16cid:durableId="723795153">
    <w:abstractNumId w:val="4"/>
  </w:num>
  <w:num w:numId="5" w16cid:durableId="1919559282">
    <w:abstractNumId w:val="7"/>
  </w:num>
  <w:num w:numId="6" w16cid:durableId="662975079">
    <w:abstractNumId w:val="3"/>
  </w:num>
  <w:num w:numId="7" w16cid:durableId="228661072">
    <w:abstractNumId w:val="2"/>
  </w:num>
  <w:num w:numId="8" w16cid:durableId="1313171649">
    <w:abstractNumId w:val="1"/>
  </w:num>
  <w:num w:numId="9" w16cid:durableId="11460514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proofState w:spelling="clean" w:grammar="clean"/>
  <w:defaultTabStop w:val="720"/>
  <w:characterSpacingControl w:val="doNotCompress"/>
  <w:compat>
    <w:applyBreaking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B47730"/>
    <w:rsid w:val="00B703DA"/>
    <w:rsid w:val="00CB0664"/>
    <w:rsid w:val="00D1655A"/>
    <w:rsid w:val="00DA41BB"/>
    <w:rsid w:val="00E10BA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3107250"/>
  <w14:defaultImageDpi w14:val="300"/>
  <w15:docId w15:val="{0F8DFC49-960B-1142-A00F-42CFFEAFAA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ustomHeading">
    <w:name w:val="CustomHeading"/>
    <w:rPr>
      <w:rFonts w:ascii="Times New Roman" w:hAnsi="Times New Roman"/>
      <w:b/>
      <w:sz w:val="28"/>
    </w:rPr>
  </w:style>
  <w:style w:type="paragraph" w:customStyle="1" w:styleId="CustomBody">
    <w:name w:val="CustomBody"/>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4</Pages>
  <Words>907</Words>
  <Characters>5175</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6070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suttipong kullawattana</cp:lastModifiedBy>
  <cp:revision>3</cp:revision>
  <dcterms:created xsi:type="dcterms:W3CDTF">2013-12-23T23:15:00Z</dcterms:created>
  <dcterms:modified xsi:type="dcterms:W3CDTF">2025-12-07T09:42:00Z</dcterms:modified>
  <cp:category/>
</cp:coreProperties>
</file>