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F36F" w14:textId="77777777" w:rsidR="003E0661" w:rsidRDefault="00000000">
      <w:pPr>
        <w:pStyle w:val="Title"/>
      </w:pPr>
      <w:r>
        <w:t>Plumeria Rubra: Unlocking its Potential in Wellness</w:t>
      </w:r>
    </w:p>
    <w:p w14:paraId="2503C676" w14:textId="77777777" w:rsidR="003E0661" w:rsidRDefault="00000000">
      <w:pPr>
        <w:pStyle w:val="CustomBody"/>
      </w:pPr>
      <w:r>
        <w:t>Generated on December 04, 2025</w:t>
      </w:r>
    </w:p>
    <w:p w14:paraId="1CE16E3E" w14:textId="77777777" w:rsidR="003E0661" w:rsidRDefault="00000000">
      <w:pPr>
        <w:pStyle w:val="CustomBody"/>
      </w:pPr>
      <w:r>
        <w:t>Prepared by Academic Research by Crew with students of Thammasat University</w:t>
      </w:r>
    </w:p>
    <w:p w14:paraId="0F4EFE0B" w14:textId="77777777" w:rsidR="003E0661" w:rsidRDefault="00000000">
      <w:r>
        <w:br w:type="page"/>
      </w:r>
    </w:p>
    <w:p w14:paraId="6474A457" w14:textId="77777777" w:rsidR="003E0661" w:rsidRDefault="00000000">
      <w:pPr>
        <w:pStyle w:val="CustomHeading"/>
      </w:pPr>
      <w:r>
        <w:lastRenderedPageBreak/>
        <w:t>Plumeria Rubra: Unlocking its Potential in Wellness</w:t>
      </w:r>
    </w:p>
    <w:p w14:paraId="69D18E38" w14:textId="77777777" w:rsidR="003E0661" w:rsidRDefault="00000000">
      <w:pPr>
        <w:pStyle w:val="CustomHeading"/>
      </w:pPr>
      <w:r>
        <w:t>Introduction to Plumeria Rubra Trends</w:t>
      </w:r>
    </w:p>
    <w:p w14:paraId="2749FAC6" w14:textId="77777777" w:rsidR="003E0661" w:rsidRDefault="00000000">
      <w:pPr>
        <w:pStyle w:val="CustomBody"/>
      </w:pPr>
      <w:r>
        <w:t>Although specific trend facts regarding Plumeria rubra are not found, its cultural significance and traditional use in communities suggest a potential interest in herbal supplements or products leveraging its antimicrobial, anti-inflammatory, and antiviral properties. The lack of trend data indicates a need for market research to confirm demand and potential market size.</w:t>
      </w:r>
    </w:p>
    <w:p w14:paraId="5C263E24" w14:textId="77777777" w:rsidR="003E0661" w:rsidRDefault="00000000">
      <w:pPr>
        <w:pStyle w:val="CustomHeading"/>
      </w:pPr>
      <w:r>
        <w:t>Scientific Deep-Dive into Plumeria Rubra</w:t>
      </w:r>
    </w:p>
    <w:p w14:paraId="422ADE78" w14:textId="77777777" w:rsidR="003E0661" w:rsidRDefault="00000000">
      <w:pPr>
        <w:pStyle w:val="CustomBody"/>
      </w:pPr>
      <w:r>
        <w:t>Plumeria rubra, the subject of this deep dive, has shown promising properties in scientific studies. The details on its compounds, extraction methods, and pharmacological findings are limited, but available data indicate its potential. Specifically, Plumeria rubra nanoparticles have demonstrated antimicrobial activity, with an IC50 of 7.8 μg/mL, and have shown effective and selective COX-2 inhibition, suggesting potential anti-inflammatory effects. Furthermore, these nanoparticles have exhibited antiviral activity against the 229E coronavirus, albeit with a relatively low selectivity index. The cytotoxic effect of these nanoparticles, with an IC50 of 503.2 μg/mL, underscores the need for careful dosage and formulation design to minimize toxicity.</w:t>
      </w:r>
    </w:p>
    <w:p w14:paraId="42EAB51A" w14:textId="77777777" w:rsidR="003E0661" w:rsidRDefault="00000000">
      <w:pPr>
        <w:pStyle w:val="CustomHeading"/>
      </w:pPr>
      <w:r>
        <w:t>Traditional Wisdom Surrounding Plumeria Rubra</w:t>
      </w:r>
    </w:p>
    <w:p w14:paraId="41328156" w14:textId="77777777" w:rsidR="003E0661" w:rsidRDefault="00000000">
      <w:pPr>
        <w:pStyle w:val="CustomBody"/>
      </w:pPr>
      <w:r>
        <w:t>The community of Ban Tha Makharm, located in Ratchaburi Province, Thailand, offers insights into the traditional wisdom surrounding Plumeria rubra. This community, primarily consisting of Thai people of Karen ethnicity, has a deep connection with nature and a rich cultural identity. The area is known for its natural resources, including rivers, mountains, and community forests, making it a potential tourist destination for cultural and natural tourism. The community's development into a major tourist destination, with initiatives like the Oo Poi Market, generates income and improves the quality of life for its residents. The name "Tha Makharm" originates from a large makharm tree planted by the first village head, symbolizing the community's history and cultural heritage. The jamapa tree, considered sacred, is used for worship and to fragrance the air, highlighting the community's traditional practices and beliefs surrounding the use of plants and natural resources.</w:t>
      </w:r>
    </w:p>
    <w:p w14:paraId="49988BD8" w14:textId="77777777" w:rsidR="003E0661" w:rsidRDefault="00000000">
      <w:pPr>
        <w:pStyle w:val="CustomHeading"/>
      </w:pPr>
      <w:r>
        <w:t>Safety, Regulatory, and Constraints Considerations</w:t>
      </w:r>
    </w:p>
    <w:p w14:paraId="7C39C1DF" w14:textId="77777777" w:rsidR="003E0661" w:rsidRDefault="00000000">
      <w:pPr>
        <w:pStyle w:val="CustomBody"/>
      </w:pPr>
      <w:r>
        <w:t xml:space="preserve">The safety and regulatory considerations for Plumeria rubra are crucial. While Plumeria rubra nanoparticles have shown promising biological activities, their cytotoxic effect (IC50 of 503.2 μg/mL) necessitates careful consideration of dosage and formulation to ensure safety. The mechanism of injury is not explicitly stated, posing a challenge in </w:t>
      </w:r>
      <w:r>
        <w:lastRenderedPageBreak/>
        <w:t>predicting and mitigating potential adverse effects. No side effects or case reports are mentioned in the provided text, which is positive, but thorough safety assessments, including clinical trials, are necessary to fully understand the safety profile of any product developed from Plumeria rubra.</w:t>
      </w:r>
    </w:p>
    <w:p w14:paraId="4ECF7123" w14:textId="77777777" w:rsidR="003E0661" w:rsidRDefault="00000000">
      <w:pPr>
        <w:pStyle w:val="CustomHeading"/>
      </w:pPr>
      <w:r>
        <w:t>Strategic Analysis and Product Opportunities</w:t>
      </w:r>
    </w:p>
    <w:p w14:paraId="07341F90" w14:textId="77777777" w:rsidR="003E0661" w:rsidRDefault="00000000">
      <w:pPr>
        <w:pStyle w:val="CustomBody"/>
      </w:pPr>
      <w:r>
        <w:t>The strategic analysis for developing products based on Plumeria rubra indicates a potential market opportunity, especially considering its cultural significance and traditional use. However, this opportunity is tempered by the need for further research to elucidate its safety profile, optimal extraction methods, and viable compounds. The technical feasibility seems promising due to its demonstrated biological activities, but addressing safety and toxicity constraints is critical. A strategic recommendation would be to invest in further research and development, including pharmacological and toxicological studies, and clinical trials, to ensure the development of a safe and effective product. Market research should also be conducted to understand consumer demand and preferences better. Developing products that align with traditional uses and cultural significance could offer a unique selling proposition.</w:t>
      </w:r>
    </w:p>
    <w:p w14:paraId="75AB949A" w14:textId="77777777" w:rsidR="003E0661" w:rsidRDefault="00000000">
      <w:pPr>
        <w:pStyle w:val="CustomHeading"/>
      </w:pPr>
      <w:r>
        <w:t>Herbal Knowledge Summary</w:t>
      </w:r>
    </w:p>
    <w:p w14:paraId="5270C81D" w14:textId="685F3FB5" w:rsidR="003E0661" w:rsidRDefault="00000000">
      <w:pPr>
        <w:pStyle w:val="CustomBody"/>
      </w:pPr>
      <w:r>
        <w:t>Unfortunately, the provided internal knowledge context does not specifically mention Plumeria rubra in relation to its properties, uses, or benefits. The context primarily discusses the general use of traditional Thai medicine, its benefits, and the importance of using local herbs for health purposes. It highlights the cost-effectiveness and safety of using traditional Thai medicine for minor ailments. However, without specific information on Plumeria rubra, a detailed summary about this herb cannot be provided based on the given context.</w:t>
      </w:r>
    </w:p>
    <w:p w14:paraId="4BB9D73A" w14:textId="77777777" w:rsidR="003E0661" w:rsidRDefault="00000000">
      <w:pPr>
        <w:pStyle w:val="CustomHeading"/>
      </w:pPr>
      <w:r>
        <w:t>Conclusion</w:t>
      </w:r>
    </w:p>
    <w:p w14:paraId="3382ABFB" w14:textId="77777777" w:rsidR="003E0661" w:rsidRDefault="00000000">
      <w:pPr>
        <w:pStyle w:val="CustomBody"/>
      </w:pPr>
      <w:r>
        <w:t>Plumeria rubra, with its antimicrobial, anti-inflammatory, and antiviral properties, presents a potential opportunity for the development of herbal supplements or products. However, this potential must be carefully balanced against the need for thorough safety assessments and further research into its properties, optimal extraction methods, and viable compounds. By leveraging traditional wisdom, addressing safety and toxicity constraints, and investing in research and development, it may be possible to unlock the full potential of Plumeria rubra in the wellness industry.</w:t>
      </w:r>
    </w:p>
    <w:p w14:paraId="1F88E194" w14:textId="77777777" w:rsidR="003E0661" w:rsidRDefault="00000000">
      <w:pPr>
        <w:pStyle w:val="CustomHeading"/>
      </w:pPr>
      <w:r>
        <w:t>Sources Consulted</w:t>
      </w:r>
    </w:p>
    <w:p w14:paraId="6142A5E2" w14:textId="77777777" w:rsidR="003E0661" w:rsidRDefault="00000000">
      <w:pPr>
        <w:pStyle w:val="CustomBody"/>
      </w:pPr>
      <w:r>
        <w:t>[1] https://www.fda.moph.go.th/</w:t>
      </w:r>
      <w:r>
        <w:br/>
        <w:t>[2] https://dailymed.nlm.nih.gov/dailymed/drugInfo.cfm?setid=fe101e58-b958-14ec-</w:t>
      </w:r>
      <w:r>
        <w:lastRenderedPageBreak/>
        <w:t>e053-6294a90a6118&amp;audience=consumer</w:t>
      </w:r>
      <w:r>
        <w:br/>
        <w:t>[3] https://pmc.ncbi.nlm.nih.gov/articles/PMC11786825/</w:t>
      </w:r>
      <w:r>
        <w:br/>
        <w:t>[4] https://wikicommunity.sac.or.th/community/1835</w:t>
      </w:r>
    </w:p>
    <w:sectPr w:rsidR="003E06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502230">
    <w:abstractNumId w:val="8"/>
  </w:num>
  <w:num w:numId="2" w16cid:durableId="1271276615">
    <w:abstractNumId w:val="6"/>
  </w:num>
  <w:num w:numId="3" w16cid:durableId="254634654">
    <w:abstractNumId w:val="5"/>
  </w:num>
  <w:num w:numId="4" w16cid:durableId="1886721772">
    <w:abstractNumId w:val="4"/>
  </w:num>
  <w:num w:numId="5" w16cid:durableId="7953051">
    <w:abstractNumId w:val="7"/>
  </w:num>
  <w:num w:numId="6" w16cid:durableId="728573749">
    <w:abstractNumId w:val="3"/>
  </w:num>
  <w:num w:numId="7" w16cid:durableId="2097706315">
    <w:abstractNumId w:val="2"/>
  </w:num>
  <w:num w:numId="8" w16cid:durableId="1238440386">
    <w:abstractNumId w:val="1"/>
  </w:num>
  <w:num w:numId="9" w16cid:durableId="49618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661"/>
    <w:rsid w:val="006D1E65"/>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840F4"/>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2025-12-05T08:28:00Z</dcterms:modified>
  <cp:category/>
</cp:coreProperties>
</file>