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18B" w:rsidRPr="0021518B" w:rsidRDefault="0021518B" w:rsidP="002151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Final Comment – F3-S1 Design System &amp; UI Framework</w:t>
      </w:r>
    </w:p>
    <w:p w:rsidR="0021518B" w:rsidRPr="0021518B" w:rsidRDefault="0021518B" w:rsidP="002151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The entire front-end design system has been successfully established and integrated into the Turkish Diaspora App.</w:t>
      </w:r>
      <w:r w:rsidRPr="0021518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  <w:t>Below is a full summary for the project log and to brief all team members:</w:t>
      </w:r>
    </w:p>
    <w:p w:rsidR="0021518B" w:rsidRPr="0021518B" w:rsidRDefault="009D5669" w:rsidP="0021518B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9D5669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21518B" w:rsidRPr="0021518B" w:rsidRDefault="0021518B" w:rsidP="002151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</w:pPr>
      <w:r w:rsidRPr="0021518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en-US" w:eastAsia="nl-NL"/>
          <w14:ligatures w14:val="none"/>
        </w:rPr>
        <w:t>✅</w:t>
      </w:r>
      <w:r w:rsidRPr="002151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  <w:t xml:space="preserve"> Scope &amp; Deliverables</w:t>
      </w:r>
    </w:p>
    <w:p w:rsidR="0021518B" w:rsidRPr="0021518B" w:rsidRDefault="0021518B" w:rsidP="002151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Goal:</w:t>
      </w:r>
      <w:r w:rsidRPr="0021518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Create a unified, responsive UI framework built on Tailwind + shadcn/ui that defines the foundation for all future front-end components.</w:t>
      </w:r>
    </w:p>
    <w:p w:rsidR="0021518B" w:rsidRPr="0021518B" w:rsidRDefault="0021518B" w:rsidP="002151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Implemented work: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Tailwind v3 setup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with normalized base styles and semantic color tokens.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shadcn/ui integration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– Buttons, Cards, Inputs, Labels, Select, Tabs, Dialogs, Badges, Toast (sonner).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Icon system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using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lucide-react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via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&lt;Icon /&gt;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wrapper.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Dark-mode architecture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(system detection + manual toggle) with persistent theme state.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UI Kit page (</w:t>
      </w:r>
      <w:r w:rsidRPr="002151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  <w:t>/ui-kit</w:t>
      </w: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)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demonstrating every core component, state and variant.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Consistent component imports &amp; aliases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@/components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@/lib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@/pages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) fixed in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vite.config.ts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tsconfig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Environment typing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–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vite-env.d.ts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added to validate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import.meta.env.*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API config refactor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api.ts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AdminPanel.tsx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main.tsx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) for portable base URLs (dev </w:t>
      </w:r>
      <w:r w:rsidRPr="0021518B">
        <w:rPr>
          <w:rFonts w:ascii="Cambria Math" w:eastAsia="Times New Roman" w:hAnsi="Cambria Math" w:cs="Cambria Math"/>
          <w:kern w:val="0"/>
          <w:lang w:eastAsia="nl-NL"/>
          <w14:ligatures w14:val="none"/>
        </w:rPr>
        <w:t>⇄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GitHub Pages).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Responsiveness overhaul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–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App.tsx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App.css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rewritten for mobile-first layout (sidebar + map grid), ensuring full-width desktop experience.</w:t>
      </w:r>
    </w:p>
    <w:p w:rsidR="0021518B" w:rsidRPr="0021518B" w:rsidRDefault="0021518B" w:rsidP="00215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Documentation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–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Docs/design-system.md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inline component examples describing design tokens, spacing, and accessibility rules.</w:t>
      </w:r>
    </w:p>
    <w:p w:rsidR="0021518B" w:rsidRPr="0021518B" w:rsidRDefault="009D5669" w:rsidP="0021518B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9D5669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21518B" w:rsidRPr="0021518B" w:rsidRDefault="0021518B" w:rsidP="002151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21518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🧩</w:t>
      </w:r>
      <w:r w:rsidRPr="002151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Results</w:t>
      </w:r>
    </w:p>
    <w:p w:rsidR="0021518B" w:rsidRPr="0021518B" w:rsidRDefault="0021518B" w:rsidP="00215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Clean, consistent visual language aligned with “</w:t>
      </w: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Apple simplicity × Google familiarity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.”</w:t>
      </w:r>
    </w:p>
    <w:p w:rsidR="0021518B" w:rsidRPr="0021518B" w:rsidRDefault="0021518B" w:rsidP="00215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Functional dark/light modes across all pages.</w:t>
      </w:r>
    </w:p>
    <w:p w:rsidR="0021518B" w:rsidRPr="0021518B" w:rsidRDefault="0021518B" w:rsidP="00215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npm run dev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and </w:t>
      </w:r>
      <w:r w:rsidRPr="0021518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npm run build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both pass without errors.</w:t>
      </w:r>
    </w:p>
    <w:p w:rsidR="0021518B" w:rsidRPr="0021518B" w:rsidRDefault="0021518B" w:rsidP="00215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UI Kit demonstrates reusable patterns for all future views.</w:t>
      </w:r>
    </w:p>
    <w:p w:rsidR="0021518B" w:rsidRPr="0021518B" w:rsidRDefault="0021518B" w:rsidP="00215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Fully responsive grid verified on desktop (≥ 900 px) and mobile (&lt; 900 px).</w:t>
      </w:r>
    </w:p>
    <w:p w:rsidR="0021518B" w:rsidRPr="0021518B" w:rsidRDefault="009D5669" w:rsidP="0021518B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9D5669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21518B" w:rsidRPr="0021518B" w:rsidRDefault="0021518B" w:rsidP="002151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21518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🧷</w:t>
      </w:r>
      <w:r w:rsidRPr="002151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Next steps (roadmap)</w:t>
      </w:r>
    </w:p>
    <w:p w:rsidR="0021518B" w:rsidRPr="0021518B" w:rsidRDefault="0021518B" w:rsidP="002151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Implement </w:t>
      </w: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Bottom Sheet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for mobile filters (using Radix Sheet).</w:t>
      </w:r>
    </w:p>
    <w:p w:rsidR="0021518B" w:rsidRPr="0021518B" w:rsidRDefault="0021518B" w:rsidP="002151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Refactor Search UI with Input + Badges + Tabs (scopes).</w:t>
      </w:r>
    </w:p>
    <w:p w:rsidR="0021518B" w:rsidRPr="0021518B" w:rsidRDefault="0021518B" w:rsidP="002151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>Extend Admin interface with confirmation dialogs &amp; toasts.</w:t>
      </w:r>
    </w:p>
    <w:p w:rsidR="0021518B" w:rsidRPr="0021518B" w:rsidRDefault="0021518B" w:rsidP="002151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Optimize bundle size &gt; 500 kB via code splitting.</w:t>
      </w:r>
    </w:p>
    <w:p w:rsidR="0021518B" w:rsidRPr="0021518B" w:rsidRDefault="009D5669" w:rsidP="0021518B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9D5669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1518B" w:rsidRPr="0021518B" w:rsidRDefault="0021518B" w:rsidP="0021518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21518B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Status: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User Story F3-S1 is </w:t>
      </w:r>
      <w:r w:rsidRPr="0021518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complete and accepted.</w:t>
      </w:r>
      <w:r w:rsidRPr="0021518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The design system is now production-ready and serves as the foundation for all upcoming front-end stories.</w:t>
      </w:r>
    </w:p>
    <w:p w:rsidR="0021518B" w:rsidRDefault="0021518B"/>
    <w:sectPr w:rsidR="00215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66C89"/>
    <w:multiLevelType w:val="multilevel"/>
    <w:tmpl w:val="4430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225AD"/>
    <w:multiLevelType w:val="multilevel"/>
    <w:tmpl w:val="47D8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A7ABD"/>
    <w:multiLevelType w:val="multilevel"/>
    <w:tmpl w:val="11AC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083535">
    <w:abstractNumId w:val="2"/>
  </w:num>
  <w:num w:numId="2" w16cid:durableId="1741169410">
    <w:abstractNumId w:val="1"/>
  </w:num>
  <w:num w:numId="3" w16cid:durableId="180003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8B"/>
    <w:rsid w:val="0021518B"/>
    <w:rsid w:val="009D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DFFB7-0B56-E44E-91E7-1A49C1CB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21518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1518B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2151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21518B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2151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2025-10-19T15:43:00Z</dcterms:created>
  <dcterms:modified xsi:type="dcterms:W3CDTF">2025-10-19T15:43:00Z</dcterms:modified>
</cp:coreProperties>
</file>