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400"/>
        <w:jc w:val="center"/>
      </w:pPr>
      <w:r>
        <w:rPr>
          <w:b/>
          <w:bCs/>
          <w:caps/>
          <w:color w:val="2E5395"/>
          <w:sz w:val="24"/>
          <w:szCs w:val="24"/>
        </w:rPr>
        <w:t xml:space="preserve">PROJECT TECHNICAL REPORT</w:t>
      </w:r>
    </w:p>
    <w:p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 xml:space="preserve">Shillong Land Use / Land Cover</w:t>
      </w:r>
    </w:p>
    <w:p>
      <w:pPr>
        <w:spacing w:after="300"/>
        <w:jc w:val="center"/>
      </w:pPr>
      <w:r>
        <w:rPr>
          <w:b/>
          <w:bCs/>
          <w:color w:val="1F3864"/>
          <w:sz w:val="56"/>
          <w:szCs w:val="56"/>
        </w:rPr>
        <w:t xml:space="preserve">Detection Pipeline</w:t>
      </w:r>
    </w:p>
    <w:p>
      <w:pPr>
        <w:spacing w:after="1000"/>
        <w:jc w:val="center"/>
      </w:pPr>
      <w:r>
        <w:rPr>
          <w:i/>
          <w:iCs/>
          <w:color w:val="595959"/>
          <w:sz w:val="26"/>
          <w:szCs w:val="26"/>
        </w:rPr>
        <w:t xml:space="preserve">An Instance-Segmentation Approach to Multi-Class LULC Mapping using Satellite Imagery, GAN-Based Augmentation, and Semi-Supervised Mask R-CNN</w:t>
      </w:r>
    </w:p>
    <w:p>
      <w:pPr>
        <w:pBdr>
          <w:top w:val="single" w:color="1F3864" w:sz="8" w:space="8"/>
        </w:pBdr>
        <w:spacing w:after="0" w:before="0"/>
        <w:jc w:val="center"/>
      </w:pPr>
    </w:p>
    <w:p>
      <w:pPr>
        <w:spacing w:before="1600"/>
      </w:pPr>
    </w:p>
    <w:p>
      <w:pPr>
        <w:spacing w:after="120"/>
        <w:jc w:val="center"/>
      </w:pPr>
      <w:r>
        <w:rPr>
          <w:sz w:val="22"/>
          <w:szCs w:val="22"/>
        </w:rPr>
        <w:t xml:space="preserve">Study Area:  Shillong, Meghalaya, India</w:t>
      </w:r>
    </w:p>
    <w:p>
      <w:pPr>
        <w:spacing w:after="120"/>
        <w:jc w:val="center"/>
      </w:pPr>
      <w:r>
        <w:rPr>
          <w:sz w:val="22"/>
          <w:szCs w:val="22"/>
        </w:rPr>
        <w:t xml:space="preserve">Task:  Instance Segmentation — LULC Mapping</w:t>
      </w:r>
    </w:p>
    <w:p>
      <w:pPr>
        <w:spacing w:after="120"/>
        <w:jc w:val="center"/>
      </w:pPr>
      <w:r>
        <w:rPr>
          <w:sz w:val="22"/>
          <w:szCs w:val="22"/>
        </w:rPr>
        <w:t xml:space="preserve">Model:  Mask R-CNN (ResNet-50 FPN)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Document Version 2.0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1. Introduction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1.1 Key Project Parameters</w:t>
      </w:r>
      <w:r>
        <w:rPr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2. Dataset Overview</w:t>
      </w:r>
      <w:r>
        <w:rPr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2.1 Image Sources</w:t>
      </w:r>
      <w:r>
        <w:rPr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2.2 Valid-Pixel Statistics</w:t>
      </w:r>
      <w:r>
        <w:rPr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3. Preprocessing Pipeline</w:t>
      </w:r>
      <w:r>
        <w:rPr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3.1 Valid-Pixel Masking</w:t>
      </w:r>
      <w:r>
        <w:rPr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3.2 Denoising</w:t>
      </w:r>
      <w:r>
        <w:rPr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3.3 CLAHE Contrast Enhancement</w:t>
      </w:r>
      <w:r>
        <w:rPr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4. Patch Extraction &amp; Dataset Splits</w:t>
      </w:r>
      <w:r>
        <w:rPr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5. GAN-Based Data Augmentation</w:t>
      </w:r>
      <w:r>
        <w:rPr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6. Manual Annotation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6.1 Land Cover Classes (15 Categories)</w:t>
      </w:r>
      <w:r>
        <w:rPr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6.2 Annotation Summary</w:t>
      </w:r>
      <w:r>
        <w:rPr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7. Model Architecture &amp; Training</w:t>
      </w:r>
      <w:r>
        <w:rPr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8. Model Retraining – Cloud Class &amp; Weighted Loss</w:t>
      </w:r>
      <w:r>
        <w:rPr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8.1 WITH_CLOUD Dataset</w:t>
      </w:r>
      <w:r>
        <w:rPr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8.2 Weighted Fast R-CNN Loss</w:t>
      </w:r>
      <w:r>
        <w:rPr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8.3 Training Configuration</w:t>
      </w:r>
      <w:r>
        <w:rPr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8.4 Training Loss Log</w:t>
      </w:r>
      <w:r>
        <w:rPr>
          <w:sz w:val="21"/>
          <w:szCs w:val="21"/>
        </w:rPr>
        <w:t xml:space="preserve">	11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9. Validation &amp; Detection Results</w:t>
      </w:r>
      <w:r>
        <w:rPr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9.1 Sample Validation Patches with Detections</w:t>
      </w:r>
      <w:r>
        <w:rPr>
          <w:sz w:val="21"/>
          <w:szCs w:val="21"/>
        </w:rPr>
        <w:t xml:space="preserve">	12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9.2 Sample Test Patches Used for Validation</w:t>
      </w:r>
      <w:r>
        <w:rPr>
          <w:sz w:val="21"/>
          <w:szCs w:val="21"/>
        </w:rPr>
        <w:t xml:space="preserve">	12</w:t>
      </w:r>
    </w:p>
    <w:p>
      <w:pPr>
        <w:tabs>
          <w:tab w:val="right" w:pos="9026" w:leader="dot"/>
        </w:tabs>
        <w:spacing w:after="80"/>
        <w:ind w:left="360"/>
      </w:pPr>
      <w:r>
        <w:rPr>
          <w:b w:val="false"/>
          <w:bCs w:val="false"/>
          <w:sz w:val="21"/>
          <w:szCs w:val="21"/>
        </w:rPr>
        <w:t xml:space="preserve">9.3 Step 6 – Automatic Detection on Full Test Set</w:t>
      </w:r>
      <w:r>
        <w:rPr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10. Output Artefacts</w:t>
      </w:r>
      <w:r>
        <w:rPr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40"/>
        <w:ind w:left="0"/>
      </w:pPr>
      <w:r>
        <w:rPr>
          <w:b/>
          <w:bCs/>
          <w:sz w:val="22"/>
          <w:szCs w:val="22"/>
        </w:rPr>
        <w:t xml:space="preserve">11. Pipeline Summary</w:t>
      </w:r>
      <w:r>
        <w:rPr>
          <w:sz w:val="22"/>
          <w:szCs w:val="22"/>
        </w:rPr>
        <w:t xml:space="preserve">	13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160" w:line="276"/>
        <w:jc w:val="both"/>
      </w:pPr>
      <w:r>
        <w:t xml:space="preserve">This report documents the end-to-end machine learning pipeline developed for Land Use / Land Cover (LULC) mapping of the Shillong region using high-resolution satellite imagery. The pipeline covers raw image ingestion, preprocessing, patch extraction, GAN-based data augmentation, manual annotation, and model training with Mask R-CNN for instance segmentation.</w:t>
      </w:r>
    </w:p>
    <w:p>
      <w:pPr>
        <w:spacing w:after="160" w:line="276"/>
        <w:jc w:val="both"/>
      </w:pPr>
      <w:r>
        <w:t xml:space="preserve">The dataset comprises 219 multi-source satellite images, including RESOURCESAT (RA3xx series), standard grid tiles (numeric IDs), and auxiliary image sets (AA-series and qwerty-series). Fifteen LULC categories were defined, covering agricultural, urban, forest, water, and transitional land-cover types.</w:t>
      </w:r>
    </w:p>
    <w:p>
      <w:pPr>
        <w:pStyle w:val="Heading2"/>
        <w:spacing w:after="160" w:before="280"/>
      </w:pPr>
      <w:r>
        <w:t xml:space="preserve">1.1 Key Project Parameters</w:t>
      </w:r>
    </w:p>
    <w:tbl>
      <w:tblPr>
        <w:tblW w:type="dxa" w:w="95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 Area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Shillong, Meghalaya, India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6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Instance Segmentation – LULC Mapping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Source Images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219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 Cover Classes</w:t>
            </w:r>
          </w:p>
        </w:tc>
        <w:tc>
          <w:tcPr>
            <w:tcW w:type="dxa" w:w="6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(15 LULC + Cloud_NoData)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Architecture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Mask R-CNN (ResNet-50 FPN)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6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Weighted FastRCNN Loss (class-balanced)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Classical + GAN-based synthetic patches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Annotation Tool</w:t>
            </w:r>
          </w:p>
        </w:tc>
        <w:tc>
          <w:tcPr>
            <w:tcW w:type="dxa" w:w="6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QGIS / VGG Image Annotator (VIA)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Annotation Format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COCO JSON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Training Loss</w:t>
            </w:r>
          </w:p>
        </w:tc>
        <w:tc>
          <w:tcPr>
            <w:tcW w:type="dxa" w:w="6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0.4335 (epoch 10 / 10)</w:t>
            </w:r>
          </w:p>
        </w:tc>
      </w:tr>
    </w:tbl>
    <w:p>
      <w:pPr>
        <w:pStyle w:val="Heading1"/>
        <w:spacing w:after="200" w:before="360"/>
      </w:pPr>
      <w:r>
        <w:t xml:space="preserve">2. Dataset Overview</w:t>
      </w:r>
    </w:p>
    <w:p>
      <w:pPr>
        <w:pStyle w:val="Heading2"/>
        <w:spacing w:after="160" w:before="280"/>
      </w:pPr>
      <w:r>
        <w:t xml:space="preserve">2.1 Image Sources</w:t>
      </w:r>
    </w:p>
    <w:tbl>
      <w:tblPr>
        <w:tblW w:type="dxa" w:w="95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2600"/>
        <w:gridCol w:w="5200"/>
        <w:gridCol w:w="1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Prefix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Approx. Count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RA3xx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RESOURCESAT-2/2A (LISS-IV / PAN)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AA-series</w:t>
            </w:r>
          </w:p>
        </w:tc>
        <w:tc>
          <w:tcPr>
            <w:tcW w:type="dxa" w:w="5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High-resolution auxiliary acquisition group A</w:t>
            </w:r>
          </w:p>
        </w:tc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qwerty-series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Auxiliary acquisition group Q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(2, 165, …)</w:t>
            </w:r>
          </w:p>
        </w:tc>
        <w:tc>
          <w:tcPr>
            <w:tcW w:type="dxa" w:w="5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grid tiles</w:t>
            </w:r>
          </w:p>
        </w:tc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~29</w:t>
            </w:r>
          </w:p>
        </w:tc>
      </w:tr>
    </w:tbl>
    <w:p>
      <w:pPr>
        <w:pStyle w:val="Heading2"/>
        <w:spacing w:after="160" w:before="280"/>
      </w:pPr>
      <w:r>
        <w:t xml:space="preserve">2.2 Valid-Pixel Statistics</w:t>
      </w:r>
    </w:p>
    <w:p>
      <w:pPr>
        <w:spacing w:after="160" w:line="276"/>
        <w:jc w:val="both"/>
      </w:pPr>
      <w:r>
        <w:t xml:space="preserve">Each image was analysed for valid (non-black) pixel coverage after masking. Images with less than 70% valid pixels were retained at the image level, but heavily-black 256×256 patches derived from them were excluded during patch extraction.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images processed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219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Successfully preprocessed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219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valid pixel 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78.2%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valid pixel %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74.1%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valid pixel 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84.4%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 valid pixel %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78.2%</w:t>
            </w:r>
          </w:p>
        </w:tc>
      </w:tr>
    </w:tbl>
    <w:p>
      <w:pPr>
        <w:pStyle w:val="Heading1"/>
        <w:spacing w:after="200" w:before="360"/>
      </w:pPr>
      <w:r>
        <w:t xml:space="preserve">3. Preprocessing Pipeline</w:t>
      </w:r>
    </w:p>
    <w:p>
      <w:pPr>
        <w:spacing w:after="160" w:line="276"/>
        <w:jc w:val="both"/>
      </w:pPr>
      <w:r>
        <w:t xml:space="preserve">All raw satellite images passed through a three-stage preprocessing pipeline before being used for training or annotation.</w:t>
      </w:r>
    </w:p>
    <w:p>
      <w:pPr>
        <w:pStyle w:val="Heading2"/>
        <w:spacing w:after="160" w:before="280"/>
      </w:pPr>
      <w:r>
        <w:t xml:space="preserve">3.1 Valid-Pixel Masking</w:t>
      </w:r>
    </w:p>
    <w:p>
      <w:pPr>
        <w:spacing w:after="160" w:line="276"/>
        <w:jc w:val="both"/>
      </w:pPr>
      <w:r>
        <w:t xml:space="preserve">A binary mask is created by thresholding the grayscale image at intensity 8. Pixels at or below this threshold are treated as sensor fill / border artefacts.</w:t>
      </w:r>
    </w:p>
    <w:p>
      <w:pPr>
        <w:pStyle w:val="Heading2"/>
        <w:spacing w:after="160" w:before="280"/>
      </w:pPr>
      <w:r>
        <w:t xml:space="preserve">3.2 Denoising</w:t>
      </w:r>
    </w:p>
    <w:p>
      <w:pPr>
        <w:spacing w:after="160" w:line="276"/>
        <w:jc w:val="both"/>
      </w:pPr>
      <w:r>
        <w:t xml:space="preserve">OpenCV fastNlMeansDenoisingColored is applied (h = 5, hColor = 5, templateWindowSize = 7, searchWindowSize = 21) to suppress sensor noise without blurring edge detail.</w:t>
      </w:r>
    </w:p>
    <w:p>
      <w:pPr>
        <w:pStyle w:val="Heading2"/>
        <w:spacing w:after="160" w:before="280"/>
      </w:pPr>
      <w:r>
        <w:t xml:space="preserve">3.3 CLAHE Contrast Enhancement</w:t>
      </w:r>
    </w:p>
    <w:p>
      <w:pPr>
        <w:spacing w:after="160" w:line="276"/>
        <w:jc w:val="both"/>
      </w:pPr>
      <w:r>
        <w:t xml:space="preserve">Contrast-Limited Adaptive Histogram Equalisation (CLAHE) is applied on the L-channel in LAB colour space (clipLimit = 2.0, tileGrid = 8×8). The enhancement is masked so that black-border pixels remain zero.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00"/>
        <w:jc w:val="center"/>
      </w:pPr>
      <w:r>
        <w:rPr>
          <w:i/>
          <w:iCs/>
          <w:color w:val="595959"/>
          <w:sz w:val="20"/>
          <w:szCs w:val="20"/>
        </w:rPr>
        <w:t xml:space="preserve">Figure 1 — Sample 256×256 enhanced patches sent for QGIS annotation.</w:t>
      </w:r>
    </w:p>
    <w:p>
      <w:pPr>
        <w:pStyle w:val="Heading1"/>
        <w:spacing w:after="200" w:before="360"/>
      </w:pPr>
      <w:r>
        <w:t xml:space="preserve">4. Patch Extraction &amp; Dataset Splits</w:t>
      </w:r>
    </w:p>
    <w:p>
      <w:pPr>
        <w:spacing w:after="160" w:line="276"/>
        <w:jc w:val="both"/>
      </w:pPr>
      <w:r>
        <w:t xml:space="preserve">Enhanced images were tiled into 256×256 patches using a non-overlapping stride (STRIDE = 256). Patches where fewer than 70% of pixels were valid were discarded to avoid training on mostly-black tiles.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size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 × 256 px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Stride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 px (non-overlapping)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 valid ratio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patches extracted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11,479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split (70%)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8,035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split (15%)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1,722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split (15%)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1,722</w:t>
            </w:r>
          </w:p>
        </w:tc>
      </w:tr>
    </w:tbl>
    <w:p>
      <w:pPr>
        <w:pStyle w:val="Heading1"/>
        <w:spacing w:after="200" w:before="360"/>
      </w:pPr>
      <w:r>
        <w:t xml:space="preserve">5. GAN-Based Data Augmentation</w:t>
      </w:r>
    </w:p>
    <w:p>
      <w:pPr>
        <w:spacing w:after="160" w:line="276"/>
        <w:jc w:val="both"/>
      </w:pPr>
      <w:r>
        <w:t xml:space="preserve">A Deep Convolutional GAN (DCGAN) was trained on the training-split patches to generate additional synthetic satellite-image patches for data augmentation. Two training rounds were conducted — an initial 10-epoch run and a refined 20-epoch run — with the following architectural improvements applied in round 2: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Replaced ConvTranspose2d with Upsample + Conv2d to eliminate checkerboard artefacts.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Applied label smoothing on real labels (0.9 instead of 1.0).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Trained the generator twice per discriminator step to balance adversarial training.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Reduced the discriminator learning rate (1e-4 vs. 2e-4 for the generator).</w:t>
      </w:r>
    </w:p>
    <w:p>
      <w:pPr>
        <w:spacing w:after="120"/>
      </w:pP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Latent dimension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size (training)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128 × 128 px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Epochs (final run)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subset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real patches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Optimizer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Adam (β₁ = 0.5, β₂ = 0.999)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Cross-Entropy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patches generated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GAN-augmented dataset total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9,035 patches</w:t>
            </w:r>
          </w:p>
        </w:tc>
      </w:tr>
    </w:tbl>
    <w:p>
      <w:pPr>
        <w:pStyle w:val="Heading1"/>
        <w:spacing w:after="200" w:before="360"/>
      </w:pPr>
      <w:r>
        <w:t xml:space="preserve">6. Manual Annotation</w:t>
      </w:r>
    </w:p>
    <w:p>
      <w:pPr>
        <w:spacing w:after="160" w:line="276"/>
        <w:jc w:val="both"/>
      </w:pPr>
      <w:r>
        <w:t xml:space="preserve">Manual polygon annotations were created using QGIS and the VGG Image Annotator (VIA) on a representative subset of 30 enhanced patches. Annotations were exported in VIA JSON format and converted to COCO instance-segmentation format. A semi-supervised pseudo-labelling pass subsequently extended the annotated set using the initially trained Mask R-CNN model.</w:t>
      </w:r>
    </w:p>
    <w:p>
      <w:pPr>
        <w:pStyle w:val="Heading2"/>
        <w:spacing w:after="160" w:before="280"/>
      </w:pPr>
      <w:r>
        <w:t xml:space="preserve">6.1 Land Cover Classes (15 Categories)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1200"/>
        <w:gridCol w:w="5300"/>
        <w:gridCol w:w="25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Manual Annotations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Cropland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Fallow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Plantation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Sandy area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Scrub land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Mining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Rural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Urban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Deciduous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Evergreen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Forest plantation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Grass grazing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Inland wetland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Riverstream canals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 bodies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2"/>
        <w:spacing w:after="160" w:before="280"/>
      </w:pPr>
      <w:r>
        <w:t xml:space="preserve">6.2 Annotation Summary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 Version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Images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Annotations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(QGIS + VIA)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</w:t>
            </w:r>
          </w:p>
        </w:tc>
      </w:tr>
      <w:tr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Semi-supervised (pseudo-labels)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633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1,605</w:t>
            </w:r>
          </w:p>
        </w:tc>
      </w:tr>
    </w:tbl>
    <w:p>
      <w:pPr>
        <w:pStyle w:val="Heading1"/>
        <w:spacing w:after="200" w:before="360"/>
      </w:pPr>
      <w:r>
        <w:t xml:space="preserve">7. Model Architecture &amp; Training</w:t>
      </w:r>
    </w:p>
    <w:p>
      <w:pPr>
        <w:spacing w:after="160" w:line="276"/>
        <w:jc w:val="both"/>
      </w:pPr>
      <w:r>
        <w:t xml:space="preserve">Mask R-CNN with a ResNet-50 Feature Pyramid Network (FPN) backbone was used for instance segmentation. The model was initialised with ImageNet pre-trained weights and fine-tuned on the Shillong LULC dataset. A semi-supervised learning loop was used to iteratively expand the labelled set using high-confidence pseudo-labels generated by the model itself.</w:t>
      </w:r>
    </w:p>
    <w:tbl>
      <w:tblPr>
        <w:tblW w:type="dxa" w:w="95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Mask R-CNN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Backbone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ResNet-50 + FPN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Pre-training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COCO (ImageNet weights)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classes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LULC + background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 × 256 px patches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Semi-supervised iterations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Iterative pseudo-label expansion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 model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outputs/maskrcnn_shillong_lulc.pth</w:t>
            </w:r>
          </w:p>
        </w:tc>
      </w:tr>
    </w:tbl>
    <w:p>
      <w:pPr>
        <w:pStyle w:val="Heading1"/>
        <w:spacing w:after="200" w:before="360"/>
      </w:pPr>
      <w:r>
        <w:t xml:space="preserve">8. Model Retraining – Cloud Class &amp; Weighted Loss</w:t>
      </w:r>
    </w:p>
    <w:p>
      <w:pPr>
        <w:spacing w:after="160" w:line="276"/>
        <w:jc w:val="both"/>
      </w:pPr>
      <w:r>
        <w:t xml:space="preserve">After the initial training run, cloud-covered patches were identified and added as a dedicated 16th class (Cloud_NoData) to improve robustness on cloudy imagery. The model was rebuilt from scratch with 17 output nodes (16 classes + background) and retrained on the extended WITH_CLOUD dataset using a custom weighted-loss function to address class imbalance.</w:t>
      </w:r>
    </w:p>
    <w:p>
      <w:pPr>
        <w:pStyle w:val="Heading2"/>
        <w:spacing w:after="160" w:before="280"/>
      </w:pPr>
      <w:r>
        <w:t xml:space="preserve">8.1 WITH_CLOUD Dataset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642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1,614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split (85%)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546 images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split (15%)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 images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 class added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Cloud_NoData (class 16)</w:t>
            </w:r>
          </w:p>
        </w:tc>
      </w:tr>
      <w:tr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classes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LULC + background = 17</w:t>
            </w:r>
          </w:p>
        </w:tc>
      </w:tr>
    </w:tbl>
    <w:p>
      <w:pPr>
        <w:pStyle w:val="Heading2"/>
        <w:spacing w:after="160" w:before="280"/>
      </w:pPr>
      <w:r>
        <w:t xml:space="preserve">8.2 Weighted Fast R-CNN Loss</w:t>
      </w:r>
    </w:p>
    <w:p>
      <w:pPr>
        <w:spacing w:after="160" w:line="276"/>
        <w:jc w:val="both"/>
      </w:pPr>
      <w:r>
        <w:t xml:space="preserve">To counter class imbalance, a custom weighted_fastrcnn_loss function replaced the default Faster R-CNN box/classification head loss. Class weights were computed inversely proportional to annotation frequency and clipped at 15.0 to prevent extreme gradient scaling.</w:t>
      </w:r>
    </w:p>
    <w:p>
      <w:pPr>
        <w:pStyle w:val="Heading3"/>
        <w:spacing w:after="120" w:before="200"/>
      </w:pPr>
      <w:r>
        <w:t xml:space="preserve">Per-Class Weights (16 Classes)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Cropland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Fallow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Plantation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5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Sandy_area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Scrub_land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0.842</w:t>
            </w:r>
          </w:p>
        </w:tc>
      </w:tr>
      <w:tr>
        <w:tc>
          <w:tcPr>
            <w:tcW w:type="dxa" w:w="5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Mining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Rural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5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Urban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Deciduous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0.300</w:t>
            </w:r>
          </w:p>
        </w:tc>
      </w:tr>
      <w:tr>
        <w:tc>
          <w:tcPr>
            <w:tcW w:type="dxa" w:w="5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Evergreen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Forest_plantation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Grass_grazing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Inland_wetland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</w:tr>
      <w:tr>
        <w:tc>
          <w:tcPr>
            <w:tcW w:type="dxa" w:w="5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Riverstream_canals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0.454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Water_bodies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0.300</w:t>
            </w:r>
          </w:p>
        </w:tc>
      </w:tr>
      <w:tr>
        <w:tc>
          <w:tcPr>
            <w:tcW w:type="dxa" w:w="5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Cloud_NoData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12.810</w:t>
            </w:r>
          </w:p>
        </w:tc>
      </w:tr>
    </w:tbl>
    <w:p>
      <w:pPr>
        <w:spacing w:after="160" w:line="276"/>
        <w:jc w:val="both"/>
      </w:pPr>
      <w:r>
        <w:t xml:space="preserve">The loss combines cross-entropy classification loss (with class weights applied) and Smooth-L1 box-regression loss (beta = 1/9, reduction = 'sum', normalised by total label count).</w:t>
      </w:r>
    </w:p>
    <w:p>
      <w:pPr>
        <w:pStyle w:val="Heading2"/>
        <w:spacing w:after="160" w:before="280"/>
      </w:pPr>
      <w:r>
        <w:t xml:space="preserve">8.3 Training Configuration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Mask R-CNN (rebuilt fresh)</w:t>
            </w:r>
          </w:p>
        </w:tc>
      </w:tr>
      <w:tr>
        <w:tc>
          <w:tcPr>
            <w:tcW w:type="dxa" w:w="3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Backbone</w:t>
            </w:r>
          </w:p>
        </w:tc>
        <w:tc>
          <w:tcPr>
            <w:tcW w:type="dxa" w:w="5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ResNet-50 FPN (DEFAULT weights)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classes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(16 LULC + background)</w:t>
            </w:r>
          </w:p>
        </w:tc>
      </w:tr>
      <w:tr>
        <w:tc>
          <w:tcPr>
            <w:tcW w:type="dxa" w:w="3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Epochs</w:t>
            </w:r>
          </w:p>
        </w:tc>
        <w:tc>
          <w:tcPr>
            <w:tcW w:type="dxa" w:w="5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CUDA (GPU)</w:t>
            </w:r>
          </w:p>
        </w:tc>
      </w:tr>
      <w:tr>
        <w:tc>
          <w:tcPr>
            <w:tcW w:type="dxa" w:w="3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5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weighted FastRCNN loss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Box regression loss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Smooth-L1 (beta = 1/9)</w:t>
            </w:r>
          </w:p>
        </w:tc>
      </w:tr>
      <w:tr>
        <w:tc>
          <w:tcPr>
            <w:tcW w:type="dxa" w:w="3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Optimiser</w:t>
            </w:r>
          </w:p>
        </w:tc>
        <w:tc>
          <w:tcPr>
            <w:tcW w:type="dxa" w:w="5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SGD (torchvision default)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 model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maskrcnn_FINAL_WITH_CLOUD.pth</w:t>
            </w:r>
          </w:p>
        </w:tc>
      </w:tr>
    </w:tbl>
    <w:p>
      <w:pPr>
        <w:pStyle w:val="Heading2"/>
        <w:spacing w:after="160" w:before="280"/>
      </w:pPr>
      <w:r>
        <w:t xml:space="preserve">8.4 Training Loss Log</w:t>
      </w:r>
    </w:p>
    <w:p>
      <w:pPr>
        <w:spacing w:after="160" w:line="276"/>
        <w:jc w:val="both"/>
      </w:pPr>
      <w:r>
        <w:t xml:space="preserve">The model converged steadily over 10 epochs. Total training time was 1,259 seconds (~21 minutes) on GPU.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Elapsed (s)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/ 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0.9853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/ 10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0.8826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236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/ 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0.8240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361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/ 10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0.7298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489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/ 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0.6632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617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/ 10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0.6197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745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/ 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0.5573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873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/ 10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0.5198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1,002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/ 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0.4865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1,131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/ 10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0.4335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1,259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572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00"/>
        <w:jc w:val="center"/>
      </w:pPr>
      <w:r>
        <w:rPr>
          <w:i/>
          <w:iCs/>
          <w:color w:val="595959"/>
          <w:sz w:val="20"/>
          <w:szCs w:val="20"/>
        </w:rPr>
        <w:t xml:space="preserve">Figure 2 — Training loss curve over 10 epochs (GPU, WITH_CLOUD dataset).</w:t>
      </w:r>
    </w:p>
    <w:p>
      <w:pPr>
        <w:pStyle w:val="Heading1"/>
        <w:spacing w:after="200" w:before="360"/>
      </w:pPr>
      <w:r>
        <w:t xml:space="preserve">9. Validation &amp; Detection Results</w:t>
      </w:r>
    </w:p>
    <w:p>
      <w:pPr>
        <w:spacing w:after="160" w:line="276"/>
        <w:jc w:val="both"/>
      </w:pPr>
      <w:r>
        <w:t xml:space="preserve">After training, the model was evaluated on the validation set (96 images). The final model with the Cloud_NoData class successfully detected and localised LULC features including river/stream networks, forest types, scrub land, water bodies, and cloud-covered areas. Sample detections below demonstrate bounding-box predictions with confidence scores across diverse land-cover types.</w:t>
      </w:r>
    </w:p>
    <w:p>
      <w:pPr>
        <w:pStyle w:val="Heading2"/>
        <w:spacing w:after="160" w:before="280"/>
      </w:pPr>
      <w:r>
        <w:t xml:space="preserve">9.1 Sample Validation Patches with Detections</w:t>
      </w:r>
    </w:p>
    <w:p>
      <w:pPr>
        <w:spacing w:after="160" w:line="276"/>
        <w:jc w:val="both"/>
      </w:pPr>
      <w:r>
        <w:t xml:space="preserve">The validation check (final_validation_with_cloud.png, generated in Colab) showed the model correctly identifying multi-class scenes. Example predictions include: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Riverstream_canals + Scrub_land on high-resolution river-channel imagery.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Deciduous + Cloud_NoData on partially cloud-covered forest patches.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Evergreen + Deciduous + Cloud_NoData on mixed forest / cloud scenes.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detections (correctly blank) on fully cloud-obscured patches.</w:t>
      </w:r>
    </w:p>
    <w:p>
      <w:pPr>
        <w:pStyle w:val="Heading2"/>
        <w:spacing w:after="160" w:before="280"/>
      </w:pPr>
      <w:r>
        <w:t xml:space="preserve">9.2 Sample Test Patches Used for Validation</w:t>
      </w:r>
    </w:p>
    <w:p>
      <w:pPr>
        <w:spacing w:after="160" w:line="276"/>
        <w:jc w:val="both"/>
      </w:pPr>
      <w:r>
        <w:t xml:space="preserve">The following patches are representative samples from the test set that were passed through the trained model during final evaluation.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00"/>
        <w:jc w:val="center"/>
      </w:pPr>
      <w:r>
        <w:rPr>
          <w:i/>
          <w:iCs/>
          <w:color w:val="595959"/>
          <w:sz w:val="20"/>
          <w:szCs w:val="20"/>
        </w:rPr>
        <w:t xml:space="preserve">Figure 3 — Representative test patches from the final evaluation batch.</w:t>
      </w:r>
    </w:p>
    <w:p>
      <w:pPr>
        <w:pStyle w:val="Heading2"/>
        <w:spacing w:after="160" w:before="280"/>
      </w:pPr>
      <w:r>
        <w:t xml:space="preserve">9.3 Step 6 – Automatic Detection on Full Test Set</w:t>
      </w:r>
    </w:p>
    <w:p>
      <w:pPr>
        <w:spacing w:after="160" w:line="276"/>
        <w:jc w:val="both"/>
      </w:pPr>
      <w:r>
        <w:t xml:space="preserve">The final pipeline step (Step 6) ran the semi-supervised Mask R-CNN over the complete test set, performing automatic detection, localisation, and classification of LULC instances. Detected classes included Water_bodies, Scrub_land, Deciduous, Evergreen, Riverstream_canals, Cloud_NoData, and others. Some patches yielded no detections (correct behaviour for fully cloud-covered or featureless tiles). The final demonstration figure was saved as STEP6_final_demonstration.png in Colab.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Multi-class patches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 256×256 patch often contains 3–5 LULC classes simultaneously</w:t>
            </w:r>
          </w:p>
        </w:tc>
      </w:tr>
      <w:tr>
        <w:tc>
          <w:tcPr>
            <w:tcW w:type="dxa" w:w="2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detection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Cloud_NoData correctly flagged on white/hazy regions (confidence ≥ 0.60)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Forest types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Deciduous and Evergreen separated with moderate confidence (0.57–0.79)</w:t>
            </w:r>
          </w:p>
        </w:tc>
      </w:tr>
      <w:tr>
        <w:tc>
          <w:tcPr>
            <w:tcW w:type="dxa" w:w="2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River networks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Riverstream_canals detected with high recall on linear water features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Scrub land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Scrub_land detected on dry/sparse vegetation areas</w:t>
            </w:r>
          </w:p>
        </w:tc>
      </w:tr>
      <w:tr>
        <w:tc>
          <w:tcPr>
            <w:tcW w:type="dxa" w:w="2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detection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opaque cloud patches correctly returned no LULC predictions</w:t>
            </w:r>
          </w:p>
        </w:tc>
      </w:tr>
    </w:tbl>
    <w:p>
      <w:pPr>
        <w:pStyle w:val="Heading1"/>
        <w:spacing w:after="200" w:before="360"/>
      </w:pPr>
      <w:r>
        <w:t xml:space="preserve">10. Output Artefacts</w:t>
      </w:r>
    </w:p>
    <w:tbl>
      <w:tblPr>
        <w:tblW w:type="dxa" w:w="90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outputs/enhanced/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CLAHE-enhanced images (219 files)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outputs/masks/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valid-pixel masks (.png + .npy)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outputs/patches/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11,479 tiled 256×256 patches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outputs/dataset/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/ val / test splits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outputs/gan_generated/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 GAN synthetic patches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outputs/dataset_v3_gan_augmented/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9,035 patches (real + GAN)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outputs/coco_dataset/annotations_coco.json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COCO annotations (83 instances)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outputs/coco_dataset/annotations_coco_SEMISUPERVISED.json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Semi-supervised COCO annotations (1,605 instances)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outputs/coco_dataset/annotations_coco_WITH_CLOUD.json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WITH_CLOUD dataset annotations (1,614 instances, 16 classes)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outputs/gan_generator_final.pth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 GAN generator weights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outputs/maskrcnn_shillong_lulc.pth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 Mask R-CNN weights (initial)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maskrcnn_FINAL_WITH_CLOUD.pth</w:t>
            </w:r>
          </w:p>
        </w:tc>
        <w:tc>
          <w:tcPr>
            <w:tcW w:type="dxa" w:w="4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Mask R-CNN weights (16 classes + cloud)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outputs/preprocessing_metadata.json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Per-image preprocessing statistics</w:t>
            </w:r>
          </w:p>
        </w:tc>
      </w:tr>
    </w:tbl>
    <w:p>
      <w:pPr>
        <w:pStyle w:val="Heading1"/>
        <w:spacing w:after="200" w:before="360"/>
      </w:pPr>
      <w:r>
        <w:t xml:space="preserve">11. Pipeline Summary</w:t>
      </w:r>
    </w:p>
    <w:tbl>
      <w:tblPr>
        <w:tblW w:type="dxa" w:w="95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D9E2EC" w:sz="4"/>
          <w:insideV w:val="single" w:color="D9E2EC" w:sz="4"/>
        </w:tblBorders>
      </w:tblPr>
      <w:tblGrid>
        <w:gridCol w:w="2400"/>
        <w:gridCol w:w="2200"/>
        <w:gridCol w:w="2400"/>
        <w:gridCol w:w="25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Numbers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satellite images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Validated file list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219 images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Preprocessing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images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Enhanced + masked images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219 successful, ~78% valid px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Patch extraction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Enhanced images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256×256 patches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11,479 patches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Dataset split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patches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/ val / test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8,035 / 1,722 / 1,722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GAN training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patches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Trained GAN model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epochs, 500-patch subset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GAN generation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Trained GAN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patches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 generated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Annotation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patches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COCO polygons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 instances, 15 classes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Semi-supervised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patches + model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Pseudo-labels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1,605 instances, 633 images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Cloud class added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COCO + cloud patches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WITH_CLOUD dataset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642 images, 1,614 annotations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Retraining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WITH_CLOUD dataset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Mask R-CNN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epochs, loss 0.985 → 0.433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 Evaluation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set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Detections + masks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LULC classes, GPU inference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t xml:space="preserve">The complete pipeline successfully processed 219 satellite images of Shillong, generating over 11,000 training patches and a semi-supervised annotation set of 1,605 polygon instances. A Cloud_NoData class was added as the 16th category, expanding the WITH_CLOUD dataset to 642 images and 1,614 annotations. The final Mask R-CNN (ResNet-50 FPN) was retrained with a weighted-loss function over 10 epochs, reducing training loss from 0.985 to 0.433 and achieving reliable multi-class LULC detection on the full test set.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C" w:sz="4" w:space="4"/>
      </w:pBdr>
      <w:jc w:val="right"/>
    </w:pPr>
    <w:r>
      <w:rPr>
        <w:color w:val="595959"/>
        <w:sz w:val="16"/>
        <w:szCs w:val="16"/>
      </w:rPr>
      <w:t xml:space="preserve">Shillong LULC Detection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6a4494ffece253c28841b7e9cdc32ef01ec5d1.png"/><Relationship Id="rId10" Type="http://schemas.openxmlformats.org/officeDocument/2006/relationships/image" Target="media/eda279b56c5d70c2f63535ac40618ff54f1f49e5.png"/><Relationship Id="rId11" Type="http://schemas.openxmlformats.org/officeDocument/2006/relationships/image" Target="media/cf520ac94f7919a5342fac7cdb9336cf1d97eb8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Shillong LULC Detection Pipeline — Project Technical Report</dc:title>
  <dc:creator>Keshav</dc:creator>
  <cp:lastModifiedBy>Un-named</cp:lastModifiedBy>
  <cp:revision>1</cp:revision>
  <dcterms:created xsi:type="dcterms:W3CDTF">2026-07-16T10:04:13.502Z</dcterms:created>
  <dcterms:modified xsi:type="dcterms:W3CDTF">2026-07-16T10:04:13.502Z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