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80" w:line="264" w:lineRule="auto"/>
      </w:pPr>
      <w:r>
        <w:rPr>
          <w:rFonts w:ascii="Calibri" w:hAnsi="Calibri"/>
          <w:b/>
          <w:i w:val="0"/>
          <w:color w:val="B28A45"/>
          <w:sz w:val="18"/>
        </w:rPr>
        <w:t>STRATEGY &amp; DECISION REPORT</w:t>
      </w:r>
    </w:p>
    <w:p>
      <w:pPr>
        <w:keepNext w:val="0"/>
        <w:spacing w:before="0" w:after="40" w:line="264" w:lineRule="auto"/>
      </w:pPr>
      <w:r>
        <w:rPr>
          <w:rFonts w:ascii="Calibri" w:hAnsi="Calibri"/>
          <w:b/>
          <w:i w:val="0"/>
          <w:color w:val="5E1320"/>
          <w:sz w:val="60"/>
        </w:rPr>
        <w:t>Galdino &amp; Partner</w:t>
      </w:r>
    </w:p>
    <w:p>
      <w:pPr>
        <w:keepNext w:val="0"/>
        <w:spacing w:before="0" w:after="360" w:line="264" w:lineRule="auto"/>
      </w:pPr>
      <w:r>
        <w:rPr>
          <w:rFonts w:ascii="Calibri" w:hAnsi="Calibri"/>
          <w:b w:val="0"/>
          <w:i w:val="0"/>
          <w:color w:val="5F6368"/>
          <w:sz w:val="30"/>
        </w:rPr>
        <w:t>Business Model, Service Portfolio, Operating Scenarios &amp; Website Implications</w:t>
      </w:r>
    </w:p>
    <w:tbl>
      <w:tblPr>
        <w:tblStyle w:val="TableGrid"/>
        <w:tblW w:type="dxa" w:w="9360"/>
        <w:jc w:val="left"/>
        <w:tblLayout w:type="fixed"/>
        <w:tblLook w:firstColumn="1" w:firstRow="1" w:lastColumn="0" w:lastRow="0" w:noHBand="0" w:noVBand="1" w:val="04A0"/>
        <w:tblInd w:w="120" w:type="dxa"/>
      </w:tblPr>
      <w:tblGrid>
        <w:gridCol w:w="1800"/>
        <w:gridCol w:w="7560"/>
      </w:tblGrid>
      <w:tr>
        <w:tc>
          <w:tcPr>
            <w:tcW w:type="dxa" w:w="1800"/>
            <w:shd w:fill="F2F4F7"/>
            <w:tcMar>
              <w:top w:w="80" w:type="dxa"/>
              <w:start w:w="120" w:type="dxa"/>
              <w:bottom w:w="80" w:type="dxa"/>
              <w:end w:w="120" w:type="dxa"/>
            </w:tcMar>
            <w:vAlign w:val="top"/>
          </w:tcPr>
          <w:p>
            <w:pPr>
              <w:spacing w:after="0"/>
            </w:pPr>
            <w:r>
              <w:rPr>
                <w:rFonts w:ascii="Calibri" w:hAnsi="Calibri"/>
                <w:b/>
                <w:color w:val="202124"/>
                <w:sz w:val="18"/>
              </w:rPr>
              <w:t>Prepared as</w:t>
            </w:r>
          </w:p>
        </w:tc>
        <w:tc>
          <w:tcPr>
            <w:tcW w:type="dxa" w:w="7560"/>
            <w:tcMar>
              <w:top w:w="80" w:type="dxa"/>
              <w:start w:w="120" w:type="dxa"/>
              <w:bottom w:w="80" w:type="dxa"/>
              <w:end w:w="120" w:type="dxa"/>
            </w:tcMar>
            <w:vAlign w:val="top"/>
          </w:tcPr>
          <w:p>
            <w:pPr>
              <w:spacing w:after="0"/>
            </w:pPr>
            <w:r>
              <w:rPr>
                <w:rFonts w:ascii="Calibri" w:hAnsi="Calibri"/>
                <w:color w:val="202124"/>
                <w:sz w:val="18"/>
              </w:rPr>
              <w:t>Business, Service Portfolio, Operational, Brand &amp; Information Architecture analysis</w:t>
            </w:r>
          </w:p>
        </w:tc>
      </w:tr>
      <w:tr>
        <w:tc>
          <w:tcPr>
            <w:tcW w:type="dxa" w:w="1800"/>
            <w:shd w:fill="F2F4F7"/>
            <w:tcMar>
              <w:top w:w="80" w:type="dxa"/>
              <w:start w:w="120" w:type="dxa"/>
              <w:bottom w:w="80" w:type="dxa"/>
              <w:end w:w="120" w:type="dxa"/>
            </w:tcMar>
            <w:vAlign w:val="top"/>
          </w:tcPr>
          <w:p>
            <w:pPr>
              <w:spacing w:after="0"/>
            </w:pPr>
            <w:r>
              <w:rPr>
                <w:rFonts w:ascii="Calibri" w:hAnsi="Calibri"/>
                <w:b/>
                <w:color w:val="202124"/>
                <w:sz w:val="18"/>
              </w:rPr>
              <w:t>Evidence rule</w:t>
            </w:r>
          </w:p>
        </w:tc>
        <w:tc>
          <w:tcPr>
            <w:tcW w:type="dxa" w:w="7560"/>
            <w:tcMar>
              <w:top w:w="80" w:type="dxa"/>
              <w:start w:w="120" w:type="dxa"/>
              <w:bottom w:w="80" w:type="dxa"/>
              <w:end w:w="120" w:type="dxa"/>
            </w:tcMar>
            <w:vAlign w:val="top"/>
          </w:tcPr>
          <w:p>
            <w:pPr>
              <w:spacing w:after="0"/>
            </w:pPr>
            <w:r>
              <w:rPr>
                <w:rFonts w:ascii="Calibri" w:hAnsi="Calibri"/>
                <w:color w:val="202124"/>
                <w:sz w:val="18"/>
              </w:rPr>
              <w:t>Project files only for facts; all ratings and recommendations are explicitly analytical</w:t>
            </w:r>
          </w:p>
        </w:tc>
      </w:tr>
      <w:tr>
        <w:tc>
          <w:tcPr>
            <w:tcW w:type="dxa" w:w="1800"/>
            <w:shd w:fill="F2F4F7"/>
            <w:tcMar>
              <w:top w:w="80" w:type="dxa"/>
              <w:start w:w="120" w:type="dxa"/>
              <w:bottom w:w="80" w:type="dxa"/>
              <w:end w:w="120" w:type="dxa"/>
            </w:tcMar>
            <w:vAlign w:val="top"/>
          </w:tcPr>
          <w:p>
            <w:pPr>
              <w:spacing w:after="0"/>
            </w:pPr>
            <w:r>
              <w:rPr>
                <w:rFonts w:ascii="Calibri" w:hAnsi="Calibri"/>
                <w:b/>
                <w:color w:val="202124"/>
                <w:sz w:val="18"/>
              </w:rPr>
              <w:t>Scope</w:t>
            </w:r>
          </w:p>
        </w:tc>
        <w:tc>
          <w:tcPr>
            <w:tcW w:type="dxa" w:w="7560"/>
            <w:tcMar>
              <w:top w:w="80" w:type="dxa"/>
              <w:start w:w="120" w:type="dxa"/>
              <w:bottom w:w="80" w:type="dxa"/>
              <w:end w:w="120" w:type="dxa"/>
            </w:tcMar>
            <w:vAlign w:val="top"/>
          </w:tcPr>
          <w:p>
            <w:pPr>
              <w:spacing w:after="0"/>
            </w:pPr>
            <w:r>
              <w:rPr>
                <w:rFonts w:ascii="Calibri" w:hAnsi="Calibri"/>
                <w:color w:val="202124"/>
                <w:sz w:val="18"/>
              </w:rPr>
              <w:t>39 service families • 18 scenarios • 15 permit-type groups • website/content roadmap</w:t>
            </w:r>
          </w:p>
        </w:tc>
      </w:tr>
      <w:tr>
        <w:tc>
          <w:tcPr>
            <w:tcW w:type="dxa" w:w="1800"/>
            <w:shd w:fill="F2F4F7"/>
            <w:tcMar>
              <w:top w:w="80" w:type="dxa"/>
              <w:start w:w="120" w:type="dxa"/>
              <w:bottom w:w="80" w:type="dxa"/>
              <w:end w:w="120" w:type="dxa"/>
            </w:tcMar>
            <w:vAlign w:val="top"/>
          </w:tcPr>
          <w:p>
            <w:pPr>
              <w:spacing w:after="0"/>
            </w:pPr>
            <w:r>
              <w:rPr>
                <w:rFonts w:ascii="Calibri" w:hAnsi="Calibri"/>
                <w:b/>
                <w:color w:val="202124"/>
                <w:sz w:val="18"/>
              </w:rPr>
              <w:t>Date</w:t>
            </w:r>
          </w:p>
        </w:tc>
        <w:tc>
          <w:tcPr>
            <w:tcW w:type="dxa" w:w="7560"/>
            <w:tcMar>
              <w:top w:w="80" w:type="dxa"/>
              <w:start w:w="120" w:type="dxa"/>
              <w:bottom w:w="80" w:type="dxa"/>
              <w:end w:w="120" w:type="dxa"/>
            </w:tcMar>
            <w:vAlign w:val="top"/>
          </w:tcPr>
          <w:p>
            <w:pPr>
              <w:spacing w:after="0"/>
            </w:pPr>
            <w:r>
              <w:rPr>
                <w:rFonts w:ascii="Calibri" w:hAnsi="Calibri"/>
                <w:color w:val="202124"/>
                <w:sz w:val="18"/>
              </w:rPr>
              <w:t>5 August 2026</w:t>
            </w:r>
          </w:p>
        </w:tc>
      </w:tr>
      <w:tr>
        <w:tc>
          <w:tcPr>
            <w:tcW w:type="dxa" w:w="1800"/>
            <w:shd w:fill="F2F4F7"/>
            <w:tcMar>
              <w:top w:w="80" w:type="dxa"/>
              <w:start w:w="120" w:type="dxa"/>
              <w:bottom w:w="80" w:type="dxa"/>
              <w:end w:w="120" w:type="dxa"/>
            </w:tcMar>
            <w:vAlign w:val="top"/>
          </w:tcPr>
          <w:p>
            <w:pPr>
              <w:spacing w:after="0"/>
            </w:pPr>
            <w:r>
              <w:rPr>
                <w:rFonts w:ascii="Calibri" w:hAnsi="Calibri"/>
                <w:b/>
                <w:color w:val="202124"/>
                <w:sz w:val="18"/>
              </w:rPr>
              <w:t>Status</w:t>
            </w:r>
          </w:p>
        </w:tc>
        <w:tc>
          <w:tcPr>
            <w:tcW w:type="dxa" w:w="7560"/>
            <w:tcMar>
              <w:top w:w="80" w:type="dxa"/>
              <w:start w:w="120" w:type="dxa"/>
              <w:bottom w:w="80" w:type="dxa"/>
              <w:end w:w="120" w:type="dxa"/>
            </w:tcMar>
            <w:vAlign w:val="top"/>
          </w:tcPr>
          <w:p>
            <w:pPr>
              <w:spacing w:after="0"/>
            </w:pPr>
            <w:r>
              <w:rPr>
                <w:rFonts w:ascii="Calibri" w:hAnsi="Calibri"/>
                <w:color w:val="202124"/>
                <w:sz w:val="18"/>
              </w:rPr>
              <w:t>Internal decision document — not a legal classification or market forecast</w:t>
            </w:r>
          </w:p>
        </w:tc>
      </w:tr>
    </w:tbl>
    <w:p>
      <w:pPr>
        <w:keepNext w:val="0"/>
        <w:spacing w:before="0" w:after="40" w:line="264" w:lineRule="auto"/>
      </w:pPr>
      <w:r>
        <w:rPr>
          <w:rFonts w:ascii="Calibri" w:hAnsi="Calibri"/>
          <w:b w:val="0"/>
          <w:i w:val="0"/>
          <w:color w:val="202124"/>
          <w:sz w:val="22"/>
        </w:rPr>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top"/>
            <w:shd w:fill="F8EDEF"/>
          </w:tcPr>
          <w:p>
            <w:pPr>
              <w:spacing w:after="0"/>
            </w:pPr>
            <w:r>
              <w:rPr>
                <w:rFonts w:ascii="Calibri" w:hAnsi="Calibri"/>
                <w:b/>
                <w:color w:val="8B1E2D"/>
                <w:sz w:val="18"/>
              </w:rPr>
              <w:t xml:space="preserve">RECOMMENDED DIRECTION  </w:t>
            </w:r>
            <w:r>
              <w:rPr>
                <w:rFonts w:ascii="Calibri" w:hAnsi="Calibri"/>
                <w:color w:val="202124"/>
                <w:sz w:val="20"/>
              </w:rPr>
              <w:t>High-Ticket Regulatory Boutique: Regulatory Readiness &amp; Permit Roadmap + Annual Regulatory Care as core; Selected Project &amp; Investment Permit Management only after partner and evidence gates.</w:t>
            </w:r>
          </w:p>
        </w:tc>
      </w:tr>
    </w:tbl>
    <w:p>
      <w:pPr>
        <w:keepNext w:val="0"/>
        <w:spacing w:before="0" w:after="40" w:line="264" w:lineRule="auto"/>
      </w:pPr>
      <w:r>
        <w:rPr>
          <w:rFonts w:ascii="Calibri" w:hAnsi="Calibri"/>
          <w:b w:val="0"/>
          <w:i w:val="0"/>
          <w:color w:val="202124"/>
          <w:sz w:val="22"/>
        </w:rPr>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top"/>
            <w:shd w:fill="FFF4D6"/>
          </w:tcPr>
          <w:p>
            <w:pPr>
              <w:spacing w:after="0"/>
            </w:pPr>
            <w:r>
              <w:rPr>
                <w:rFonts w:ascii="Calibri" w:hAnsi="Calibri"/>
                <w:b/>
                <w:color w:val="B28A45"/>
                <w:sz w:val="18"/>
              </w:rPr>
              <w:t xml:space="preserve">CRITICAL CAVEAT  </w:t>
            </w:r>
            <w:r>
              <w:rPr>
                <w:rFonts w:ascii="Calibri" w:hAnsi="Calibri"/>
                <w:color w:val="202124"/>
                <w:sz w:val="20"/>
              </w:rPr>
              <w:t>No project file provides reliable prices, margins, demand volumes, case hours, or client capacity. Numeric profitability and capacity claims are therefore intentionally not made.</w:t>
            </w:r>
          </w:p>
        </w:tc>
      </w:tr>
    </w:tbl>
    <w:p>
      <w:pPr>
        <w:keepNext w:val="0"/>
        <w:spacing w:before="0" w:after="40" w:line="264" w:lineRule="auto"/>
      </w:pPr>
      <w:r>
        <w:rPr>
          <w:rFonts w:ascii="Calibri" w:hAnsi="Calibri"/>
          <w:b w:val="0"/>
          <w:i w:val="0"/>
          <w:color w:val="202124"/>
          <w:sz w:val="22"/>
        </w:rPr>
      </w:r>
    </w:p>
    <w:p>
      <w:r>
        <w:br w:type="page"/>
      </w:r>
    </w:p>
    <w:p>
      <w:pPr>
        <w:pStyle w:val="Heading1"/>
      </w:pPr>
      <w:r>
        <w:t>1. Executive Summary</w:t>
      </w:r>
    </w:p>
    <w:p>
      <w:pPr>
        <w:keepNext w:val="0"/>
        <w:spacing w:before="0" w:after="120" w:line="264" w:lineRule="auto"/>
      </w:pPr>
      <w:r>
        <w:rPr>
          <w:rFonts w:ascii="Calibri" w:hAnsi="Calibri"/>
          <w:b w:val="0"/>
          <w:i w:val="0"/>
          <w:color w:val="202124"/>
          <w:sz w:val="22"/>
        </w:rPr>
        <w:t>The current evidence supports a narrow, system-led regulatory boutique—not a broad permit catalog. The website can keep four approved categories as an information framework, but the launch offer should be reduced to three commercial propositions.</w:t>
      </w:r>
    </w:p>
    <w:tbl>
      <w:tblPr>
        <w:tblStyle w:val="TableGrid"/>
        <w:tblW w:type="dxa" w:w="9360"/>
        <w:tblLayout w:type="fixed"/>
        <w:tblLook w:firstColumn="1" w:firstRow="1" w:lastColumn="0" w:lastRow="0" w:noHBand="0" w:noVBand="1" w:val="04A0"/>
        <w:jc w:val="left"/>
        <w:tblInd w:w="120" w:type="dxa"/>
      </w:tblPr>
      <w:tblGrid>
        <w:gridCol w:w="1800"/>
        <w:gridCol w:w="3600"/>
        <w:gridCol w:w="3960"/>
      </w:tblGrid>
      <w:tr>
        <w:trPr>
          <w:tblHeader w:val="true"/>
        </w:trPr>
        <w:tc>
          <w:tcPr>
            <w:tcW w:type="dxa" w:w="1800"/>
            <w:tcMar>
              <w:top w:w="80" w:type="dxa"/>
              <w:start w:w="120" w:type="dxa"/>
              <w:bottom w:w="80" w:type="dxa"/>
              <w:end w:w="120" w:type="dxa"/>
            </w:tcMar>
            <w:vAlign w:val="top"/>
            <w:shd w:fill="F8EDEF"/>
          </w:tcPr>
          <w:p>
            <w:pPr>
              <w:spacing w:after="0"/>
            </w:pPr>
            <w:r>
              <w:rPr>
                <w:rFonts w:ascii="Calibri" w:hAnsi="Calibri"/>
                <w:b/>
                <w:color w:val="202124"/>
                <w:sz w:val="17"/>
              </w:rPr>
              <w:t>Decision</w:t>
            </w:r>
          </w:p>
        </w:tc>
        <w:tc>
          <w:tcPr>
            <w:tcW w:type="dxa" w:w="3600"/>
            <w:tcMar>
              <w:top w:w="80" w:type="dxa"/>
              <w:start w:w="120" w:type="dxa"/>
              <w:bottom w:w="80" w:type="dxa"/>
              <w:end w:w="120" w:type="dxa"/>
            </w:tcMar>
            <w:vAlign w:val="top"/>
            <w:shd w:fill="F8EDEF"/>
          </w:tcPr>
          <w:p>
            <w:pPr>
              <w:spacing w:after="0"/>
            </w:pPr>
            <w:r>
              <w:rPr>
                <w:rFonts w:ascii="Calibri" w:hAnsi="Calibri"/>
                <w:b/>
                <w:color w:val="202124"/>
                <w:sz w:val="17"/>
              </w:rPr>
              <w:t>Recommendation</w:t>
            </w:r>
          </w:p>
        </w:tc>
        <w:tc>
          <w:tcPr>
            <w:tcW w:type="dxa" w:w="3960"/>
            <w:tcMar>
              <w:top w:w="80" w:type="dxa"/>
              <w:start w:w="120" w:type="dxa"/>
              <w:bottom w:w="80" w:type="dxa"/>
              <w:end w:w="120" w:type="dxa"/>
            </w:tcMar>
            <w:vAlign w:val="top"/>
            <w:shd w:fill="F8EDEF"/>
          </w:tcPr>
          <w:p>
            <w:pPr>
              <w:spacing w:after="0"/>
            </w:pPr>
            <w:r>
              <w:rPr>
                <w:rFonts w:ascii="Calibri" w:hAnsi="Calibri"/>
                <w:b/>
                <w:color w:val="202124"/>
                <w:sz w:val="17"/>
              </w:rPr>
              <w:t>Consequence</w:t>
            </w:r>
          </w:p>
        </w:tc>
      </w:tr>
      <w:tr>
        <w:tc>
          <w:tcPr>
            <w:tcW w:type="dxa" w:w="1800"/>
            <w:tcMar>
              <w:top w:w="80" w:type="dxa"/>
              <w:start w:w="120" w:type="dxa"/>
              <w:bottom w:w="80" w:type="dxa"/>
              <w:end w:w="120" w:type="dxa"/>
            </w:tcMar>
            <w:vAlign w:val="top"/>
          </w:tcPr>
          <w:p>
            <w:pPr>
              <w:spacing w:after="0"/>
            </w:pPr>
            <w:r>
              <w:rPr>
                <w:rFonts w:ascii="Calibri" w:hAnsi="Calibri"/>
                <w:color w:val="202124"/>
                <w:sz w:val="17"/>
              </w:rPr>
              <w:t>Business model</w:t>
            </w:r>
          </w:p>
        </w:tc>
        <w:tc>
          <w:tcPr>
            <w:tcW w:type="dxa" w:w="3600"/>
            <w:tcMar>
              <w:top w:w="80" w:type="dxa"/>
              <w:start w:w="120" w:type="dxa"/>
              <w:bottom w:w="80" w:type="dxa"/>
              <w:end w:w="120" w:type="dxa"/>
            </w:tcMar>
            <w:vAlign w:val="top"/>
          </w:tcPr>
          <w:p>
            <w:pPr>
              <w:spacing w:after="0"/>
            </w:pPr>
            <w:r>
              <w:rPr>
                <w:rFonts w:ascii="Calibri" w:hAnsi="Calibri"/>
                <w:color w:val="202124"/>
                <w:sz w:val="17"/>
              </w:rPr>
              <w:t>High-ticket boutique with partner execution layer</w:t>
            </w:r>
          </w:p>
        </w:tc>
        <w:tc>
          <w:tcPr>
            <w:tcW w:type="dxa" w:w="3960"/>
            <w:tcMar>
              <w:top w:w="80" w:type="dxa"/>
              <w:start w:w="120" w:type="dxa"/>
              <w:bottom w:w="80" w:type="dxa"/>
              <w:end w:w="120" w:type="dxa"/>
            </w:tcMar>
            <w:vAlign w:val="top"/>
          </w:tcPr>
          <w:p>
            <w:pPr>
              <w:spacing w:after="0"/>
            </w:pPr>
            <w:r>
              <w:rPr>
                <w:rFonts w:ascii="Calibri" w:hAnsi="Calibri"/>
                <w:color w:val="202124"/>
                <w:sz w:val="17"/>
              </w:rPr>
              <w:t>G&amp;P owns diagnosis, scope, client experience, QA; specialists execute technical modules</w:t>
            </w:r>
          </w:p>
        </w:tc>
      </w:tr>
      <w:tr>
        <w:tc>
          <w:tcPr>
            <w:tcW w:type="dxa" w:w="1800"/>
            <w:tcMar>
              <w:top w:w="80" w:type="dxa"/>
              <w:start w:w="120" w:type="dxa"/>
              <w:bottom w:w="80" w:type="dxa"/>
              <w:end w:w="120" w:type="dxa"/>
            </w:tcMar>
            <w:vAlign w:val="top"/>
          </w:tcPr>
          <w:p>
            <w:pPr>
              <w:spacing w:after="0"/>
            </w:pPr>
            <w:r>
              <w:rPr>
                <w:rFonts w:ascii="Calibri" w:hAnsi="Calibri"/>
                <w:color w:val="202124"/>
                <w:sz w:val="17"/>
              </w:rPr>
              <w:t>Core offers</w:t>
            </w:r>
          </w:p>
        </w:tc>
        <w:tc>
          <w:tcPr>
            <w:tcW w:type="dxa" w:w="3600"/>
            <w:tcMar>
              <w:top w:w="80" w:type="dxa"/>
              <w:start w:w="120" w:type="dxa"/>
              <w:bottom w:w="80" w:type="dxa"/>
              <w:end w:w="120" w:type="dxa"/>
            </w:tcMar>
            <w:vAlign w:val="top"/>
          </w:tcPr>
          <w:p>
            <w:pPr>
              <w:spacing w:after="0"/>
            </w:pPr>
            <w:r>
              <w:rPr>
                <w:rFonts w:ascii="Calibri" w:hAnsi="Calibri"/>
                <w:color w:val="202124"/>
                <w:sz w:val="17"/>
              </w:rPr>
              <w:t>Readiness/Roadmap; Regulatory Care; selective Project PM</w:t>
            </w:r>
          </w:p>
        </w:tc>
        <w:tc>
          <w:tcPr>
            <w:tcW w:type="dxa" w:w="3960"/>
            <w:tcMar>
              <w:top w:w="80" w:type="dxa"/>
              <w:start w:w="120" w:type="dxa"/>
              <w:bottom w:w="80" w:type="dxa"/>
              <w:end w:w="120" w:type="dxa"/>
            </w:tcMar>
            <w:vAlign w:val="top"/>
          </w:tcPr>
          <w:p>
            <w:pPr>
              <w:spacing w:after="0"/>
            </w:pPr>
            <w:r>
              <w:rPr>
                <w:rFonts w:ascii="Calibri" w:hAnsi="Calibri"/>
                <w:color w:val="202124"/>
                <w:sz w:val="17"/>
              </w:rPr>
              <w:t>Basic entity/NIB/product/admin services become supporting modules</w:t>
            </w:r>
          </w:p>
        </w:tc>
      </w:tr>
      <w:tr>
        <w:tc>
          <w:tcPr>
            <w:tcW w:type="dxa" w:w="1800"/>
            <w:tcMar>
              <w:top w:w="80" w:type="dxa"/>
              <w:start w:w="120" w:type="dxa"/>
              <w:bottom w:w="80" w:type="dxa"/>
              <w:end w:w="120" w:type="dxa"/>
            </w:tcMar>
            <w:vAlign w:val="top"/>
          </w:tcPr>
          <w:p>
            <w:pPr>
              <w:spacing w:after="0"/>
            </w:pPr>
            <w:r>
              <w:rPr>
                <w:rFonts w:ascii="Calibri" w:hAnsi="Calibri"/>
                <w:color w:val="202124"/>
                <w:sz w:val="17"/>
              </w:rPr>
              <w:t>Owner model</w:t>
            </w:r>
          </w:p>
        </w:tc>
        <w:tc>
          <w:tcPr>
            <w:tcW w:type="dxa" w:w="3600"/>
            <w:tcMar>
              <w:top w:w="80" w:type="dxa"/>
              <w:start w:w="120" w:type="dxa"/>
              <w:bottom w:w="80" w:type="dxa"/>
              <w:end w:w="120" w:type="dxa"/>
            </w:tcMar>
            <w:vAlign w:val="top"/>
          </w:tcPr>
          <w:p>
            <w:pPr>
              <w:spacing w:after="0"/>
            </w:pPr>
            <w:r>
              <w:rPr>
                <w:rFonts w:ascii="Calibri" w:hAnsi="Calibri"/>
                <w:color w:val="202124"/>
                <w:sz w:val="17"/>
              </w:rPr>
              <w:t>2 hours/day as steady-state design</w:t>
            </w:r>
          </w:p>
        </w:tc>
        <w:tc>
          <w:tcPr>
            <w:tcW w:type="dxa" w:w="3960"/>
            <w:tcMar>
              <w:top w:w="80" w:type="dxa"/>
              <w:start w:w="120" w:type="dxa"/>
              <w:bottom w:w="80" w:type="dxa"/>
              <w:end w:w="120" w:type="dxa"/>
            </w:tcMar>
            <w:vAlign w:val="top"/>
          </w:tcPr>
          <w:p>
            <w:pPr>
              <w:spacing w:after="0"/>
            </w:pPr>
            <w:r>
              <w:rPr>
                <w:rFonts w:ascii="Calibri" w:hAnsi="Calibri"/>
                <w:color w:val="202124"/>
                <w:sz w:val="17"/>
              </w:rPr>
              <w:t>4 hours/day only for controlled expansion or key project gates</w:t>
            </w:r>
          </w:p>
        </w:tc>
      </w:tr>
      <w:tr>
        <w:tc>
          <w:tcPr>
            <w:tcW w:type="dxa" w:w="1800"/>
            <w:tcMar>
              <w:top w:w="80" w:type="dxa"/>
              <w:start w:w="120" w:type="dxa"/>
              <w:bottom w:w="80" w:type="dxa"/>
              <w:end w:w="120" w:type="dxa"/>
            </w:tcMar>
            <w:vAlign w:val="top"/>
          </w:tcPr>
          <w:p>
            <w:pPr>
              <w:spacing w:after="0"/>
            </w:pPr>
            <w:r>
              <w:rPr>
                <w:rFonts w:ascii="Calibri" w:hAnsi="Calibri"/>
                <w:color w:val="202124"/>
                <w:sz w:val="17"/>
              </w:rPr>
              <w:t>Team</w:t>
            </w:r>
          </w:p>
        </w:tc>
        <w:tc>
          <w:tcPr>
            <w:tcW w:type="dxa" w:w="3600"/>
            <w:tcMar>
              <w:top w:w="80" w:type="dxa"/>
              <w:start w:w="120" w:type="dxa"/>
              <w:bottom w:w="80" w:type="dxa"/>
              <w:end w:w="120" w:type="dxa"/>
            </w:tcMar>
            <w:vAlign w:val="top"/>
          </w:tcPr>
          <w:p>
            <w:pPr>
              <w:spacing w:after="0"/>
            </w:pPr>
            <w:r>
              <w:rPr>
                <w:rFonts w:ascii="Calibri" w:hAnsi="Calibri"/>
                <w:color w:val="202124"/>
                <w:sz w:val="17"/>
              </w:rPr>
              <w:t>4-5 people for launch</w:t>
            </w:r>
          </w:p>
        </w:tc>
        <w:tc>
          <w:tcPr>
            <w:tcW w:type="dxa" w:w="3960"/>
            <w:tcMar>
              <w:top w:w="80" w:type="dxa"/>
              <w:start w:w="120" w:type="dxa"/>
              <w:bottom w:w="80" w:type="dxa"/>
              <w:end w:w="120" w:type="dxa"/>
            </w:tcMar>
            <w:vAlign w:val="top"/>
          </w:tcPr>
          <w:p>
            <w:pPr>
              <w:spacing w:after="0"/>
            </w:pPr>
            <w:r>
              <w:rPr>
                <w:rFonts w:ascii="Calibri" w:hAnsi="Calibri"/>
                <w:color w:val="202124"/>
                <w:sz w:val="17"/>
              </w:rPr>
              <w:t>Do not hire 8-10 before validated utilization and unit economics</w:t>
            </w:r>
          </w:p>
        </w:tc>
      </w:tr>
      <w:tr>
        <w:tc>
          <w:tcPr>
            <w:tcW w:type="dxa" w:w="1800"/>
            <w:tcMar>
              <w:top w:w="80" w:type="dxa"/>
              <w:start w:w="120" w:type="dxa"/>
              <w:bottom w:w="80" w:type="dxa"/>
              <w:end w:w="120" w:type="dxa"/>
            </w:tcMar>
            <w:vAlign w:val="top"/>
          </w:tcPr>
          <w:p>
            <w:pPr>
              <w:spacing w:after="0"/>
            </w:pPr>
            <w:r>
              <w:rPr>
                <w:rFonts w:ascii="Calibri" w:hAnsi="Calibri"/>
                <w:color w:val="202124"/>
                <w:sz w:val="17"/>
              </w:rPr>
              <w:t>Website</w:t>
            </w:r>
          </w:p>
        </w:tc>
        <w:tc>
          <w:tcPr>
            <w:tcW w:type="dxa" w:w="3600"/>
            <w:tcMar>
              <w:top w:w="80" w:type="dxa"/>
              <w:start w:w="120" w:type="dxa"/>
              <w:bottom w:w="80" w:type="dxa"/>
              <w:end w:w="120" w:type="dxa"/>
            </w:tcMar>
            <w:vAlign w:val="top"/>
          </w:tcPr>
          <w:p>
            <w:pPr>
              <w:spacing w:after="0"/>
            </w:pPr>
            <w:r>
              <w:rPr>
                <w:rFonts w:ascii="Calibri" w:hAnsi="Calibri"/>
                <w:color w:val="202124"/>
                <w:sz w:val="17"/>
              </w:rPr>
              <w:t>11-13 realistic launch pages</w:t>
            </w:r>
          </w:p>
        </w:tc>
        <w:tc>
          <w:tcPr>
            <w:tcW w:type="dxa" w:w="3960"/>
            <w:tcMar>
              <w:top w:w="80" w:type="dxa"/>
              <w:start w:w="120" w:type="dxa"/>
              <w:bottom w:w="80" w:type="dxa"/>
              <w:end w:w="120" w:type="dxa"/>
            </w:tcMar>
            <w:vAlign w:val="top"/>
          </w:tcPr>
          <w:p>
            <w:pPr>
              <w:spacing w:after="0"/>
            </w:pPr>
            <w:r>
              <w:rPr>
                <w:rFonts w:ascii="Calibri" w:hAnsi="Calibri"/>
                <w:color w:val="202124"/>
                <w:sz w:val="17"/>
              </w:rPr>
              <w:t>Remove/hide dummy team, stats, experience, 15-service catalog, and unreviewed articles</w:t>
            </w:r>
          </w:p>
        </w:tc>
      </w:tr>
      <w:tr>
        <w:tc>
          <w:tcPr>
            <w:tcW w:type="dxa" w:w="1800"/>
            <w:tcMar>
              <w:top w:w="80" w:type="dxa"/>
              <w:start w:w="120" w:type="dxa"/>
              <w:bottom w:w="80" w:type="dxa"/>
              <w:end w:w="120" w:type="dxa"/>
            </w:tcMar>
            <w:vAlign w:val="top"/>
          </w:tcPr>
          <w:p>
            <w:pPr>
              <w:spacing w:after="0"/>
            </w:pPr>
            <w:r>
              <w:rPr>
                <w:rFonts w:ascii="Calibri" w:hAnsi="Calibri"/>
                <w:color w:val="202124"/>
                <w:sz w:val="17"/>
              </w:rPr>
              <w:t>Capacity</w:t>
            </w:r>
          </w:p>
        </w:tc>
        <w:tc>
          <w:tcPr>
            <w:tcW w:type="dxa" w:w="3600"/>
            <w:tcMar>
              <w:top w:w="80" w:type="dxa"/>
              <w:start w:w="120" w:type="dxa"/>
              <w:bottom w:w="80" w:type="dxa"/>
              <w:end w:w="120" w:type="dxa"/>
            </w:tcMar>
            <w:vAlign w:val="top"/>
          </w:tcPr>
          <w:p>
            <w:pPr>
              <w:spacing w:after="0"/>
            </w:pPr>
            <w:r>
              <w:rPr>
                <w:rFonts w:ascii="Calibri" w:hAnsi="Calibri"/>
                <w:color w:val="202124"/>
                <w:sz w:val="17"/>
              </w:rPr>
              <w:t>Stage-gated WIP cap, not a guessed client number</w:t>
            </w:r>
          </w:p>
        </w:tc>
        <w:tc>
          <w:tcPr>
            <w:tcW w:type="dxa" w:w="3960"/>
            <w:tcMar>
              <w:top w:w="80" w:type="dxa"/>
              <w:start w:w="120" w:type="dxa"/>
              <w:bottom w:w="80" w:type="dxa"/>
              <w:end w:w="120" w:type="dxa"/>
            </w:tcMar>
            <w:vAlign w:val="top"/>
          </w:tcPr>
          <w:p>
            <w:pPr>
              <w:spacing w:after="0"/>
            </w:pPr>
            <w:r>
              <w:rPr>
                <w:rFonts w:ascii="Calibri" w:hAnsi="Calibri"/>
                <w:color w:val="202124"/>
                <w:sz w:val="17"/>
              </w:rPr>
              <w:t>Measure hours, rework, partner SLA, and owner touches during pilot</w:t>
            </w:r>
          </w:p>
        </w:tc>
      </w:tr>
    </w:tbl>
    <w:p>
      <w:pPr>
        <w:keepNext w:val="0"/>
        <w:spacing w:before="0" w:after="40" w:line="264" w:lineRule="auto"/>
      </w:pPr>
      <w:r>
        <w:rPr>
          <w:rFonts w:ascii="Calibri" w:hAnsi="Calibri"/>
          <w:b w:val="0"/>
          <w:i w:val="0"/>
          <w:color w:val="202124"/>
          <w:sz w:val="22"/>
        </w:rPr>
      </w:r>
    </w:p>
    <w:p>
      <w:pPr>
        <w:spacing w:before="80" w:after="80"/>
      </w:pPr>
      <w:r>
        <w:rPr>
          <w:rFonts w:ascii="Calibri" w:hAnsi="Calibri"/>
          <w:b/>
          <w:color w:val="5F6368"/>
          <w:sz w:val="17"/>
        </w:rPr>
        <w:t xml:space="preserve">Sumber: </w:t>
      </w:r>
      <w:r>
        <w:rPr>
          <w:rFonts w:ascii="Calibri" w:hAnsi="Calibri"/>
          <w:i/>
          <w:color w:val="5F6368"/>
          <w:sz w:val="17"/>
        </w:rPr>
        <w:t>S01-S12, S14-S22. Synthesis and recommendations are analytical; commercial numbers are unavailable.</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top"/>
            <w:shd w:fill="EAF4EE"/>
          </w:tcPr>
          <w:p>
            <w:pPr>
              <w:spacing w:after="0"/>
            </w:pPr>
            <w:r>
              <w:rPr>
                <w:rFonts w:ascii="Calibri" w:hAnsi="Calibri"/>
                <w:b/>
                <w:color w:val="2D6A4F"/>
                <w:sz w:val="18"/>
              </w:rPr>
              <w:t xml:space="preserve">FINAL RECOMMENDATION  </w:t>
            </w:r>
            <w:r>
              <w:rPr>
                <w:rFonts w:ascii="Calibri" w:hAnsi="Calibri"/>
                <w:color w:val="202124"/>
                <w:sz w:val="20"/>
              </w:rPr>
              <w:t>Choose K13 — High-Ticket Boutique, operated under a 2-hour/day owner default and using K16 as its delivery layer. Launch L01/L06/L11/L14 first; gate L15 and all technical project modules behind verified partners.</w:t>
            </w:r>
          </w:p>
        </w:tc>
      </w:tr>
    </w:tbl>
    <w:p>
      <w:pPr>
        <w:keepNext w:val="0"/>
        <w:spacing w:before="0" w:after="40" w:line="264" w:lineRule="auto"/>
      </w:pPr>
      <w:r>
        <w:rPr>
          <w:rFonts w:ascii="Calibri" w:hAnsi="Calibri"/>
          <w:b w:val="0"/>
          <w:i w:val="0"/>
          <w:color w:val="202124"/>
          <w:sz w:val="22"/>
        </w:rPr>
      </w:r>
    </w:p>
    <w:p>
      <w:pPr>
        <w:pStyle w:val="Heading1"/>
      </w:pPr>
      <w:r>
        <w:t>2. Fakta Utama dari Seluruh File</w:t>
      </w:r>
    </w:p>
    <w:p>
      <w:pPr>
        <w:keepNext w:val="0"/>
        <w:spacing w:before="0" w:after="120" w:line="264" w:lineRule="auto"/>
      </w:pPr>
      <w:r>
        <w:rPr>
          <w:rFonts w:ascii="Calibri" w:hAnsi="Calibri"/>
          <w:b w:val="0"/>
          <w:i w:val="0"/>
          <w:color w:val="202124"/>
          <w:sz w:val="22"/>
        </w:rPr>
        <w:t>Facts below are traceable to current/aligned project files. They are separated from analytical assumptions.</w:t>
      </w:r>
    </w:p>
    <w:tbl>
      <w:tblPr>
        <w:tblStyle w:val="TableGrid"/>
        <w:tblW w:type="dxa" w:w="9360"/>
        <w:tblLayout w:type="fixed"/>
        <w:tblLook w:firstColumn="1" w:firstRow="1" w:lastColumn="0" w:lastRow="0" w:noHBand="0" w:noVBand="1" w:val="04A0"/>
        <w:jc w:val="left"/>
        <w:tblInd w:w="120" w:type="dxa"/>
      </w:tblPr>
      <w:tblGrid>
        <w:gridCol w:w="1500"/>
        <w:gridCol w:w="5760"/>
        <w:gridCol w:w="2100"/>
      </w:tblGrid>
      <w:tr>
        <w:trPr>
          <w:tblHeader w:val="true"/>
        </w:trPr>
        <w:tc>
          <w:tcPr>
            <w:tcW w:type="dxa" w:w="1500"/>
            <w:tcMar>
              <w:top w:w="80" w:type="dxa"/>
              <w:start w:w="120" w:type="dxa"/>
              <w:bottom w:w="80" w:type="dxa"/>
              <w:end w:w="120" w:type="dxa"/>
            </w:tcMar>
            <w:vAlign w:val="top"/>
            <w:shd w:fill="F2F4F7"/>
          </w:tcPr>
          <w:p>
            <w:pPr>
              <w:spacing w:after="0"/>
            </w:pPr>
            <w:r>
              <w:rPr>
                <w:rFonts w:ascii="Calibri" w:hAnsi="Calibri"/>
                <w:b/>
                <w:color w:val="202124"/>
                <w:sz w:val="16"/>
              </w:rPr>
              <w:t>Topic</w:t>
            </w:r>
          </w:p>
        </w:tc>
        <w:tc>
          <w:tcPr>
            <w:tcW w:type="dxa" w:w="5760"/>
            <w:tcMar>
              <w:top w:w="80" w:type="dxa"/>
              <w:start w:w="120" w:type="dxa"/>
              <w:bottom w:w="80" w:type="dxa"/>
              <w:end w:w="120" w:type="dxa"/>
            </w:tcMar>
            <w:vAlign w:val="top"/>
            <w:shd w:fill="F2F4F7"/>
          </w:tcPr>
          <w:p>
            <w:pPr>
              <w:spacing w:after="0"/>
            </w:pPr>
            <w:r>
              <w:rPr>
                <w:rFonts w:ascii="Calibri" w:hAnsi="Calibri"/>
                <w:b/>
                <w:color w:val="202124"/>
                <w:sz w:val="16"/>
              </w:rPr>
              <w:t>Fact</w:t>
            </w:r>
          </w:p>
        </w:tc>
        <w:tc>
          <w:tcPr>
            <w:tcW w:type="dxa" w:w="2100"/>
            <w:tcMar>
              <w:top w:w="80" w:type="dxa"/>
              <w:start w:w="120" w:type="dxa"/>
              <w:bottom w:w="80" w:type="dxa"/>
              <w:end w:w="120" w:type="dxa"/>
            </w:tcMar>
            <w:vAlign w:val="top"/>
            <w:shd w:fill="F2F4F7"/>
          </w:tcPr>
          <w:p>
            <w:pPr>
              <w:spacing w:after="0"/>
            </w:pPr>
            <w:r>
              <w:rPr>
                <w:rFonts w:ascii="Calibri" w:hAnsi="Calibri"/>
                <w:b/>
                <w:color w:val="202124"/>
                <w:sz w:val="16"/>
              </w:rPr>
              <w:t>Source</w:t>
            </w:r>
          </w:p>
        </w:tc>
      </w:tr>
      <w:tr>
        <w:tc>
          <w:tcPr>
            <w:tcW w:type="dxa" w:w="1500"/>
            <w:tcMar>
              <w:top w:w="80" w:type="dxa"/>
              <w:start w:w="120" w:type="dxa"/>
              <w:bottom w:w="80" w:type="dxa"/>
              <w:end w:w="120" w:type="dxa"/>
            </w:tcMar>
            <w:vAlign w:val="top"/>
          </w:tcPr>
          <w:p>
            <w:pPr>
              <w:spacing w:after="0"/>
            </w:pPr>
            <w:r>
              <w:rPr>
                <w:rFonts w:ascii="Calibri" w:hAnsi="Calibri"/>
                <w:color w:val="202124"/>
                <w:sz w:val="16"/>
              </w:rPr>
              <w:t>Legal operator</w:t>
            </w:r>
          </w:p>
        </w:tc>
        <w:tc>
          <w:tcPr>
            <w:tcW w:type="dxa" w:w="5760"/>
            <w:tcMar>
              <w:top w:w="80" w:type="dxa"/>
              <w:start w:w="120" w:type="dxa"/>
              <w:bottom w:w="80" w:type="dxa"/>
              <w:end w:w="120" w:type="dxa"/>
            </w:tcMar>
            <w:vAlign w:val="top"/>
          </w:tcPr>
          <w:p>
            <w:pPr>
              <w:spacing w:after="0"/>
            </w:pPr>
            <w:r>
              <w:rPr>
                <w:rFonts w:ascii="Calibri" w:hAnsi="Calibri"/>
                <w:color w:val="202124"/>
                <w:sz w:val="16"/>
              </w:rPr>
              <w:t>Galdino &amp; Partner is operated by PT Karya Usaha Sukses, founded in 2015, domiciled in Tangerang; registration number pending</w:t>
            </w:r>
          </w:p>
        </w:tc>
        <w:tc>
          <w:tcPr>
            <w:tcW w:type="dxa" w:w="2100"/>
            <w:tcMar>
              <w:top w:w="80" w:type="dxa"/>
              <w:start w:w="120" w:type="dxa"/>
              <w:bottom w:w="80" w:type="dxa"/>
              <w:end w:w="120" w:type="dxa"/>
            </w:tcMar>
            <w:vAlign w:val="top"/>
          </w:tcPr>
          <w:p>
            <w:pPr>
              <w:spacing w:after="0"/>
            </w:pPr>
            <w:r>
              <w:rPr>
                <w:rFonts w:ascii="Calibri" w:hAnsi="Calibri"/>
                <w:color w:val="202124"/>
                <w:sz w:val="16"/>
              </w:rPr>
              <w:t>S01 D-03; S02 T21; S03 T5</w:t>
            </w:r>
          </w:p>
        </w:tc>
      </w:tr>
      <w:tr>
        <w:tc>
          <w:tcPr>
            <w:tcW w:type="dxa" w:w="1500"/>
            <w:tcMar>
              <w:top w:w="80" w:type="dxa"/>
              <w:start w:w="120" w:type="dxa"/>
              <w:bottom w:w="80" w:type="dxa"/>
              <w:end w:w="120" w:type="dxa"/>
            </w:tcMar>
            <w:vAlign w:val="top"/>
          </w:tcPr>
          <w:p>
            <w:pPr>
              <w:spacing w:after="0"/>
            </w:pPr>
            <w:r>
              <w:rPr>
                <w:rFonts w:ascii="Calibri" w:hAnsi="Calibri"/>
                <w:color w:val="202124"/>
                <w:sz w:val="16"/>
              </w:rPr>
              <w:t>Approved service framework</w:t>
            </w:r>
          </w:p>
        </w:tc>
        <w:tc>
          <w:tcPr>
            <w:tcW w:type="dxa" w:w="5760"/>
            <w:tcMar>
              <w:top w:w="80" w:type="dxa"/>
              <w:start w:w="120" w:type="dxa"/>
              <w:bottom w:w="80" w:type="dxa"/>
              <w:end w:w="120" w:type="dxa"/>
            </w:tcMar>
            <w:vAlign w:val="top"/>
          </w:tcPr>
          <w:p>
            <w:pPr>
              <w:spacing w:after="0"/>
            </w:pPr>
            <w:r>
              <w:rPr>
                <w:rFonts w:ascii="Calibri" w:hAnsi="Calibri"/>
                <w:color w:val="202124"/>
                <w:sz w:val="16"/>
              </w:rPr>
              <w:t>Four categories: establishment/legal status; risk-based permits; compliance/legal advisory; project/investment permits</w:t>
            </w:r>
          </w:p>
        </w:tc>
        <w:tc>
          <w:tcPr>
            <w:tcW w:type="dxa" w:w="2100"/>
            <w:tcMar>
              <w:top w:w="80" w:type="dxa"/>
              <w:start w:w="120" w:type="dxa"/>
              <w:bottom w:w="80" w:type="dxa"/>
              <w:end w:w="120" w:type="dxa"/>
            </w:tcMar>
            <w:vAlign w:val="top"/>
          </w:tcPr>
          <w:p>
            <w:pPr>
              <w:spacing w:after="0"/>
            </w:pPr>
            <w:r>
              <w:rPr>
                <w:rFonts w:ascii="Calibri" w:hAnsi="Calibri"/>
                <w:color w:val="202124"/>
                <w:sz w:val="16"/>
              </w:rPr>
              <w:t>S02 T14; S03 T10; S05 W-008</w:t>
            </w:r>
          </w:p>
        </w:tc>
      </w:tr>
      <w:tr>
        <w:tc>
          <w:tcPr>
            <w:tcW w:type="dxa" w:w="1500"/>
            <w:tcMar>
              <w:top w:w="80" w:type="dxa"/>
              <w:start w:w="120" w:type="dxa"/>
              <w:bottom w:w="80" w:type="dxa"/>
              <w:end w:w="120" w:type="dxa"/>
            </w:tcMar>
            <w:vAlign w:val="top"/>
          </w:tcPr>
          <w:p>
            <w:pPr>
              <w:spacing w:after="0"/>
            </w:pPr>
            <w:r>
              <w:rPr>
                <w:rFonts w:ascii="Calibri" w:hAnsi="Calibri"/>
                <w:color w:val="202124"/>
                <w:sz w:val="16"/>
              </w:rPr>
              <w:t>Positioning</w:t>
            </w:r>
          </w:p>
        </w:tc>
        <w:tc>
          <w:tcPr>
            <w:tcW w:type="dxa" w:w="5760"/>
            <w:tcMar>
              <w:top w:w="80" w:type="dxa"/>
              <w:start w:w="120" w:type="dxa"/>
              <w:bottom w:w="80" w:type="dxa"/>
              <w:end w:w="120" w:type="dxa"/>
            </w:tcMar>
            <w:vAlign w:val="top"/>
          </w:tcPr>
          <w:p>
            <w:pPr>
              <w:spacing w:after="0"/>
            </w:pPr>
            <w:r>
              <w:rPr>
                <w:rFonts w:ascii="Calibri" w:hAnsi="Calibri"/>
                <w:color w:val="202124"/>
                <w:sz w:val="16"/>
              </w:rPr>
              <w:t>Permit handling first; legal capability supports the permit engagement</w:t>
            </w:r>
          </w:p>
        </w:tc>
        <w:tc>
          <w:tcPr>
            <w:tcW w:type="dxa" w:w="2100"/>
            <w:tcMar>
              <w:top w:w="80" w:type="dxa"/>
              <w:start w:w="120" w:type="dxa"/>
              <w:bottom w:w="80" w:type="dxa"/>
              <w:end w:w="120" w:type="dxa"/>
            </w:tcMar>
            <w:vAlign w:val="top"/>
          </w:tcPr>
          <w:p>
            <w:pPr>
              <w:spacing w:after="0"/>
            </w:pPr>
            <w:r>
              <w:rPr>
                <w:rFonts w:ascii="Calibri" w:hAnsi="Calibri"/>
                <w:color w:val="202124"/>
                <w:sz w:val="16"/>
              </w:rPr>
              <w:t>S03 T7</w:t>
            </w:r>
          </w:p>
        </w:tc>
      </w:tr>
      <w:tr>
        <w:tc>
          <w:tcPr>
            <w:tcW w:type="dxa" w:w="1500"/>
            <w:tcMar>
              <w:top w:w="80" w:type="dxa"/>
              <w:start w:w="120" w:type="dxa"/>
              <w:bottom w:w="80" w:type="dxa"/>
              <w:end w:w="120" w:type="dxa"/>
            </w:tcMar>
            <w:vAlign w:val="top"/>
          </w:tcPr>
          <w:p>
            <w:pPr>
              <w:spacing w:after="0"/>
            </w:pPr>
            <w:r>
              <w:rPr>
                <w:rFonts w:ascii="Calibri" w:hAnsi="Calibri"/>
                <w:color w:val="202124"/>
                <w:sz w:val="16"/>
              </w:rPr>
              <w:t>Commercial pattern</w:t>
            </w:r>
          </w:p>
        </w:tc>
        <w:tc>
          <w:tcPr>
            <w:tcW w:type="dxa" w:w="5760"/>
            <w:tcMar>
              <w:top w:w="80" w:type="dxa"/>
              <w:start w:w="120" w:type="dxa"/>
              <w:bottom w:w="80" w:type="dxa"/>
              <w:end w:w="120" w:type="dxa"/>
            </w:tcMar>
            <w:vAlign w:val="top"/>
          </w:tcPr>
          <w:p>
            <w:pPr>
              <w:spacing w:after="0"/>
            </w:pPr>
            <w:r>
              <w:rPr>
                <w:rFonts w:ascii="Calibri" w:hAnsi="Calibri"/>
                <w:color w:val="202124"/>
                <w:sz w:val="16"/>
              </w:rPr>
              <w:t>One-time projects, retainers, tender/procurement, or combinations; fees unavailable</w:t>
            </w:r>
          </w:p>
        </w:tc>
        <w:tc>
          <w:tcPr>
            <w:tcW w:type="dxa" w:w="2100"/>
            <w:tcMar>
              <w:top w:w="80" w:type="dxa"/>
              <w:start w:w="120" w:type="dxa"/>
              <w:bottom w:w="80" w:type="dxa"/>
              <w:end w:w="120" w:type="dxa"/>
            </w:tcMar>
            <w:vAlign w:val="top"/>
          </w:tcPr>
          <w:p>
            <w:pPr>
              <w:spacing w:after="0"/>
            </w:pPr>
            <w:r>
              <w:rPr>
                <w:rFonts w:ascii="Calibri" w:hAnsi="Calibri"/>
                <w:color w:val="202124"/>
                <w:sz w:val="16"/>
              </w:rPr>
              <w:t>S02 T16-T17; S05 I-022</w:t>
            </w:r>
          </w:p>
        </w:tc>
      </w:tr>
      <w:tr>
        <w:tc>
          <w:tcPr>
            <w:tcW w:type="dxa" w:w="1500"/>
            <w:tcMar>
              <w:top w:w="80" w:type="dxa"/>
              <w:start w:w="120" w:type="dxa"/>
              <w:bottom w:w="80" w:type="dxa"/>
              <w:end w:w="120" w:type="dxa"/>
            </w:tcMar>
            <w:vAlign w:val="top"/>
          </w:tcPr>
          <w:p>
            <w:pPr>
              <w:spacing w:after="0"/>
            </w:pPr>
            <w:r>
              <w:rPr>
                <w:rFonts w:ascii="Calibri" w:hAnsi="Calibri"/>
                <w:color w:val="202124"/>
                <w:sz w:val="16"/>
              </w:rPr>
              <w:t>Target</w:t>
            </w:r>
          </w:p>
        </w:tc>
        <w:tc>
          <w:tcPr>
            <w:tcW w:type="dxa" w:w="5760"/>
            <w:tcMar>
              <w:top w:w="80" w:type="dxa"/>
              <w:start w:w="120" w:type="dxa"/>
              <w:bottom w:w="80" w:type="dxa"/>
              <w:end w:w="120" w:type="dxa"/>
            </w:tcMar>
            <w:vAlign w:val="top"/>
          </w:tcPr>
          <w:p>
            <w:pPr>
              <w:spacing w:after="0"/>
            </w:pPr>
            <w:r>
              <w:rPr>
                <w:rFonts w:ascii="Calibri" w:hAnsi="Calibri"/>
                <w:color w:val="202124"/>
                <w:sz w:val="16"/>
              </w:rPr>
              <w:t>Companies, owners, legal/ops, investors dealing with establishment, expansion, regularization, or compliance in Indonesia</w:t>
            </w:r>
          </w:p>
        </w:tc>
        <w:tc>
          <w:tcPr>
            <w:tcW w:type="dxa" w:w="2100"/>
            <w:tcMar>
              <w:top w:w="80" w:type="dxa"/>
              <w:start w:w="120" w:type="dxa"/>
              <w:bottom w:w="80" w:type="dxa"/>
              <w:end w:w="120" w:type="dxa"/>
            </w:tcMar>
            <w:vAlign w:val="top"/>
          </w:tcPr>
          <w:p>
            <w:pPr>
              <w:spacing w:after="0"/>
            </w:pPr>
            <w:r>
              <w:rPr>
                <w:rFonts w:ascii="Calibri" w:hAnsi="Calibri"/>
                <w:color w:val="202124"/>
                <w:sz w:val="16"/>
              </w:rPr>
              <w:t>S02 T34-T39</w:t>
            </w:r>
          </w:p>
        </w:tc>
      </w:tr>
      <w:tr>
        <w:tc>
          <w:tcPr>
            <w:tcW w:type="dxa" w:w="1500"/>
            <w:tcMar>
              <w:top w:w="80" w:type="dxa"/>
              <w:start w:w="120" w:type="dxa"/>
              <w:bottom w:w="80" w:type="dxa"/>
              <w:end w:w="120" w:type="dxa"/>
            </w:tcMar>
            <w:vAlign w:val="top"/>
          </w:tcPr>
          <w:p>
            <w:pPr>
              <w:spacing w:after="0"/>
            </w:pPr>
            <w:r>
              <w:rPr>
                <w:rFonts w:ascii="Calibri" w:hAnsi="Calibri"/>
                <w:color w:val="202124"/>
                <w:sz w:val="16"/>
              </w:rPr>
              <w:t>Acquisition</w:t>
            </w:r>
          </w:p>
        </w:tc>
        <w:tc>
          <w:tcPr>
            <w:tcW w:type="dxa" w:w="5760"/>
            <w:tcMar>
              <w:top w:w="80" w:type="dxa"/>
              <w:start w:w="120" w:type="dxa"/>
              <w:bottom w:w="80" w:type="dxa"/>
              <w:end w:w="120" w:type="dxa"/>
            </w:tcMar>
            <w:vAlign w:val="top"/>
          </w:tcPr>
          <w:p>
            <w:pPr>
              <w:spacing w:after="0"/>
            </w:pPr>
            <w:r>
              <w:rPr>
                <w:rFonts w:ascii="Calibri" w:hAnsi="Calibri"/>
                <w:color w:val="202124"/>
                <w:sz w:val="16"/>
              </w:rPr>
              <w:t>Referral/relations, search/Google, and existing clients are checked discovery channels</w:t>
            </w:r>
          </w:p>
        </w:tc>
        <w:tc>
          <w:tcPr>
            <w:tcW w:type="dxa" w:w="2100"/>
            <w:tcMar>
              <w:top w:w="80" w:type="dxa"/>
              <w:start w:w="120" w:type="dxa"/>
              <w:bottom w:w="80" w:type="dxa"/>
              <w:end w:w="120" w:type="dxa"/>
            </w:tcMar>
            <w:vAlign w:val="top"/>
          </w:tcPr>
          <w:p>
            <w:pPr>
              <w:spacing w:after="0"/>
            </w:pPr>
            <w:r>
              <w:rPr>
                <w:rFonts w:ascii="Calibri" w:hAnsi="Calibri"/>
                <w:color w:val="202124"/>
                <w:sz w:val="16"/>
              </w:rPr>
              <w:t>S02 T23</w:t>
            </w:r>
          </w:p>
        </w:tc>
      </w:tr>
      <w:tr>
        <w:tc>
          <w:tcPr>
            <w:tcW w:type="dxa" w:w="1500"/>
            <w:tcMar>
              <w:top w:w="80" w:type="dxa"/>
              <w:start w:w="120" w:type="dxa"/>
              <w:bottom w:w="80" w:type="dxa"/>
              <w:end w:w="120" w:type="dxa"/>
            </w:tcMar>
            <w:vAlign w:val="top"/>
          </w:tcPr>
          <w:p>
            <w:pPr>
              <w:spacing w:after="0"/>
            </w:pPr>
            <w:r>
              <w:rPr>
                <w:rFonts w:ascii="Calibri" w:hAnsi="Calibri"/>
                <w:color w:val="202124"/>
                <w:sz w:val="16"/>
              </w:rPr>
              <w:t>Website</w:t>
            </w:r>
          </w:p>
        </w:tc>
        <w:tc>
          <w:tcPr>
            <w:tcW w:type="dxa" w:w="5760"/>
            <w:tcMar>
              <w:top w:w="80" w:type="dxa"/>
              <w:start w:w="120" w:type="dxa"/>
              <w:bottom w:w="80" w:type="dxa"/>
              <w:end w:w="120" w:type="dxa"/>
            </w:tcMar>
            <w:vAlign w:val="top"/>
          </w:tcPr>
          <w:p>
            <w:pPr>
              <w:spacing w:after="0"/>
            </w:pPr>
            <w:r>
              <w:rPr>
                <w:rFonts w:ascii="Calibri" w:hAnsi="Calibri"/>
                <w:color w:val="202124"/>
                <w:sz w:val="16"/>
              </w:rPr>
              <w:t>Current site is bilingual with 24 localized HTML URLs and eight current page types</w:t>
            </w:r>
          </w:p>
        </w:tc>
        <w:tc>
          <w:tcPr>
            <w:tcW w:type="dxa" w:w="2100"/>
            <w:tcMar>
              <w:top w:w="80" w:type="dxa"/>
              <w:start w:w="120" w:type="dxa"/>
              <w:bottom w:w="80" w:type="dxa"/>
              <w:end w:w="120" w:type="dxa"/>
            </w:tcMar>
            <w:vAlign w:val="top"/>
          </w:tcPr>
          <w:p>
            <w:pPr>
              <w:spacing w:after="0"/>
            </w:pPr>
            <w:r>
              <w:rPr>
                <w:rFonts w:ascii="Calibri" w:hAnsi="Calibri"/>
                <w:color w:val="202124"/>
                <w:sz w:val="16"/>
              </w:rPr>
              <w:t>S04; S08</w:t>
            </w:r>
          </w:p>
        </w:tc>
      </w:tr>
      <w:tr>
        <w:tc>
          <w:tcPr>
            <w:tcW w:type="dxa" w:w="1500"/>
            <w:tcMar>
              <w:top w:w="80" w:type="dxa"/>
              <w:start w:w="120" w:type="dxa"/>
              <w:bottom w:w="80" w:type="dxa"/>
              <w:end w:w="120" w:type="dxa"/>
            </w:tcMar>
            <w:vAlign w:val="top"/>
          </w:tcPr>
          <w:p>
            <w:pPr>
              <w:spacing w:after="0"/>
            </w:pPr>
            <w:r>
              <w:rPr>
                <w:rFonts w:ascii="Calibri" w:hAnsi="Calibri"/>
                <w:color w:val="202124"/>
                <w:sz w:val="16"/>
              </w:rPr>
              <w:t>Prototype</w:t>
            </w:r>
          </w:p>
        </w:tc>
        <w:tc>
          <w:tcPr>
            <w:tcW w:type="dxa" w:w="5760"/>
            <w:tcMar>
              <w:top w:w="80" w:type="dxa"/>
              <w:start w:w="120" w:type="dxa"/>
              <w:bottom w:w="80" w:type="dxa"/>
              <w:end w:w="120" w:type="dxa"/>
            </w:tcMar>
            <w:vAlign w:val="top"/>
          </w:tcPr>
          <w:p>
            <w:pPr>
              <w:spacing w:after="0"/>
            </w:pPr>
            <w:r>
              <w:rPr>
                <w:rFonts w:ascii="Calibri" w:hAnsi="Calibri"/>
                <w:color w:val="202124"/>
                <w:sz w:val="16"/>
              </w:rPr>
              <w:t>Fifteen service cards, three team profiles, stats/proof, and six article pages are not production facts</w:t>
            </w:r>
          </w:p>
        </w:tc>
        <w:tc>
          <w:tcPr>
            <w:tcW w:type="dxa" w:w="2100"/>
            <w:tcMar>
              <w:top w:w="80" w:type="dxa"/>
              <w:start w:w="120" w:type="dxa"/>
              <w:bottom w:w="80" w:type="dxa"/>
              <w:end w:w="120" w:type="dxa"/>
            </w:tcMar>
            <w:vAlign w:val="top"/>
          </w:tcPr>
          <w:p>
            <w:pPr>
              <w:spacing w:after="0"/>
            </w:pPr>
            <w:r>
              <w:rPr>
                <w:rFonts w:ascii="Calibri" w:hAnsi="Calibri"/>
                <w:color w:val="202124"/>
                <w:sz w:val="16"/>
              </w:rPr>
              <w:t>S01 D-04-D-06; S07; S10; S21</w:t>
            </w:r>
          </w:p>
        </w:tc>
      </w:tr>
      <w:tr>
        <w:tc>
          <w:tcPr>
            <w:tcW w:type="dxa" w:w="1500"/>
            <w:tcMar>
              <w:top w:w="80" w:type="dxa"/>
              <w:start w:w="120" w:type="dxa"/>
              <w:bottom w:w="80" w:type="dxa"/>
              <w:end w:w="120" w:type="dxa"/>
            </w:tcMar>
            <w:vAlign w:val="top"/>
          </w:tcPr>
          <w:p>
            <w:pPr>
              <w:spacing w:after="0"/>
            </w:pPr>
            <w:r>
              <w:rPr>
                <w:rFonts w:ascii="Calibri" w:hAnsi="Calibri"/>
                <w:color w:val="202124"/>
                <w:sz w:val="16"/>
              </w:rPr>
              <w:t>Contact/form</w:t>
            </w:r>
          </w:p>
        </w:tc>
        <w:tc>
          <w:tcPr>
            <w:tcW w:type="dxa" w:w="5760"/>
            <w:tcMar>
              <w:top w:w="80" w:type="dxa"/>
              <w:start w:w="120" w:type="dxa"/>
              <w:bottom w:w="80" w:type="dxa"/>
              <w:end w:w="120" w:type="dxa"/>
            </w:tcMar>
            <w:vAlign w:val="top"/>
          </w:tcPr>
          <w:p>
            <w:pPr>
              <w:spacing w:after="0"/>
            </w:pPr>
            <w:r>
              <w:rPr>
                <w:rFonts w:ascii="Calibri" w:hAnsi="Calibri"/>
                <w:color w:val="202124"/>
                <w:sz w:val="16"/>
              </w:rPr>
              <w:t>Current contact is project/Kultivate; form sends by Resend only and current success state is inline</w:t>
            </w:r>
          </w:p>
        </w:tc>
        <w:tc>
          <w:tcPr>
            <w:tcW w:type="dxa" w:w="2100"/>
            <w:tcMar>
              <w:top w:w="80" w:type="dxa"/>
              <w:start w:w="120" w:type="dxa"/>
              <w:bottom w:w="80" w:type="dxa"/>
              <w:end w:w="120" w:type="dxa"/>
            </w:tcMar>
            <w:vAlign w:val="top"/>
          </w:tcPr>
          <w:p>
            <w:pPr>
              <w:spacing w:after="0"/>
            </w:pPr>
            <w:r>
              <w:rPr>
                <w:rFonts w:ascii="Calibri" w:hAnsi="Calibri"/>
                <w:color w:val="202124"/>
                <w:sz w:val="16"/>
              </w:rPr>
              <w:t>S01 D-02,D-08,D-11; S17</w:t>
            </w:r>
          </w:p>
        </w:tc>
      </w:tr>
      <w:tr>
        <w:tc>
          <w:tcPr>
            <w:tcW w:type="dxa" w:w="1500"/>
            <w:tcMar>
              <w:top w:w="80" w:type="dxa"/>
              <w:start w:w="120" w:type="dxa"/>
              <w:bottom w:w="80" w:type="dxa"/>
              <w:end w:w="120" w:type="dxa"/>
            </w:tcMar>
            <w:vAlign w:val="top"/>
          </w:tcPr>
          <w:p>
            <w:pPr>
              <w:spacing w:after="0"/>
            </w:pPr>
            <w:r>
              <w:rPr>
                <w:rFonts w:ascii="Calibri" w:hAnsi="Calibri"/>
                <w:color w:val="202124"/>
                <w:sz w:val="16"/>
              </w:rPr>
              <w:t>Claim boundary</w:t>
            </w:r>
          </w:p>
        </w:tc>
        <w:tc>
          <w:tcPr>
            <w:tcW w:type="dxa" w:w="5760"/>
            <w:tcMar>
              <w:top w:w="80" w:type="dxa"/>
              <w:start w:w="120" w:type="dxa"/>
              <w:bottom w:w="80" w:type="dxa"/>
              <w:end w:w="120" w:type="dxa"/>
            </w:tcMar>
            <w:vAlign w:val="top"/>
          </w:tcPr>
          <w:p>
            <w:pPr>
              <w:spacing w:after="0"/>
            </w:pPr>
            <w:r>
              <w:rPr>
                <w:rFonts w:ascii="Calibri" w:hAnsi="Calibri"/>
                <w:color w:val="202124"/>
                <w:sz w:val="16"/>
              </w:rPr>
              <w:t>No guarantee of authority outcome, speed, or unverified proof; illegal/unethical requests are rejected</w:t>
            </w:r>
          </w:p>
        </w:tc>
        <w:tc>
          <w:tcPr>
            <w:tcW w:type="dxa" w:w="2100"/>
            <w:tcMar>
              <w:top w:w="80" w:type="dxa"/>
              <w:start w:w="120" w:type="dxa"/>
              <w:bottom w:w="80" w:type="dxa"/>
              <w:end w:w="120" w:type="dxa"/>
            </w:tcMar>
            <w:vAlign w:val="top"/>
          </w:tcPr>
          <w:p>
            <w:pPr>
              <w:spacing w:after="0"/>
            </w:pPr>
            <w:r>
              <w:rPr>
                <w:rFonts w:ascii="Calibri" w:hAnsi="Calibri"/>
                <w:color w:val="202124"/>
                <w:sz w:val="16"/>
              </w:rPr>
              <w:t>S02 T31,T58,T60; S16; S20</w:t>
            </w:r>
          </w:p>
        </w:tc>
      </w:tr>
    </w:tbl>
    <w:p>
      <w:pPr>
        <w:keepNext w:val="0"/>
        <w:spacing w:before="0" w:after="40" w:line="264" w:lineRule="auto"/>
      </w:pPr>
      <w:r>
        <w:rPr>
          <w:rFonts w:ascii="Calibri" w:hAnsi="Calibri"/>
          <w:b w:val="0"/>
          <w:i w:val="0"/>
          <w:color w:val="202124"/>
          <w:sz w:val="22"/>
        </w:rPr>
      </w:r>
    </w:p>
    <w:p>
      <w:pPr>
        <w:pStyle w:val="Heading1"/>
      </w:pPr>
      <w:r>
        <w:t>3. Konflik atau Ketidakkonsistenan Antarfile</w:t>
      </w:r>
    </w:p>
    <w:p>
      <w:pPr>
        <w:keepNext w:val="0"/>
        <w:spacing w:before="0" w:after="120" w:line="264" w:lineRule="auto"/>
      </w:pPr>
      <w:r>
        <w:rPr>
          <w:rFonts w:ascii="Calibri" w:hAnsi="Calibri"/>
          <w:b w:val="0"/>
          <w:i w:val="0"/>
          <w:color w:val="202124"/>
          <w:sz w:val="22"/>
        </w:rPr>
        <w:t>Aligned decisions and current implementation take priority, except where current implementation is dummy, unsafe, legally unconfirmed, or clearly unfinished.</w:t>
      </w:r>
    </w:p>
    <w:tbl>
      <w:tblPr>
        <w:tblStyle w:val="TableGrid"/>
        <w:tblW w:type="dxa" w:w="9360"/>
        <w:tblLayout w:type="fixed"/>
        <w:tblLook w:firstColumn="1" w:firstRow="1" w:lastColumn="0" w:lastRow="0" w:noHBand="0" w:noVBand="1" w:val="04A0"/>
        <w:jc w:val="left"/>
        <w:tblInd w:w="120" w:type="dxa"/>
      </w:tblPr>
      <w:tblGrid>
        <w:gridCol w:w="1250"/>
        <w:gridCol w:w="2350"/>
        <w:gridCol w:w="2200"/>
        <w:gridCol w:w="1650"/>
        <w:gridCol w:w="1910"/>
      </w:tblGrid>
      <w:tr>
        <w:trPr>
          <w:tblHeader w:val="true"/>
        </w:trPr>
        <w:tc>
          <w:tcPr>
            <w:tcW w:type="dxa" w:w="1250"/>
            <w:tcMar>
              <w:top w:w="80" w:type="dxa"/>
              <w:start w:w="120" w:type="dxa"/>
              <w:bottom w:w="80" w:type="dxa"/>
              <w:end w:w="120" w:type="dxa"/>
            </w:tcMar>
            <w:vAlign w:val="top"/>
            <w:shd w:fill="FFF4D6"/>
          </w:tcPr>
          <w:p>
            <w:pPr>
              <w:spacing w:after="0"/>
            </w:pPr>
            <w:r>
              <w:rPr>
                <w:rFonts w:ascii="Calibri" w:hAnsi="Calibri"/>
                <w:b/>
                <w:color w:val="202124"/>
                <w:sz w:val="14"/>
              </w:rPr>
              <w:t>Topic</w:t>
            </w:r>
          </w:p>
        </w:tc>
        <w:tc>
          <w:tcPr>
            <w:tcW w:type="dxa" w:w="2350"/>
            <w:tcMar>
              <w:top w:w="80" w:type="dxa"/>
              <w:start w:w="120" w:type="dxa"/>
              <w:bottom w:w="80" w:type="dxa"/>
              <w:end w:w="120" w:type="dxa"/>
            </w:tcMar>
            <w:vAlign w:val="top"/>
            <w:shd w:fill="FFF4D6"/>
          </w:tcPr>
          <w:p>
            <w:pPr>
              <w:spacing w:after="0"/>
            </w:pPr>
            <w:r>
              <w:rPr>
                <w:rFonts w:ascii="Calibri" w:hAnsi="Calibri"/>
                <w:b/>
                <w:color w:val="202124"/>
                <w:sz w:val="14"/>
              </w:rPr>
              <w:t>Older/current conflict</w:t>
            </w:r>
          </w:p>
        </w:tc>
        <w:tc>
          <w:tcPr>
            <w:tcW w:type="dxa" w:w="2200"/>
            <w:tcMar>
              <w:top w:w="80" w:type="dxa"/>
              <w:start w:w="120" w:type="dxa"/>
              <w:bottom w:w="80" w:type="dxa"/>
              <w:end w:w="120" w:type="dxa"/>
            </w:tcMar>
            <w:vAlign w:val="top"/>
            <w:shd w:fill="FFF4D6"/>
          </w:tcPr>
          <w:p>
            <w:pPr>
              <w:spacing w:after="0"/>
            </w:pPr>
            <w:r>
              <w:rPr>
                <w:rFonts w:ascii="Calibri" w:hAnsi="Calibri"/>
                <w:b/>
                <w:color w:val="202124"/>
                <w:sz w:val="14"/>
              </w:rPr>
              <w:t>Priority state</w:t>
            </w:r>
          </w:p>
        </w:tc>
        <w:tc>
          <w:tcPr>
            <w:tcW w:type="dxa" w:w="1650"/>
            <w:tcMar>
              <w:top w:w="80" w:type="dxa"/>
              <w:start w:w="120" w:type="dxa"/>
              <w:bottom w:w="80" w:type="dxa"/>
              <w:end w:w="120" w:type="dxa"/>
            </w:tcMar>
            <w:vAlign w:val="top"/>
            <w:shd w:fill="FFF4D6"/>
          </w:tcPr>
          <w:p>
            <w:pPr>
              <w:spacing w:after="0"/>
            </w:pPr>
            <w:r>
              <w:rPr>
                <w:rFonts w:ascii="Calibri" w:hAnsi="Calibri"/>
                <w:b/>
                <w:color w:val="202124"/>
                <w:sz w:val="14"/>
              </w:rPr>
              <w:t>Source</w:t>
            </w:r>
          </w:p>
        </w:tc>
        <w:tc>
          <w:tcPr>
            <w:tcW w:type="dxa" w:w="1910"/>
            <w:tcMar>
              <w:top w:w="80" w:type="dxa"/>
              <w:start w:w="120" w:type="dxa"/>
              <w:bottom w:w="80" w:type="dxa"/>
              <w:end w:w="120" w:type="dxa"/>
            </w:tcMar>
            <w:vAlign w:val="top"/>
            <w:shd w:fill="FFF4D6"/>
          </w:tcPr>
          <w:p>
            <w:pPr>
              <w:spacing w:after="0"/>
            </w:pPr>
            <w:r>
              <w:rPr>
                <w:rFonts w:ascii="Calibri" w:hAnsi="Calibri"/>
                <w:b/>
                <w:color w:val="202124"/>
                <w:sz w:val="14"/>
              </w:rPr>
              <w:t>Resolution</w:t>
            </w:r>
          </w:p>
        </w:tc>
      </w:tr>
      <w:tr>
        <w:tc>
          <w:tcPr>
            <w:tcW w:type="dxa" w:w="1250"/>
            <w:tcMar>
              <w:top w:w="80" w:type="dxa"/>
              <w:start w:w="120" w:type="dxa"/>
              <w:bottom w:w="80" w:type="dxa"/>
              <w:end w:w="120" w:type="dxa"/>
            </w:tcMar>
            <w:vAlign w:val="top"/>
          </w:tcPr>
          <w:p>
            <w:pPr>
              <w:spacing w:after="0"/>
            </w:pPr>
            <w:r>
              <w:rPr>
                <w:rFonts w:ascii="Calibri" w:hAnsi="Calibri"/>
                <w:color w:val="202124"/>
                <w:sz w:val="14"/>
              </w:rPr>
              <w:t>Legal/brand relationship</w:t>
            </w:r>
          </w:p>
        </w:tc>
        <w:tc>
          <w:tcPr>
            <w:tcW w:type="dxa" w:w="2350"/>
            <w:tcMar>
              <w:top w:w="80" w:type="dxa"/>
              <w:start w:w="120" w:type="dxa"/>
              <w:bottom w:w="80" w:type="dxa"/>
              <w:end w:w="120" w:type="dxa"/>
            </w:tcMar>
            <w:vAlign w:val="top"/>
          </w:tcPr>
          <w:p>
            <w:pPr>
              <w:spacing w:after="0"/>
            </w:pPr>
            <w:r>
              <w:rPr>
                <w:rFonts w:ascii="Calibri" w:hAnsi="Calibri"/>
                <w:color w:val="202124"/>
                <w:sz w:val="14"/>
              </w:rPr>
              <w:t>Old discovery phrasing implies G&amp;P under/parented by Kultivate</w:t>
            </w:r>
          </w:p>
        </w:tc>
        <w:tc>
          <w:tcPr>
            <w:tcW w:type="dxa" w:w="2200"/>
            <w:tcMar>
              <w:top w:w="80" w:type="dxa"/>
              <w:start w:w="120" w:type="dxa"/>
              <w:bottom w:w="80" w:type="dxa"/>
              <w:end w:w="120" w:type="dxa"/>
            </w:tcMar>
            <w:vAlign w:val="top"/>
          </w:tcPr>
          <w:p>
            <w:pPr>
              <w:spacing w:after="0"/>
            </w:pPr>
            <w:r>
              <w:rPr>
                <w:rFonts w:ascii="Calibri" w:hAnsi="Calibri"/>
                <w:color w:val="202124"/>
                <w:sz w:val="14"/>
              </w:rPr>
              <w:t>PT Karya Usaha Sukses operates the brand; 'by Kultivate' is a public descriptor only</w:t>
            </w:r>
          </w:p>
        </w:tc>
        <w:tc>
          <w:tcPr>
            <w:tcW w:type="dxa" w:w="1650"/>
            <w:tcMar>
              <w:top w:w="80" w:type="dxa"/>
              <w:start w:w="120" w:type="dxa"/>
              <w:bottom w:w="80" w:type="dxa"/>
              <w:end w:w="120" w:type="dxa"/>
            </w:tcMar>
            <w:vAlign w:val="top"/>
          </w:tcPr>
          <w:p>
            <w:pPr>
              <w:spacing w:after="0"/>
            </w:pPr>
            <w:r>
              <w:rPr>
                <w:rFonts w:ascii="Calibri" w:hAnsi="Calibri"/>
                <w:color w:val="202124"/>
                <w:sz w:val="14"/>
              </w:rPr>
              <w:t>S01 D-03,D-10; S02 T71; S03 T5</w:t>
            </w:r>
          </w:p>
        </w:tc>
        <w:tc>
          <w:tcPr>
            <w:tcW w:type="dxa" w:w="1910"/>
            <w:tcMar>
              <w:top w:w="80" w:type="dxa"/>
              <w:start w:w="120" w:type="dxa"/>
              <w:bottom w:w="80" w:type="dxa"/>
              <w:end w:w="120" w:type="dxa"/>
            </w:tcMar>
            <w:vAlign w:val="top"/>
          </w:tcPr>
          <w:p>
            <w:pPr>
              <w:spacing w:after="0"/>
            </w:pPr>
            <w:r>
              <w:rPr>
                <w:rFonts w:ascii="Calibri" w:hAnsi="Calibri"/>
                <w:color w:val="202124"/>
                <w:sz w:val="14"/>
              </w:rPr>
              <w:t>Use PT Karya as legal operator; do not claim Kultivate as legal parent without proof</w:t>
            </w:r>
          </w:p>
        </w:tc>
      </w:tr>
      <w:tr>
        <w:tc>
          <w:tcPr>
            <w:tcW w:type="dxa" w:w="1250"/>
            <w:tcMar>
              <w:top w:w="80" w:type="dxa"/>
              <w:start w:w="120" w:type="dxa"/>
              <w:bottom w:w="80" w:type="dxa"/>
              <w:end w:w="120" w:type="dxa"/>
            </w:tcMar>
            <w:vAlign w:val="top"/>
          </w:tcPr>
          <w:p>
            <w:pPr>
              <w:spacing w:after="0"/>
            </w:pPr>
            <w:r>
              <w:rPr>
                <w:rFonts w:ascii="Calibri" w:hAnsi="Calibri"/>
                <w:color w:val="202124"/>
                <w:sz w:val="14"/>
              </w:rPr>
              <w:t>Service breadth</w:t>
            </w:r>
          </w:p>
        </w:tc>
        <w:tc>
          <w:tcPr>
            <w:tcW w:type="dxa" w:w="2350"/>
            <w:tcMar>
              <w:top w:w="80" w:type="dxa"/>
              <w:start w:w="120" w:type="dxa"/>
              <w:bottom w:w="80" w:type="dxa"/>
              <w:end w:w="120" w:type="dxa"/>
            </w:tcMar>
            <w:vAlign w:val="top"/>
          </w:tcPr>
          <w:p>
            <w:pPr>
              <w:spacing w:after="0"/>
            </w:pPr>
            <w:r>
              <w:rPr>
                <w:rFonts w:ascii="Calibri" w:hAnsi="Calibri"/>
                <w:color w:val="202124"/>
                <w:sz w:val="14"/>
              </w:rPr>
              <w:t>Old docs/website prototype expose 15 items and broad sectors</w:t>
            </w:r>
          </w:p>
        </w:tc>
        <w:tc>
          <w:tcPr>
            <w:tcW w:type="dxa" w:w="2200"/>
            <w:tcMar>
              <w:top w:w="80" w:type="dxa"/>
              <w:start w:w="120" w:type="dxa"/>
              <w:bottom w:w="80" w:type="dxa"/>
              <w:end w:w="120" w:type="dxa"/>
            </w:tcMar>
            <w:vAlign w:val="top"/>
          </w:tcPr>
          <w:p>
            <w:pPr>
              <w:spacing w:after="0"/>
            </w:pPr>
            <w:r>
              <w:rPr>
                <w:rFonts w:ascii="Calibri" w:hAnsi="Calibri"/>
                <w:color w:val="202124"/>
                <w:sz w:val="14"/>
              </w:rPr>
              <w:t>Four approved categories; 15 items are high-fidelity prototype, not final portfolio</w:t>
            </w:r>
          </w:p>
        </w:tc>
        <w:tc>
          <w:tcPr>
            <w:tcW w:type="dxa" w:w="1650"/>
            <w:tcMar>
              <w:top w:w="80" w:type="dxa"/>
              <w:start w:w="120" w:type="dxa"/>
              <w:bottom w:w="80" w:type="dxa"/>
              <w:end w:w="120" w:type="dxa"/>
            </w:tcMar>
            <w:vAlign w:val="top"/>
          </w:tcPr>
          <w:p>
            <w:pPr>
              <w:spacing w:after="0"/>
            </w:pPr>
            <w:r>
              <w:rPr>
                <w:rFonts w:ascii="Calibri" w:hAnsi="Calibri"/>
                <w:color w:val="202124"/>
                <w:sz w:val="14"/>
              </w:rPr>
              <w:t>S01 D-05; S03 T10; S05 W-007-W-008; S10</w:t>
            </w:r>
          </w:p>
        </w:tc>
        <w:tc>
          <w:tcPr>
            <w:tcW w:type="dxa" w:w="1910"/>
            <w:tcMar>
              <w:top w:w="80" w:type="dxa"/>
              <w:start w:w="120" w:type="dxa"/>
              <w:bottom w:w="80" w:type="dxa"/>
              <w:end w:w="120" w:type="dxa"/>
            </w:tcMar>
            <w:vAlign w:val="top"/>
          </w:tcPr>
          <w:p>
            <w:pPr>
              <w:spacing w:after="0"/>
            </w:pPr>
            <w:r>
              <w:rPr>
                <w:rFonts w:ascii="Calibri" w:hAnsi="Calibri"/>
                <w:color w:val="202124"/>
                <w:sz w:val="14"/>
              </w:rPr>
              <w:t>Reduce public portfolio after business validation</w:t>
            </w:r>
          </w:p>
        </w:tc>
      </w:tr>
      <w:tr>
        <w:tc>
          <w:tcPr>
            <w:tcW w:type="dxa" w:w="1250"/>
            <w:tcMar>
              <w:top w:w="80" w:type="dxa"/>
              <w:start w:w="120" w:type="dxa"/>
              <w:bottom w:w="80" w:type="dxa"/>
              <w:end w:w="120" w:type="dxa"/>
            </w:tcMar>
            <w:vAlign w:val="top"/>
          </w:tcPr>
          <w:p>
            <w:pPr>
              <w:spacing w:after="0"/>
            </w:pPr>
            <w:r>
              <w:rPr>
                <w:rFonts w:ascii="Calibri" w:hAnsi="Calibri"/>
                <w:color w:val="202124"/>
                <w:sz w:val="14"/>
              </w:rPr>
              <w:t>Positioning</w:t>
            </w:r>
          </w:p>
        </w:tc>
        <w:tc>
          <w:tcPr>
            <w:tcW w:type="dxa" w:w="2350"/>
            <w:tcMar>
              <w:top w:w="80" w:type="dxa"/>
              <w:start w:w="120" w:type="dxa"/>
              <w:bottom w:w="80" w:type="dxa"/>
              <w:end w:w="120" w:type="dxa"/>
            </w:tcMar>
            <w:vAlign w:val="top"/>
          </w:tcPr>
          <w:p>
            <w:pPr>
              <w:spacing w:after="0"/>
            </w:pPr>
            <w:r>
              <w:rPr>
                <w:rFonts w:ascii="Calibri" w:hAnsi="Calibri"/>
                <w:color w:val="202124"/>
                <w:sz w:val="14"/>
              </w:rPr>
              <w:t>Older blueprint gives Legal Services and Licensing equal weight</w:t>
            </w:r>
          </w:p>
        </w:tc>
        <w:tc>
          <w:tcPr>
            <w:tcW w:type="dxa" w:w="2200"/>
            <w:tcMar>
              <w:top w:w="80" w:type="dxa"/>
              <w:start w:w="120" w:type="dxa"/>
              <w:bottom w:w="80" w:type="dxa"/>
              <w:end w:w="120" w:type="dxa"/>
            </w:tcMar>
            <w:vAlign w:val="top"/>
          </w:tcPr>
          <w:p>
            <w:pPr>
              <w:spacing w:after="0"/>
            </w:pPr>
            <w:r>
              <w:rPr>
                <w:rFonts w:ascii="Calibri" w:hAnsi="Calibri"/>
                <w:color w:val="202124"/>
                <w:sz w:val="14"/>
              </w:rPr>
              <w:t>Aligned blueprint is permit handling first, legal support second</w:t>
            </w:r>
          </w:p>
        </w:tc>
        <w:tc>
          <w:tcPr>
            <w:tcW w:type="dxa" w:w="1650"/>
            <w:tcMar>
              <w:top w:w="80" w:type="dxa"/>
              <w:start w:w="120" w:type="dxa"/>
              <w:bottom w:w="80" w:type="dxa"/>
              <w:end w:w="120" w:type="dxa"/>
            </w:tcMar>
            <w:vAlign w:val="top"/>
          </w:tcPr>
          <w:p>
            <w:pPr>
              <w:spacing w:after="0"/>
            </w:pPr>
            <w:r>
              <w:rPr>
                <w:rFonts w:ascii="Calibri" w:hAnsi="Calibri"/>
                <w:color w:val="202124"/>
                <w:sz w:val="14"/>
              </w:rPr>
              <w:t>S03 T7; S13; S24</w:t>
            </w:r>
          </w:p>
        </w:tc>
        <w:tc>
          <w:tcPr>
            <w:tcW w:type="dxa" w:w="1910"/>
            <w:tcMar>
              <w:top w:w="80" w:type="dxa"/>
              <w:start w:w="120" w:type="dxa"/>
              <w:bottom w:w="80" w:type="dxa"/>
              <w:end w:w="120" w:type="dxa"/>
            </w:tcMar>
            <w:vAlign w:val="top"/>
          </w:tcPr>
          <w:p>
            <w:pPr>
              <w:spacing w:after="0"/>
            </w:pPr>
            <w:r>
              <w:rPr>
                <w:rFonts w:ascii="Calibri" w:hAnsi="Calibri"/>
                <w:color w:val="202124"/>
                <w:sz w:val="14"/>
              </w:rPr>
              <w:t>Retain permit-first</w:t>
            </w:r>
          </w:p>
        </w:tc>
      </w:tr>
      <w:tr>
        <w:tc>
          <w:tcPr>
            <w:tcW w:type="dxa" w:w="1250"/>
            <w:tcMar>
              <w:top w:w="80" w:type="dxa"/>
              <w:start w:w="120" w:type="dxa"/>
              <w:bottom w:w="80" w:type="dxa"/>
              <w:end w:w="120" w:type="dxa"/>
            </w:tcMar>
            <w:vAlign w:val="top"/>
          </w:tcPr>
          <w:p>
            <w:pPr>
              <w:spacing w:after="0"/>
            </w:pPr>
            <w:r>
              <w:rPr>
                <w:rFonts w:ascii="Calibri" w:hAnsi="Calibri"/>
                <w:color w:val="202124"/>
                <w:sz w:val="14"/>
              </w:rPr>
              <w:t>Source priority</w:t>
            </w:r>
          </w:p>
        </w:tc>
        <w:tc>
          <w:tcPr>
            <w:tcW w:type="dxa" w:w="2350"/>
            <w:tcMar>
              <w:top w:w="80" w:type="dxa"/>
              <w:start w:w="120" w:type="dxa"/>
              <w:bottom w:w="80" w:type="dxa"/>
              <w:end w:w="120" w:type="dxa"/>
            </w:tcMar>
            <w:vAlign w:val="top"/>
          </w:tcPr>
          <w:p>
            <w:pPr>
              <w:spacing w:after="0"/>
            </w:pPr>
            <w:r>
              <w:rPr>
                <w:rFonts w:ascii="Calibri" w:hAnsi="Calibri"/>
                <w:color w:val="202124"/>
                <w:sz w:val="14"/>
              </w:rPr>
              <w:t>Older F2 hierarchy can prioritize discovery/plans</w:t>
            </w:r>
          </w:p>
        </w:tc>
        <w:tc>
          <w:tcPr>
            <w:tcW w:type="dxa" w:w="2200"/>
            <w:tcMar>
              <w:top w:w="80" w:type="dxa"/>
              <w:start w:w="120" w:type="dxa"/>
              <w:bottom w:w="80" w:type="dxa"/>
              <w:end w:w="120" w:type="dxa"/>
            </w:tcMar>
            <w:vAlign w:val="top"/>
          </w:tcPr>
          <w:p>
            <w:pPr>
              <w:spacing w:after="0"/>
            </w:pPr>
            <w:r>
              <w:rPr>
                <w:rFonts w:ascii="Calibri" w:hAnsi="Calibri"/>
                <w:color w:val="202124"/>
                <w:sz w:val="14"/>
              </w:rPr>
              <w:t>Aligned decision prioritizes current website, except dummy/unsafe/legal conflicts</w:t>
            </w:r>
          </w:p>
        </w:tc>
        <w:tc>
          <w:tcPr>
            <w:tcW w:type="dxa" w:w="1650"/>
            <w:tcMar>
              <w:top w:w="80" w:type="dxa"/>
              <w:start w:w="120" w:type="dxa"/>
              <w:bottom w:w="80" w:type="dxa"/>
              <w:end w:w="120" w:type="dxa"/>
            </w:tcMar>
            <w:vAlign w:val="top"/>
          </w:tcPr>
          <w:p>
            <w:pPr>
              <w:spacing w:after="0"/>
            </w:pPr>
            <w:r>
              <w:rPr>
                <w:rFonts w:ascii="Calibri" w:hAnsi="Calibri"/>
                <w:color w:val="202124"/>
                <w:sz w:val="14"/>
              </w:rPr>
              <w:t>S01 D-01; S04</w:t>
            </w:r>
          </w:p>
        </w:tc>
        <w:tc>
          <w:tcPr>
            <w:tcW w:type="dxa" w:w="1910"/>
            <w:tcMar>
              <w:top w:w="80" w:type="dxa"/>
              <w:start w:w="120" w:type="dxa"/>
              <w:bottom w:w="80" w:type="dxa"/>
              <w:end w:w="120" w:type="dxa"/>
            </w:tcMar>
            <w:vAlign w:val="top"/>
          </w:tcPr>
          <w:p>
            <w:pPr>
              <w:spacing w:after="0"/>
            </w:pPr>
            <w:r>
              <w:rPr>
                <w:rFonts w:ascii="Calibri" w:hAnsi="Calibri"/>
                <w:color w:val="202124"/>
                <w:sz w:val="14"/>
              </w:rPr>
              <w:t>Use current aligned evidence and flag prototypes</w:t>
            </w:r>
          </w:p>
        </w:tc>
      </w:tr>
      <w:tr>
        <w:tc>
          <w:tcPr>
            <w:tcW w:type="dxa" w:w="1250"/>
            <w:tcMar>
              <w:top w:w="80" w:type="dxa"/>
              <w:start w:w="120" w:type="dxa"/>
              <w:bottom w:w="80" w:type="dxa"/>
              <w:end w:w="120" w:type="dxa"/>
            </w:tcMar>
            <w:vAlign w:val="top"/>
          </w:tcPr>
          <w:p>
            <w:pPr>
              <w:spacing w:after="0"/>
            </w:pPr>
            <w:r>
              <w:rPr>
                <w:rFonts w:ascii="Calibri" w:hAnsi="Calibri"/>
                <w:color w:val="202124"/>
                <w:sz w:val="14"/>
              </w:rPr>
              <w:t>Contact</w:t>
            </w:r>
          </w:p>
        </w:tc>
        <w:tc>
          <w:tcPr>
            <w:tcW w:type="dxa" w:w="2350"/>
            <w:tcMar>
              <w:top w:w="80" w:type="dxa"/>
              <w:start w:w="120" w:type="dxa"/>
              <w:bottom w:w="80" w:type="dxa"/>
              <w:end w:w="120" w:type="dxa"/>
            </w:tcMar>
            <w:vAlign w:val="top"/>
          </w:tcPr>
          <w:p>
            <w:pPr>
              <w:spacing w:after="0"/>
            </w:pPr>
            <w:r>
              <w:rPr>
                <w:rFonts w:ascii="Calibri" w:hAnsi="Calibri"/>
                <w:color w:val="202124"/>
                <w:sz w:val="14"/>
              </w:rPr>
              <w:t>Website contains phone/email</w:t>
            </w:r>
          </w:p>
        </w:tc>
        <w:tc>
          <w:tcPr>
            <w:tcW w:type="dxa" w:w="2200"/>
            <w:tcMar>
              <w:top w:w="80" w:type="dxa"/>
              <w:start w:w="120" w:type="dxa"/>
              <w:bottom w:w="80" w:type="dxa"/>
              <w:end w:w="120" w:type="dxa"/>
            </w:tcMar>
            <w:vAlign w:val="top"/>
          </w:tcPr>
          <w:p>
            <w:pPr>
              <w:spacing w:after="0"/>
            </w:pPr>
            <w:r>
              <w:rPr>
                <w:rFonts w:ascii="Calibri" w:hAnsi="Calibri"/>
                <w:color w:val="202124"/>
                <w:sz w:val="14"/>
              </w:rPr>
              <w:t>They are project/Kultivate contacts, not confirmed public GP contacts</w:t>
            </w:r>
          </w:p>
        </w:tc>
        <w:tc>
          <w:tcPr>
            <w:tcW w:type="dxa" w:w="1650"/>
            <w:tcMar>
              <w:top w:w="80" w:type="dxa"/>
              <w:start w:w="120" w:type="dxa"/>
              <w:bottom w:w="80" w:type="dxa"/>
              <w:end w:w="120" w:type="dxa"/>
            </w:tcMar>
            <w:vAlign w:val="top"/>
          </w:tcPr>
          <w:p>
            <w:pPr>
              <w:spacing w:after="0"/>
            </w:pPr>
            <w:r>
              <w:rPr>
                <w:rFonts w:ascii="Calibri" w:hAnsi="Calibri"/>
                <w:color w:val="202124"/>
                <w:sz w:val="14"/>
              </w:rPr>
              <w:t>S01 D-02; S02 T8,T108; S07</w:t>
            </w:r>
          </w:p>
        </w:tc>
        <w:tc>
          <w:tcPr>
            <w:tcW w:type="dxa" w:w="1910"/>
            <w:tcMar>
              <w:top w:w="80" w:type="dxa"/>
              <w:start w:w="120" w:type="dxa"/>
              <w:bottom w:w="80" w:type="dxa"/>
              <w:end w:w="120" w:type="dxa"/>
            </w:tcMar>
            <w:vAlign w:val="top"/>
          </w:tcPr>
          <w:p>
            <w:pPr>
              <w:spacing w:after="0"/>
            </w:pPr>
            <w:r>
              <w:rPr>
                <w:rFonts w:ascii="Calibri" w:hAnsi="Calibri"/>
                <w:color w:val="202124"/>
                <w:sz w:val="14"/>
              </w:rPr>
              <w:t>Do not treat as company fact</w:t>
            </w:r>
          </w:p>
        </w:tc>
      </w:tr>
      <w:tr>
        <w:tc>
          <w:tcPr>
            <w:tcW w:type="dxa" w:w="1250"/>
            <w:tcMar>
              <w:top w:w="80" w:type="dxa"/>
              <w:start w:w="120" w:type="dxa"/>
              <w:bottom w:w="80" w:type="dxa"/>
              <w:end w:w="120" w:type="dxa"/>
            </w:tcMar>
            <w:vAlign w:val="top"/>
          </w:tcPr>
          <w:p>
            <w:pPr>
              <w:spacing w:after="0"/>
            </w:pPr>
            <w:r>
              <w:rPr>
                <w:rFonts w:ascii="Calibri" w:hAnsi="Calibri"/>
                <w:color w:val="202124"/>
                <w:sz w:val="14"/>
              </w:rPr>
              <w:t>Team/statistics</w:t>
            </w:r>
          </w:p>
        </w:tc>
        <w:tc>
          <w:tcPr>
            <w:tcW w:type="dxa" w:w="2350"/>
            <w:tcMar>
              <w:top w:w="80" w:type="dxa"/>
              <w:start w:w="120" w:type="dxa"/>
              <w:bottom w:w="80" w:type="dxa"/>
              <w:end w:w="120" w:type="dxa"/>
            </w:tcMar>
            <w:vAlign w:val="top"/>
          </w:tcPr>
          <w:p>
            <w:pPr>
              <w:spacing w:after="0"/>
            </w:pPr>
            <w:r>
              <w:rPr>
                <w:rFonts w:ascii="Calibri" w:hAnsi="Calibri"/>
                <w:color w:val="202124"/>
                <w:sz w:val="14"/>
              </w:rPr>
              <w:t>Website displays names, photos, stats, sectors</w:t>
            </w:r>
          </w:p>
        </w:tc>
        <w:tc>
          <w:tcPr>
            <w:tcW w:type="dxa" w:w="2200"/>
            <w:tcMar>
              <w:top w:w="80" w:type="dxa"/>
              <w:start w:w="120" w:type="dxa"/>
              <w:bottom w:w="80" w:type="dxa"/>
              <w:end w:w="120" w:type="dxa"/>
            </w:tcMar>
            <w:vAlign w:val="top"/>
          </w:tcPr>
          <w:p>
            <w:pPr>
              <w:spacing w:after="0"/>
            </w:pPr>
            <w:r>
              <w:rPr>
                <w:rFonts w:ascii="Calibri" w:hAnsi="Calibri"/>
                <w:color w:val="202124"/>
                <w:sz w:val="14"/>
              </w:rPr>
              <w:t>Team profiles and proof metrics are dummy/unproven</w:t>
            </w:r>
          </w:p>
        </w:tc>
        <w:tc>
          <w:tcPr>
            <w:tcW w:type="dxa" w:w="1650"/>
            <w:tcMar>
              <w:top w:w="80" w:type="dxa"/>
              <w:start w:w="120" w:type="dxa"/>
              <w:bottom w:w="80" w:type="dxa"/>
              <w:end w:w="120" w:type="dxa"/>
            </w:tcMar>
            <w:vAlign w:val="top"/>
          </w:tcPr>
          <w:p>
            <w:pPr>
              <w:spacing w:after="0"/>
            </w:pPr>
            <w:r>
              <w:rPr>
                <w:rFonts w:ascii="Calibri" w:hAnsi="Calibri"/>
                <w:color w:val="202124"/>
                <w:sz w:val="14"/>
              </w:rPr>
              <w:t>S01 D-04; S02 T94,T108; S07</w:t>
            </w:r>
          </w:p>
        </w:tc>
        <w:tc>
          <w:tcPr>
            <w:tcW w:type="dxa" w:w="1910"/>
            <w:tcMar>
              <w:top w:w="80" w:type="dxa"/>
              <w:start w:w="120" w:type="dxa"/>
              <w:bottom w:w="80" w:type="dxa"/>
              <w:end w:w="120" w:type="dxa"/>
            </w:tcMar>
            <w:vAlign w:val="top"/>
          </w:tcPr>
          <w:p>
            <w:pPr>
              <w:spacing w:after="0"/>
            </w:pPr>
            <w:r>
              <w:rPr>
                <w:rFonts w:ascii="Calibri" w:hAnsi="Calibri"/>
                <w:color w:val="202124"/>
                <w:sz w:val="14"/>
              </w:rPr>
              <w:t>Remove from production claims until verified</w:t>
            </w:r>
          </w:p>
        </w:tc>
      </w:tr>
      <w:tr>
        <w:tc>
          <w:tcPr>
            <w:tcW w:type="dxa" w:w="1250"/>
            <w:tcMar>
              <w:top w:w="80" w:type="dxa"/>
              <w:start w:w="120" w:type="dxa"/>
              <w:bottom w:w="80" w:type="dxa"/>
              <w:end w:w="120" w:type="dxa"/>
            </w:tcMar>
            <w:vAlign w:val="top"/>
          </w:tcPr>
          <w:p>
            <w:pPr>
              <w:spacing w:after="0"/>
            </w:pPr>
            <w:r>
              <w:rPr>
                <w:rFonts w:ascii="Calibri" w:hAnsi="Calibri"/>
                <w:color w:val="202124"/>
                <w:sz w:val="14"/>
              </w:rPr>
              <w:t>Articles</w:t>
            </w:r>
          </w:p>
        </w:tc>
        <w:tc>
          <w:tcPr>
            <w:tcW w:type="dxa" w:w="2350"/>
            <w:tcMar>
              <w:top w:w="80" w:type="dxa"/>
              <w:start w:w="120" w:type="dxa"/>
              <w:bottom w:w="80" w:type="dxa"/>
              <w:end w:w="120" w:type="dxa"/>
            </w:tcMar>
            <w:vAlign w:val="top"/>
          </w:tcPr>
          <w:p>
            <w:pPr>
              <w:spacing w:after="0"/>
            </w:pPr>
            <w:r>
              <w:rPr>
                <w:rFonts w:ascii="Calibri" w:hAnsi="Calibri"/>
                <w:color w:val="202124"/>
                <w:sz w:val="14"/>
              </w:rPr>
              <w:t>Six article files are draft:false in code</w:t>
            </w:r>
          </w:p>
        </w:tc>
        <w:tc>
          <w:tcPr>
            <w:tcW w:type="dxa" w:w="2200"/>
            <w:tcMar>
              <w:top w:w="80" w:type="dxa"/>
              <w:start w:w="120" w:type="dxa"/>
              <w:bottom w:w="80" w:type="dxa"/>
              <w:end w:w="120" w:type="dxa"/>
            </w:tcMar>
            <w:vAlign w:val="top"/>
          </w:tcPr>
          <w:p>
            <w:pPr>
              <w:spacing w:after="0"/>
            </w:pPr>
            <w:r>
              <w:rPr>
                <w:rFonts w:ascii="Calibri" w:hAnsi="Calibri"/>
                <w:color w:val="202124"/>
                <w:sz w:val="14"/>
              </w:rPr>
              <w:t>Decision status is preview-only and no launch</w:t>
            </w:r>
          </w:p>
        </w:tc>
        <w:tc>
          <w:tcPr>
            <w:tcW w:type="dxa" w:w="1650"/>
            <w:tcMar>
              <w:top w:w="80" w:type="dxa"/>
              <w:start w:w="120" w:type="dxa"/>
              <w:bottom w:w="80" w:type="dxa"/>
              <w:end w:w="120" w:type="dxa"/>
            </w:tcMar>
            <w:vAlign w:val="top"/>
          </w:tcPr>
          <w:p>
            <w:pPr>
              <w:spacing w:after="0"/>
            </w:pPr>
            <w:r>
              <w:rPr>
                <w:rFonts w:ascii="Calibri" w:hAnsi="Calibri"/>
                <w:color w:val="202124"/>
                <w:sz w:val="14"/>
              </w:rPr>
              <w:t>S01 D-06; S07; S21</w:t>
            </w:r>
          </w:p>
        </w:tc>
        <w:tc>
          <w:tcPr>
            <w:tcW w:type="dxa" w:w="1910"/>
            <w:tcMar>
              <w:top w:w="80" w:type="dxa"/>
              <w:start w:w="120" w:type="dxa"/>
              <w:bottom w:w="80" w:type="dxa"/>
              <w:end w:w="120" w:type="dxa"/>
            </w:tcMar>
            <w:vAlign w:val="top"/>
          </w:tcPr>
          <w:p>
            <w:pPr>
              <w:spacing w:after="0"/>
            </w:pPr>
            <w:r>
              <w:rPr>
                <w:rFonts w:ascii="Calibri" w:hAnsi="Calibri"/>
                <w:color w:val="202124"/>
                <w:sz w:val="14"/>
              </w:rPr>
              <w:t>Gate publishing on competent review</w:t>
            </w:r>
          </w:p>
        </w:tc>
      </w:tr>
      <w:tr>
        <w:tc>
          <w:tcPr>
            <w:tcW w:type="dxa" w:w="1250"/>
            <w:tcMar>
              <w:top w:w="80" w:type="dxa"/>
              <w:start w:w="120" w:type="dxa"/>
              <w:bottom w:w="80" w:type="dxa"/>
              <w:end w:w="120" w:type="dxa"/>
            </w:tcMar>
            <w:vAlign w:val="top"/>
          </w:tcPr>
          <w:p>
            <w:pPr>
              <w:spacing w:after="0"/>
            </w:pPr>
            <w:r>
              <w:rPr>
                <w:rFonts w:ascii="Calibri" w:hAnsi="Calibri"/>
                <w:color w:val="202124"/>
                <w:sz w:val="14"/>
              </w:rPr>
              <w:t>Inquiry success</w:t>
            </w:r>
          </w:p>
        </w:tc>
        <w:tc>
          <w:tcPr>
            <w:tcW w:type="dxa" w:w="2350"/>
            <w:tcMar>
              <w:top w:w="80" w:type="dxa"/>
              <w:start w:w="120" w:type="dxa"/>
              <w:bottom w:w="80" w:type="dxa"/>
              <w:end w:w="120" w:type="dxa"/>
            </w:tcMar>
            <w:vAlign w:val="top"/>
          </w:tcPr>
          <w:p>
            <w:pPr>
              <w:spacing w:after="0"/>
            </w:pPr>
            <w:r>
              <w:rPr>
                <w:rFonts w:ascii="Calibri" w:hAnsi="Calibri"/>
                <w:color w:val="202124"/>
                <w:sz w:val="14"/>
              </w:rPr>
              <w:t>Current form success is inline</w:t>
            </w:r>
          </w:p>
        </w:tc>
        <w:tc>
          <w:tcPr>
            <w:tcW w:type="dxa" w:w="2200"/>
            <w:tcMar>
              <w:top w:w="80" w:type="dxa"/>
              <w:start w:w="120" w:type="dxa"/>
              <w:bottom w:w="80" w:type="dxa"/>
              <w:end w:w="120" w:type="dxa"/>
            </w:tcMar>
            <w:vAlign w:val="top"/>
          </w:tcPr>
          <w:p>
            <w:pPr>
              <w:spacing w:after="0"/>
            </w:pPr>
            <w:r>
              <w:rPr>
                <w:rFonts w:ascii="Calibri" w:hAnsi="Calibri"/>
                <w:color w:val="202124"/>
                <w:sz w:val="14"/>
              </w:rPr>
              <w:t>Approved target is modal-like thank-you</w:t>
            </w:r>
          </w:p>
        </w:tc>
        <w:tc>
          <w:tcPr>
            <w:tcW w:type="dxa" w:w="1650"/>
            <w:tcMar>
              <w:top w:w="80" w:type="dxa"/>
              <w:start w:w="120" w:type="dxa"/>
              <w:bottom w:w="80" w:type="dxa"/>
              <w:end w:w="120" w:type="dxa"/>
            </w:tcMar>
            <w:vAlign w:val="top"/>
          </w:tcPr>
          <w:p>
            <w:pPr>
              <w:spacing w:after="0"/>
            </w:pPr>
            <w:r>
              <w:rPr>
                <w:rFonts w:ascii="Calibri" w:hAnsi="Calibri"/>
                <w:color w:val="202124"/>
                <w:sz w:val="14"/>
              </w:rPr>
              <w:t>S01 D-08; S04; S09</w:t>
            </w:r>
          </w:p>
        </w:tc>
        <w:tc>
          <w:tcPr>
            <w:tcW w:type="dxa" w:w="1910"/>
            <w:tcMar>
              <w:top w:w="80" w:type="dxa"/>
              <w:start w:w="120" w:type="dxa"/>
              <w:bottom w:w="80" w:type="dxa"/>
              <w:end w:w="120" w:type="dxa"/>
            </w:tcMar>
            <w:vAlign w:val="top"/>
          </w:tcPr>
          <w:p>
            <w:pPr>
              <w:spacing w:after="0"/>
            </w:pPr>
            <w:r>
              <w:rPr>
                <w:rFonts w:ascii="Calibri" w:hAnsi="Calibri"/>
                <w:color w:val="202124"/>
                <w:sz w:val="14"/>
              </w:rPr>
              <w:t>Website implementation backlog; no strategic impact</w:t>
            </w:r>
          </w:p>
        </w:tc>
      </w:tr>
      <w:tr>
        <w:tc>
          <w:tcPr>
            <w:tcW w:type="dxa" w:w="1250"/>
            <w:tcMar>
              <w:top w:w="80" w:type="dxa"/>
              <w:start w:w="120" w:type="dxa"/>
              <w:bottom w:w="80" w:type="dxa"/>
              <w:end w:w="120" w:type="dxa"/>
            </w:tcMar>
            <w:vAlign w:val="top"/>
          </w:tcPr>
          <w:p>
            <w:pPr>
              <w:spacing w:after="0"/>
            </w:pPr>
            <w:r>
              <w:rPr>
                <w:rFonts w:ascii="Calibri" w:hAnsi="Calibri"/>
                <w:color w:val="202124"/>
                <w:sz w:val="14"/>
              </w:rPr>
              <w:t>Email workflow</w:t>
            </w:r>
          </w:p>
        </w:tc>
        <w:tc>
          <w:tcPr>
            <w:tcW w:type="dxa" w:w="2350"/>
            <w:tcMar>
              <w:top w:w="80" w:type="dxa"/>
              <w:start w:w="120" w:type="dxa"/>
              <w:bottom w:w="80" w:type="dxa"/>
              <w:end w:w="120" w:type="dxa"/>
            </w:tcMar>
            <w:vAlign w:val="top"/>
          </w:tcPr>
          <w:p>
            <w:pPr>
              <w:spacing w:after="0"/>
            </w:pPr>
            <w:r>
              <w:rPr>
                <w:rFonts w:ascii="Calibri" w:hAnsi="Calibri"/>
                <w:color w:val="202124"/>
                <w:sz w:val="14"/>
              </w:rPr>
              <w:t>Older plans mention Sheets/CRM/manual combinations</w:t>
            </w:r>
          </w:p>
        </w:tc>
        <w:tc>
          <w:tcPr>
            <w:tcW w:type="dxa" w:w="2200"/>
            <w:tcMar>
              <w:top w:w="80" w:type="dxa"/>
              <w:start w:w="120" w:type="dxa"/>
              <w:bottom w:w="80" w:type="dxa"/>
              <w:end w:w="120" w:type="dxa"/>
            </w:tcMar>
            <w:vAlign w:val="top"/>
          </w:tcPr>
          <w:p>
            <w:pPr>
              <w:spacing w:after="0"/>
            </w:pPr>
            <w:r>
              <w:rPr>
                <w:rFonts w:ascii="Calibri" w:hAnsi="Calibri"/>
                <w:color w:val="202124"/>
                <w:sz w:val="14"/>
              </w:rPr>
              <w:t>Current decision: Resend only</w:t>
            </w:r>
          </w:p>
        </w:tc>
        <w:tc>
          <w:tcPr>
            <w:tcW w:type="dxa" w:w="1650"/>
            <w:tcMar>
              <w:top w:w="80" w:type="dxa"/>
              <w:start w:w="120" w:type="dxa"/>
              <w:bottom w:w="80" w:type="dxa"/>
              <w:end w:w="120" w:type="dxa"/>
            </w:tcMar>
            <w:vAlign w:val="top"/>
          </w:tcPr>
          <w:p>
            <w:pPr>
              <w:spacing w:after="0"/>
            </w:pPr>
            <w:r>
              <w:rPr>
                <w:rFonts w:ascii="Calibri" w:hAnsi="Calibri"/>
                <w:color w:val="202124"/>
                <w:sz w:val="14"/>
              </w:rPr>
              <w:t>S01 D-11; S02 T87; S17</w:t>
            </w:r>
          </w:p>
        </w:tc>
        <w:tc>
          <w:tcPr>
            <w:tcW w:type="dxa" w:w="1910"/>
            <w:tcMar>
              <w:top w:w="80" w:type="dxa"/>
              <w:start w:w="120" w:type="dxa"/>
              <w:bottom w:w="80" w:type="dxa"/>
              <w:end w:w="120" w:type="dxa"/>
            </w:tcMar>
            <w:vAlign w:val="top"/>
          </w:tcPr>
          <w:p>
            <w:pPr>
              <w:spacing w:after="0"/>
            </w:pPr>
            <w:r>
              <w:rPr>
                <w:rFonts w:ascii="Calibri" w:hAnsi="Calibri"/>
                <w:color w:val="202124"/>
                <w:sz w:val="14"/>
              </w:rPr>
              <w:t>No CRM/storage claim</w:t>
            </w:r>
          </w:p>
        </w:tc>
      </w:tr>
      <w:tr>
        <w:tc>
          <w:tcPr>
            <w:tcW w:type="dxa" w:w="1250"/>
            <w:tcMar>
              <w:top w:w="80" w:type="dxa"/>
              <w:start w:w="120" w:type="dxa"/>
              <w:bottom w:w="80" w:type="dxa"/>
              <w:end w:w="120" w:type="dxa"/>
            </w:tcMar>
            <w:vAlign w:val="top"/>
          </w:tcPr>
          <w:p>
            <w:pPr>
              <w:spacing w:after="0"/>
            </w:pPr>
            <w:r>
              <w:rPr>
                <w:rFonts w:ascii="Calibri" w:hAnsi="Calibri"/>
                <w:color w:val="202124"/>
                <w:sz w:val="14"/>
              </w:rPr>
              <w:t>Legal pages</w:t>
            </w:r>
          </w:p>
        </w:tc>
        <w:tc>
          <w:tcPr>
            <w:tcW w:type="dxa" w:w="2350"/>
            <w:tcMar>
              <w:top w:w="80" w:type="dxa"/>
              <w:start w:w="120" w:type="dxa"/>
              <w:bottom w:w="80" w:type="dxa"/>
              <w:end w:w="120" w:type="dxa"/>
            </w:tcMar>
            <w:vAlign w:val="top"/>
          </w:tcPr>
          <w:p>
            <w:pPr>
              <w:spacing w:after="0"/>
            </w:pPr>
            <w:r>
              <w:rPr>
                <w:rFonts w:ascii="Calibri" w:hAnsi="Calibri"/>
                <w:color w:val="202124"/>
                <w:sz w:val="14"/>
              </w:rPr>
              <w:t>Privacy/Terms appear in planned architecture</w:t>
            </w:r>
          </w:p>
        </w:tc>
        <w:tc>
          <w:tcPr>
            <w:tcW w:type="dxa" w:w="2200"/>
            <w:tcMar>
              <w:top w:w="80" w:type="dxa"/>
              <w:start w:w="120" w:type="dxa"/>
              <w:bottom w:w="80" w:type="dxa"/>
              <w:end w:w="120" w:type="dxa"/>
            </w:tcMar>
            <w:vAlign w:val="top"/>
          </w:tcPr>
          <w:p>
            <w:pPr>
              <w:spacing w:after="0"/>
            </w:pPr>
            <w:r>
              <w:rPr>
                <w:rFonts w:ascii="Calibri" w:hAnsi="Calibri"/>
                <w:color w:val="202124"/>
                <w:sz w:val="14"/>
              </w:rPr>
              <w:t>No approved copy/file currently exists</w:t>
            </w:r>
          </w:p>
        </w:tc>
        <w:tc>
          <w:tcPr>
            <w:tcW w:type="dxa" w:w="1650"/>
            <w:tcMar>
              <w:top w:w="80" w:type="dxa"/>
              <w:start w:w="120" w:type="dxa"/>
              <w:bottom w:w="80" w:type="dxa"/>
              <w:end w:w="120" w:type="dxa"/>
            </w:tcMar>
            <w:vAlign w:val="top"/>
          </w:tcPr>
          <w:p>
            <w:pPr>
              <w:spacing w:after="0"/>
            </w:pPr>
            <w:r>
              <w:rPr>
                <w:rFonts w:ascii="Calibri" w:hAnsi="Calibri"/>
                <w:color w:val="202124"/>
                <w:sz w:val="14"/>
              </w:rPr>
              <w:t>S01 D-09; S06; S08; S19</w:t>
            </w:r>
          </w:p>
        </w:tc>
        <w:tc>
          <w:tcPr>
            <w:tcW w:type="dxa" w:w="1910"/>
            <w:tcMar>
              <w:top w:w="80" w:type="dxa"/>
              <w:start w:w="120" w:type="dxa"/>
              <w:bottom w:w="80" w:type="dxa"/>
              <w:end w:w="120" w:type="dxa"/>
            </w:tcMar>
            <w:vAlign w:val="top"/>
          </w:tcPr>
          <w:p>
            <w:pPr>
              <w:spacing w:after="0"/>
            </w:pPr>
            <w:r>
              <w:rPr>
                <w:rFonts w:ascii="Calibri" w:hAnsi="Calibri"/>
                <w:color w:val="202124"/>
                <w:sz w:val="14"/>
              </w:rPr>
              <w:t>Required launch blockers</w:t>
            </w:r>
          </w:p>
        </w:tc>
      </w:tr>
    </w:tbl>
    <w:p>
      <w:pPr>
        <w:keepNext w:val="0"/>
        <w:spacing w:before="0" w:after="40" w:line="264" w:lineRule="auto"/>
      </w:pPr>
      <w:r>
        <w:rPr>
          <w:rFonts w:ascii="Calibri" w:hAnsi="Calibri"/>
          <w:b w:val="0"/>
          <w:i w:val="0"/>
          <w:color w:val="202124"/>
          <w:sz w:val="22"/>
        </w:rPr>
      </w:r>
    </w:p>
    <w:p>
      <w:pPr>
        <w:pStyle w:val="Heading1"/>
      </w:pPr>
      <w:r>
        <w:t>4. Informasi yang Belum Tersedia</w:t>
      </w:r>
    </w:p>
    <w:p>
      <w:pPr>
        <w:keepNext w:val="0"/>
        <w:spacing w:before="0" w:after="120" w:line="264" w:lineRule="auto"/>
      </w:pPr>
      <w:r>
        <w:rPr>
          <w:rFonts w:ascii="Calibri" w:hAnsi="Calibri"/>
          <w:b w:val="0"/>
          <w:i w:val="0"/>
          <w:color w:val="202124"/>
          <w:sz w:val="22"/>
        </w:rPr>
        <w:t>These gaps are material. They prevent quantitative profit, capacity, and production-readiness claims.</w:t>
      </w:r>
    </w:p>
    <w:tbl>
      <w:tblPr>
        <w:tblStyle w:val="TableGrid"/>
        <w:tblW w:type="dxa" w:w="9360"/>
        <w:tblLayout w:type="fixed"/>
        <w:tblLook w:firstColumn="1" w:firstRow="1" w:lastColumn="0" w:lastRow="0" w:noHBand="0" w:noVBand="1" w:val="04A0"/>
        <w:jc w:val="left"/>
        <w:tblInd w:w="120" w:type="dxa"/>
      </w:tblPr>
      <w:tblGrid>
        <w:gridCol w:w="1200"/>
        <w:gridCol w:w="4440"/>
        <w:gridCol w:w="1400"/>
        <w:gridCol w:w="2320"/>
      </w:tblGrid>
      <w:tr>
        <w:trPr>
          <w:tblHeader w:val="true"/>
        </w:trPr>
        <w:tc>
          <w:tcPr>
            <w:tcW w:type="dxa" w:w="1200"/>
            <w:tcMar>
              <w:top w:w="80" w:type="dxa"/>
              <w:start w:w="120" w:type="dxa"/>
              <w:bottom w:w="80" w:type="dxa"/>
              <w:end w:w="120" w:type="dxa"/>
            </w:tcMar>
            <w:vAlign w:val="top"/>
            <w:shd w:fill="FFF4D6"/>
          </w:tcPr>
          <w:p>
            <w:pPr>
              <w:spacing w:after="0"/>
            </w:pPr>
            <w:r>
              <w:rPr>
                <w:rFonts w:ascii="Calibri" w:hAnsi="Calibri"/>
                <w:b/>
                <w:color w:val="202124"/>
                <w:sz w:val="16"/>
              </w:rPr>
              <w:t>Area</w:t>
            </w:r>
          </w:p>
        </w:tc>
        <w:tc>
          <w:tcPr>
            <w:tcW w:type="dxa" w:w="4440"/>
            <w:tcMar>
              <w:top w:w="80" w:type="dxa"/>
              <w:start w:w="120" w:type="dxa"/>
              <w:bottom w:w="80" w:type="dxa"/>
              <w:end w:w="120" w:type="dxa"/>
            </w:tcMar>
            <w:vAlign w:val="top"/>
            <w:shd w:fill="FFF4D6"/>
          </w:tcPr>
          <w:p>
            <w:pPr>
              <w:spacing w:after="0"/>
            </w:pPr>
            <w:r>
              <w:rPr>
                <w:rFonts w:ascii="Calibri" w:hAnsi="Calibri"/>
                <w:b/>
                <w:color w:val="202124"/>
                <w:sz w:val="16"/>
              </w:rPr>
              <w:t>Missing information</w:t>
            </w:r>
          </w:p>
        </w:tc>
        <w:tc>
          <w:tcPr>
            <w:tcW w:type="dxa" w:w="1400"/>
            <w:tcMar>
              <w:top w:w="80" w:type="dxa"/>
              <w:start w:w="120" w:type="dxa"/>
              <w:bottom w:w="80" w:type="dxa"/>
              <w:end w:w="120" w:type="dxa"/>
            </w:tcMar>
            <w:vAlign w:val="top"/>
            <w:shd w:fill="FFF4D6"/>
          </w:tcPr>
          <w:p>
            <w:pPr>
              <w:spacing w:after="0"/>
            </w:pPr>
            <w:r>
              <w:rPr>
                <w:rFonts w:ascii="Calibri" w:hAnsi="Calibri"/>
                <w:b/>
                <w:color w:val="202124"/>
                <w:sz w:val="16"/>
              </w:rPr>
              <w:t>Status</w:t>
            </w:r>
          </w:p>
        </w:tc>
        <w:tc>
          <w:tcPr>
            <w:tcW w:type="dxa" w:w="2320"/>
            <w:tcMar>
              <w:top w:w="80" w:type="dxa"/>
              <w:start w:w="120" w:type="dxa"/>
              <w:bottom w:w="80" w:type="dxa"/>
              <w:end w:w="120" w:type="dxa"/>
            </w:tcMar>
            <w:vAlign w:val="top"/>
            <w:shd w:fill="FFF4D6"/>
          </w:tcPr>
          <w:p>
            <w:pPr>
              <w:spacing w:after="0"/>
            </w:pPr>
            <w:r>
              <w:rPr>
                <w:rFonts w:ascii="Calibri" w:hAnsi="Calibri"/>
                <w:b/>
                <w:color w:val="202124"/>
                <w:sz w:val="16"/>
              </w:rPr>
              <w:t>Decision impact</w:t>
            </w:r>
          </w:p>
        </w:tc>
      </w:tr>
      <w:tr>
        <w:tc>
          <w:tcPr>
            <w:tcW w:type="dxa" w:w="1200"/>
            <w:tcMar>
              <w:top w:w="80" w:type="dxa"/>
              <w:start w:w="120" w:type="dxa"/>
              <w:bottom w:w="80" w:type="dxa"/>
              <w:end w:w="120" w:type="dxa"/>
            </w:tcMar>
            <w:vAlign w:val="top"/>
          </w:tcPr>
          <w:p>
            <w:pPr>
              <w:spacing w:after="0"/>
            </w:pPr>
            <w:r>
              <w:rPr>
                <w:rFonts w:ascii="Calibri" w:hAnsi="Calibri"/>
                <w:color w:val="202124"/>
                <w:sz w:val="16"/>
              </w:rPr>
              <w:t>Commercial</w:t>
            </w:r>
          </w:p>
        </w:tc>
        <w:tc>
          <w:tcPr>
            <w:tcW w:type="dxa" w:w="4440"/>
            <w:tcMar>
              <w:top w:w="80" w:type="dxa"/>
              <w:start w:w="120" w:type="dxa"/>
              <w:bottom w:w="80" w:type="dxa"/>
              <w:end w:w="120" w:type="dxa"/>
            </w:tcMar>
            <w:vAlign w:val="top"/>
          </w:tcPr>
          <w:p>
            <w:pPr>
              <w:spacing w:after="0"/>
            </w:pPr>
            <w:r>
              <w:rPr>
                <w:rFonts w:ascii="Calibri" w:hAnsi="Calibri"/>
                <w:color w:val="202124"/>
                <w:sz w:val="16"/>
              </w:rPr>
              <w:t>Price, cost-to-serve, gross margin, conversion, sales cycle, demand volume, payment terms, refund/complaint history</w:t>
            </w:r>
          </w:p>
        </w:tc>
        <w:tc>
          <w:tcPr>
            <w:tcW w:type="dxa" w:w="1400"/>
            <w:tcMar>
              <w:top w:w="80" w:type="dxa"/>
              <w:start w:w="120" w:type="dxa"/>
              <w:bottom w:w="80" w:type="dxa"/>
              <w:end w:w="120" w:type="dxa"/>
            </w:tcMar>
            <w:vAlign w:val="top"/>
          </w:tcPr>
          <w:p>
            <w:pPr>
              <w:spacing w:after="0"/>
            </w:pPr>
            <w:r>
              <w:rPr>
                <w:rFonts w:ascii="Calibri" w:hAnsi="Calibri"/>
                <w:color w:val="202124"/>
                <w:sz w:val="16"/>
              </w:rPr>
              <w:t>Tidak tersedia</w:t>
            </w:r>
          </w:p>
        </w:tc>
        <w:tc>
          <w:tcPr>
            <w:tcW w:type="dxa" w:w="2320"/>
            <w:tcMar>
              <w:top w:w="80" w:type="dxa"/>
              <w:start w:w="120" w:type="dxa"/>
              <w:bottom w:w="80" w:type="dxa"/>
              <w:end w:w="120" w:type="dxa"/>
            </w:tcMar>
            <w:vAlign w:val="top"/>
          </w:tcPr>
          <w:p>
            <w:pPr>
              <w:spacing w:after="0"/>
            </w:pPr>
            <w:r>
              <w:rPr>
                <w:rFonts w:ascii="Calibri" w:hAnsi="Calibri"/>
                <w:color w:val="202124"/>
                <w:sz w:val="16"/>
              </w:rPr>
              <w:t>Blocks quantitative profitability and capacity claims</w:t>
            </w:r>
          </w:p>
        </w:tc>
      </w:tr>
      <w:tr>
        <w:tc>
          <w:tcPr>
            <w:tcW w:type="dxa" w:w="1200"/>
            <w:tcMar>
              <w:top w:w="80" w:type="dxa"/>
              <w:start w:w="120" w:type="dxa"/>
              <w:bottom w:w="80" w:type="dxa"/>
              <w:end w:w="120" w:type="dxa"/>
            </w:tcMar>
            <w:vAlign w:val="top"/>
          </w:tcPr>
          <w:p>
            <w:pPr>
              <w:spacing w:after="0"/>
            </w:pPr>
            <w:r>
              <w:rPr>
                <w:rFonts w:ascii="Calibri" w:hAnsi="Calibri"/>
                <w:color w:val="202124"/>
                <w:sz w:val="16"/>
              </w:rPr>
              <w:t>Capacity</w:t>
            </w:r>
          </w:p>
        </w:tc>
        <w:tc>
          <w:tcPr>
            <w:tcW w:type="dxa" w:w="4440"/>
            <w:tcMar>
              <w:top w:w="80" w:type="dxa"/>
              <w:start w:w="120" w:type="dxa"/>
              <w:bottom w:w="80" w:type="dxa"/>
              <w:end w:w="120" w:type="dxa"/>
            </w:tcMar>
            <w:vAlign w:val="top"/>
          </w:tcPr>
          <w:p>
            <w:pPr>
              <w:spacing w:after="0"/>
            </w:pPr>
            <w:r>
              <w:rPr>
                <w:rFonts w:ascii="Calibri" w:hAnsi="Calibri"/>
                <w:color w:val="202124"/>
                <w:sz w:val="16"/>
              </w:rPr>
              <w:t>Observed hours per case/stage, WIP, cycle time, handoffs, rework, owner touch time</w:t>
            </w:r>
          </w:p>
        </w:tc>
        <w:tc>
          <w:tcPr>
            <w:tcW w:type="dxa" w:w="1400"/>
            <w:tcMar>
              <w:top w:w="80" w:type="dxa"/>
              <w:start w:w="120" w:type="dxa"/>
              <w:bottom w:w="80" w:type="dxa"/>
              <w:end w:w="120" w:type="dxa"/>
            </w:tcMar>
            <w:vAlign w:val="top"/>
          </w:tcPr>
          <w:p>
            <w:pPr>
              <w:spacing w:after="0"/>
            </w:pPr>
            <w:r>
              <w:rPr>
                <w:rFonts w:ascii="Calibri" w:hAnsi="Calibri"/>
                <w:color w:val="202124"/>
                <w:sz w:val="16"/>
              </w:rPr>
              <w:t>Tidak tersedia</w:t>
            </w:r>
          </w:p>
        </w:tc>
        <w:tc>
          <w:tcPr>
            <w:tcW w:type="dxa" w:w="2320"/>
            <w:tcMar>
              <w:top w:w="80" w:type="dxa"/>
              <w:start w:w="120" w:type="dxa"/>
              <w:bottom w:w="80" w:type="dxa"/>
              <w:end w:w="120" w:type="dxa"/>
            </w:tcMar>
            <w:vAlign w:val="top"/>
          </w:tcPr>
          <w:p>
            <w:pPr>
              <w:spacing w:after="0"/>
            </w:pPr>
            <w:r>
              <w:rPr>
                <w:rFonts w:ascii="Calibri" w:hAnsi="Calibri"/>
                <w:color w:val="202124"/>
                <w:sz w:val="16"/>
              </w:rPr>
              <w:t>Blocks numeric client cap</w:t>
            </w:r>
          </w:p>
        </w:tc>
      </w:tr>
      <w:tr>
        <w:tc>
          <w:tcPr>
            <w:tcW w:type="dxa" w:w="1200"/>
            <w:tcMar>
              <w:top w:w="80" w:type="dxa"/>
              <w:start w:w="120" w:type="dxa"/>
              <w:bottom w:w="80" w:type="dxa"/>
              <w:end w:w="120" w:type="dxa"/>
            </w:tcMar>
            <w:vAlign w:val="top"/>
          </w:tcPr>
          <w:p>
            <w:pPr>
              <w:spacing w:after="0"/>
            </w:pPr>
            <w:r>
              <w:rPr>
                <w:rFonts w:ascii="Calibri" w:hAnsi="Calibri"/>
                <w:color w:val="202124"/>
                <w:sz w:val="16"/>
              </w:rPr>
              <w:t>Legal identity</w:t>
            </w:r>
          </w:p>
        </w:tc>
        <w:tc>
          <w:tcPr>
            <w:tcW w:type="dxa" w:w="4440"/>
            <w:tcMar>
              <w:top w:w="80" w:type="dxa"/>
              <w:start w:w="120" w:type="dxa"/>
              <w:bottom w:w="80" w:type="dxa"/>
              <w:end w:w="120" w:type="dxa"/>
            </w:tcMar>
            <w:vAlign w:val="top"/>
          </w:tcPr>
          <w:p>
            <w:pPr>
              <w:spacing w:after="0"/>
            </w:pPr>
            <w:r>
              <w:rPr>
                <w:rFonts w:ascii="Calibri" w:hAnsi="Calibri"/>
                <w:color w:val="202124"/>
                <w:sz w:val="16"/>
              </w:rPr>
              <w:t>Registration number, full public address, confirmed public phone/email/domain</w:t>
            </w:r>
          </w:p>
        </w:tc>
        <w:tc>
          <w:tcPr>
            <w:tcW w:type="dxa" w:w="1400"/>
            <w:tcMar>
              <w:top w:w="80" w:type="dxa"/>
              <w:start w:w="120" w:type="dxa"/>
              <w:bottom w:w="80" w:type="dxa"/>
              <w:end w:w="120" w:type="dxa"/>
            </w:tcMar>
            <w:vAlign w:val="top"/>
          </w:tcPr>
          <w:p>
            <w:pPr>
              <w:spacing w:after="0"/>
            </w:pPr>
            <w:r>
              <w:rPr>
                <w:rFonts w:ascii="Calibri" w:hAnsi="Calibri"/>
                <w:color w:val="202124"/>
                <w:sz w:val="16"/>
              </w:rPr>
              <w:t>Partial</w:t>
            </w:r>
          </w:p>
        </w:tc>
        <w:tc>
          <w:tcPr>
            <w:tcW w:type="dxa" w:w="2320"/>
            <w:tcMar>
              <w:top w:w="80" w:type="dxa"/>
              <w:start w:w="120" w:type="dxa"/>
              <w:bottom w:w="80" w:type="dxa"/>
              <w:end w:w="120" w:type="dxa"/>
            </w:tcMar>
            <w:vAlign w:val="top"/>
          </w:tcPr>
          <w:p>
            <w:pPr>
              <w:spacing w:after="0"/>
            </w:pPr>
            <w:r>
              <w:rPr>
                <w:rFonts w:ascii="Calibri" w:hAnsi="Calibri"/>
                <w:color w:val="202124"/>
                <w:sz w:val="16"/>
              </w:rPr>
              <w:t>Launch blocker</w:t>
            </w:r>
          </w:p>
        </w:tc>
      </w:tr>
      <w:tr>
        <w:tc>
          <w:tcPr>
            <w:tcW w:type="dxa" w:w="1200"/>
            <w:tcMar>
              <w:top w:w="80" w:type="dxa"/>
              <w:start w:w="120" w:type="dxa"/>
              <w:bottom w:w="80" w:type="dxa"/>
              <w:end w:w="120" w:type="dxa"/>
            </w:tcMar>
            <w:vAlign w:val="top"/>
          </w:tcPr>
          <w:p>
            <w:pPr>
              <w:spacing w:after="0"/>
            </w:pPr>
            <w:r>
              <w:rPr>
                <w:rFonts w:ascii="Calibri" w:hAnsi="Calibri"/>
                <w:color w:val="202124"/>
                <w:sz w:val="16"/>
              </w:rPr>
              <w:t>Capability proof</w:t>
            </w:r>
          </w:p>
        </w:tc>
        <w:tc>
          <w:tcPr>
            <w:tcW w:type="dxa" w:w="4440"/>
            <w:tcMar>
              <w:top w:w="80" w:type="dxa"/>
              <w:start w:w="120" w:type="dxa"/>
              <w:bottom w:w="80" w:type="dxa"/>
              <w:end w:w="120" w:type="dxa"/>
            </w:tcMar>
            <w:vAlign w:val="top"/>
          </w:tcPr>
          <w:p>
            <w:pPr>
              <w:spacing w:after="0"/>
            </w:pPr>
            <w:r>
              <w:rPr>
                <w:rFonts w:ascii="Calibri" w:hAnsi="Calibri"/>
                <w:color w:val="202124"/>
                <w:sz w:val="16"/>
              </w:rPr>
              <w:t>Real team, credentials, named reviewers, past cases, sectors, client consent, testimonials, logos, certifications</w:t>
            </w:r>
          </w:p>
        </w:tc>
        <w:tc>
          <w:tcPr>
            <w:tcW w:type="dxa" w:w="1400"/>
            <w:tcMar>
              <w:top w:w="80" w:type="dxa"/>
              <w:start w:w="120" w:type="dxa"/>
              <w:bottom w:w="80" w:type="dxa"/>
              <w:end w:w="120" w:type="dxa"/>
            </w:tcMar>
            <w:vAlign w:val="top"/>
          </w:tcPr>
          <w:p>
            <w:pPr>
              <w:spacing w:after="0"/>
            </w:pPr>
            <w:r>
              <w:rPr>
                <w:rFonts w:ascii="Calibri" w:hAnsi="Calibri"/>
                <w:color w:val="202124"/>
                <w:sz w:val="16"/>
              </w:rPr>
              <w:t>Tidak tersedia</w:t>
            </w:r>
          </w:p>
        </w:tc>
        <w:tc>
          <w:tcPr>
            <w:tcW w:type="dxa" w:w="2320"/>
            <w:tcMar>
              <w:top w:w="80" w:type="dxa"/>
              <w:start w:w="120" w:type="dxa"/>
              <w:bottom w:w="80" w:type="dxa"/>
              <w:end w:w="120" w:type="dxa"/>
            </w:tcMar>
            <w:vAlign w:val="top"/>
          </w:tcPr>
          <w:p>
            <w:pPr>
              <w:spacing w:after="0"/>
            </w:pPr>
            <w:r>
              <w:rPr>
                <w:rFonts w:ascii="Calibri" w:hAnsi="Calibri"/>
                <w:color w:val="202124"/>
                <w:sz w:val="16"/>
              </w:rPr>
              <w:t>Cannot publish proof or advanced services</w:t>
            </w:r>
          </w:p>
        </w:tc>
      </w:tr>
      <w:tr>
        <w:tc>
          <w:tcPr>
            <w:tcW w:type="dxa" w:w="1200"/>
            <w:tcMar>
              <w:top w:w="80" w:type="dxa"/>
              <w:start w:w="120" w:type="dxa"/>
              <w:bottom w:w="80" w:type="dxa"/>
              <w:end w:w="120" w:type="dxa"/>
            </w:tcMar>
            <w:vAlign w:val="top"/>
          </w:tcPr>
          <w:p>
            <w:pPr>
              <w:spacing w:after="0"/>
            </w:pPr>
            <w:r>
              <w:rPr>
                <w:rFonts w:ascii="Calibri" w:hAnsi="Calibri"/>
                <w:color w:val="202124"/>
                <w:sz w:val="16"/>
              </w:rPr>
              <w:t>Service design</w:t>
            </w:r>
          </w:p>
        </w:tc>
        <w:tc>
          <w:tcPr>
            <w:tcW w:type="dxa" w:w="4440"/>
            <w:tcMar>
              <w:top w:w="80" w:type="dxa"/>
              <w:start w:w="120" w:type="dxa"/>
              <w:bottom w:w="80" w:type="dxa"/>
              <w:end w:w="120" w:type="dxa"/>
            </w:tcMar>
            <w:vAlign w:val="top"/>
          </w:tcPr>
          <w:p>
            <w:pPr>
              <w:spacing w:after="0"/>
            </w:pPr>
            <w:r>
              <w:rPr>
                <w:rFonts w:ascii="Calibri" w:hAnsi="Calibri"/>
                <w:color w:val="202124"/>
                <w:sz w:val="16"/>
              </w:rPr>
              <w:t>Deliverables, exclusions, dependencies, timelines, RACI, escalation, acceptance criteria</w:t>
            </w:r>
          </w:p>
        </w:tc>
        <w:tc>
          <w:tcPr>
            <w:tcW w:type="dxa" w:w="1400"/>
            <w:tcMar>
              <w:top w:w="80" w:type="dxa"/>
              <w:start w:w="120" w:type="dxa"/>
              <w:bottom w:w="80" w:type="dxa"/>
              <w:end w:w="120" w:type="dxa"/>
            </w:tcMar>
            <w:vAlign w:val="top"/>
          </w:tcPr>
          <w:p>
            <w:pPr>
              <w:spacing w:after="0"/>
            </w:pPr>
            <w:r>
              <w:rPr>
                <w:rFonts w:ascii="Calibri" w:hAnsi="Calibri"/>
                <w:color w:val="202124"/>
                <w:sz w:val="16"/>
              </w:rPr>
              <w:t>Tidak tersedia</w:t>
            </w:r>
          </w:p>
        </w:tc>
        <w:tc>
          <w:tcPr>
            <w:tcW w:type="dxa" w:w="2320"/>
            <w:tcMar>
              <w:top w:w="80" w:type="dxa"/>
              <w:start w:w="120" w:type="dxa"/>
              <w:bottom w:w="80" w:type="dxa"/>
              <w:end w:w="120" w:type="dxa"/>
            </w:tcMar>
            <w:vAlign w:val="top"/>
          </w:tcPr>
          <w:p>
            <w:pPr>
              <w:spacing w:after="0"/>
            </w:pPr>
            <w:r>
              <w:rPr>
                <w:rFonts w:ascii="Calibri" w:hAnsi="Calibri"/>
                <w:color w:val="202124"/>
                <w:sz w:val="16"/>
              </w:rPr>
              <w:t>Cannot price, SOP, or safely market offers</w:t>
            </w:r>
          </w:p>
        </w:tc>
      </w:tr>
      <w:tr>
        <w:tc>
          <w:tcPr>
            <w:tcW w:type="dxa" w:w="1200"/>
            <w:tcMar>
              <w:top w:w="80" w:type="dxa"/>
              <w:start w:w="120" w:type="dxa"/>
              <w:bottom w:w="80" w:type="dxa"/>
              <w:end w:w="120" w:type="dxa"/>
            </w:tcMar>
            <w:vAlign w:val="top"/>
          </w:tcPr>
          <w:p>
            <w:pPr>
              <w:spacing w:after="0"/>
            </w:pPr>
            <w:r>
              <w:rPr>
                <w:rFonts w:ascii="Calibri" w:hAnsi="Calibri"/>
                <w:color w:val="202124"/>
                <w:sz w:val="16"/>
              </w:rPr>
              <w:t>Partner system</w:t>
            </w:r>
          </w:p>
        </w:tc>
        <w:tc>
          <w:tcPr>
            <w:tcW w:type="dxa" w:w="4440"/>
            <w:tcMar>
              <w:top w:w="80" w:type="dxa"/>
              <w:start w:w="120" w:type="dxa"/>
              <w:bottom w:w="80" w:type="dxa"/>
              <w:end w:w="120" w:type="dxa"/>
            </w:tcMar>
            <w:vAlign w:val="top"/>
          </w:tcPr>
          <w:p>
            <w:pPr>
              <w:spacing w:after="0"/>
            </w:pPr>
            <w:r>
              <w:rPr>
                <w:rFonts w:ascii="Calibri" w:hAnsi="Calibri"/>
                <w:color w:val="202124"/>
                <w:sz w:val="16"/>
              </w:rPr>
              <w:t>Partner list, licenses/credentials, geography, pricing, SLA, QA, backup, liability</w:t>
            </w:r>
          </w:p>
        </w:tc>
        <w:tc>
          <w:tcPr>
            <w:tcW w:type="dxa" w:w="1400"/>
            <w:tcMar>
              <w:top w:w="80" w:type="dxa"/>
              <w:start w:w="120" w:type="dxa"/>
              <w:bottom w:w="80" w:type="dxa"/>
              <w:end w:w="120" w:type="dxa"/>
            </w:tcMar>
            <w:vAlign w:val="top"/>
          </w:tcPr>
          <w:p>
            <w:pPr>
              <w:spacing w:after="0"/>
            </w:pPr>
            <w:r>
              <w:rPr>
                <w:rFonts w:ascii="Calibri" w:hAnsi="Calibri"/>
                <w:color w:val="202124"/>
                <w:sz w:val="16"/>
              </w:rPr>
              <w:t>Tidak tersedia</w:t>
            </w:r>
          </w:p>
        </w:tc>
        <w:tc>
          <w:tcPr>
            <w:tcW w:type="dxa" w:w="2320"/>
            <w:tcMar>
              <w:top w:w="80" w:type="dxa"/>
              <w:start w:w="120" w:type="dxa"/>
              <w:bottom w:w="80" w:type="dxa"/>
              <w:end w:w="120" w:type="dxa"/>
            </w:tcMar>
            <w:vAlign w:val="top"/>
          </w:tcPr>
          <w:p>
            <w:pPr>
              <w:spacing w:after="0"/>
            </w:pPr>
            <w:r>
              <w:rPr>
                <w:rFonts w:ascii="Calibri" w:hAnsi="Calibri"/>
                <w:color w:val="202124"/>
                <w:sz w:val="16"/>
              </w:rPr>
              <w:t>Blocks partner-based launch</w:t>
            </w:r>
          </w:p>
        </w:tc>
      </w:tr>
      <w:tr>
        <w:tc>
          <w:tcPr>
            <w:tcW w:type="dxa" w:w="1200"/>
            <w:tcMar>
              <w:top w:w="80" w:type="dxa"/>
              <w:start w:w="120" w:type="dxa"/>
              <w:bottom w:w="80" w:type="dxa"/>
              <w:end w:w="120" w:type="dxa"/>
            </w:tcMar>
            <w:vAlign w:val="top"/>
          </w:tcPr>
          <w:p>
            <w:pPr>
              <w:spacing w:after="0"/>
            </w:pPr>
            <w:r>
              <w:rPr>
                <w:rFonts w:ascii="Calibri" w:hAnsi="Calibri"/>
                <w:color w:val="202124"/>
                <w:sz w:val="16"/>
              </w:rPr>
              <w:t>Market validation</w:t>
            </w:r>
          </w:p>
        </w:tc>
        <w:tc>
          <w:tcPr>
            <w:tcW w:type="dxa" w:w="4440"/>
            <w:tcMar>
              <w:top w:w="80" w:type="dxa"/>
              <w:start w:w="120" w:type="dxa"/>
              <w:bottom w:w="80" w:type="dxa"/>
              <w:end w:w="120" w:type="dxa"/>
            </w:tcMar>
            <w:vAlign w:val="top"/>
          </w:tcPr>
          <w:p>
            <w:pPr>
              <w:spacing w:after="0"/>
            </w:pPr>
            <w:r>
              <w:rPr>
                <w:rFonts w:ascii="Calibri" w:hAnsi="Calibri"/>
                <w:color w:val="202124"/>
                <w:sz w:val="16"/>
              </w:rPr>
              <w:t>ICP counts, willingness to pay, competitor pricing, channel performance, keyword volume</w:t>
            </w:r>
          </w:p>
        </w:tc>
        <w:tc>
          <w:tcPr>
            <w:tcW w:type="dxa" w:w="1400"/>
            <w:tcMar>
              <w:top w:w="80" w:type="dxa"/>
              <w:start w:w="120" w:type="dxa"/>
              <w:bottom w:w="80" w:type="dxa"/>
              <w:end w:w="120" w:type="dxa"/>
            </w:tcMar>
            <w:vAlign w:val="top"/>
          </w:tcPr>
          <w:p>
            <w:pPr>
              <w:spacing w:after="0"/>
            </w:pPr>
            <w:r>
              <w:rPr>
                <w:rFonts w:ascii="Calibri" w:hAnsi="Calibri"/>
                <w:color w:val="202124"/>
                <w:sz w:val="16"/>
              </w:rPr>
              <w:t>Tidak tersedia</w:t>
            </w:r>
          </w:p>
        </w:tc>
        <w:tc>
          <w:tcPr>
            <w:tcW w:type="dxa" w:w="2320"/>
            <w:tcMar>
              <w:top w:w="80" w:type="dxa"/>
              <w:start w:w="120" w:type="dxa"/>
              <w:bottom w:w="80" w:type="dxa"/>
              <w:end w:w="120" w:type="dxa"/>
            </w:tcMar>
            <w:vAlign w:val="top"/>
          </w:tcPr>
          <w:p>
            <w:pPr>
              <w:spacing w:after="0"/>
            </w:pPr>
            <w:r>
              <w:rPr>
                <w:rFonts w:ascii="Calibri" w:hAnsi="Calibri"/>
                <w:color w:val="202124"/>
                <w:sz w:val="16"/>
              </w:rPr>
              <w:t>Scores remain qualitative</w:t>
            </w:r>
          </w:p>
        </w:tc>
      </w:tr>
      <w:tr>
        <w:tc>
          <w:tcPr>
            <w:tcW w:type="dxa" w:w="1200"/>
            <w:tcMar>
              <w:top w:w="80" w:type="dxa"/>
              <w:start w:w="120" w:type="dxa"/>
              <w:bottom w:w="80" w:type="dxa"/>
              <w:end w:w="120" w:type="dxa"/>
            </w:tcMar>
            <w:vAlign w:val="top"/>
          </w:tcPr>
          <w:p>
            <w:pPr>
              <w:spacing w:after="0"/>
            </w:pPr>
            <w:r>
              <w:rPr>
                <w:rFonts w:ascii="Calibri" w:hAnsi="Calibri"/>
                <w:color w:val="202124"/>
                <w:sz w:val="16"/>
              </w:rPr>
              <w:t>Governance</w:t>
            </w:r>
          </w:p>
        </w:tc>
        <w:tc>
          <w:tcPr>
            <w:tcW w:type="dxa" w:w="4440"/>
            <w:tcMar>
              <w:top w:w="80" w:type="dxa"/>
              <w:start w:w="120" w:type="dxa"/>
              <w:bottom w:w="80" w:type="dxa"/>
              <w:end w:w="120" w:type="dxa"/>
            </w:tcMar>
            <w:vAlign w:val="top"/>
          </w:tcPr>
          <w:p>
            <w:pPr>
              <w:spacing w:after="0"/>
            </w:pPr>
            <w:r>
              <w:rPr>
                <w:rFonts w:ascii="Calibri" w:hAnsi="Calibri"/>
                <w:color w:val="202124"/>
                <w:sz w:val="16"/>
              </w:rPr>
              <w:t>Content owner, competent legal/regulatory reviewer, update triggers and archive process</w:t>
            </w:r>
          </w:p>
        </w:tc>
        <w:tc>
          <w:tcPr>
            <w:tcW w:type="dxa" w:w="1400"/>
            <w:tcMar>
              <w:top w:w="80" w:type="dxa"/>
              <w:start w:w="120" w:type="dxa"/>
              <w:bottom w:w="80" w:type="dxa"/>
              <w:end w:w="120" w:type="dxa"/>
            </w:tcMar>
            <w:vAlign w:val="top"/>
          </w:tcPr>
          <w:p>
            <w:pPr>
              <w:spacing w:after="0"/>
            </w:pPr>
            <w:r>
              <w:rPr>
                <w:rFonts w:ascii="Calibri" w:hAnsi="Calibri"/>
                <w:color w:val="202124"/>
                <w:sz w:val="16"/>
              </w:rPr>
              <w:t>Partial</w:t>
            </w:r>
          </w:p>
        </w:tc>
        <w:tc>
          <w:tcPr>
            <w:tcW w:type="dxa" w:w="2320"/>
            <w:tcMar>
              <w:top w:w="80" w:type="dxa"/>
              <w:start w:w="120" w:type="dxa"/>
              <w:bottom w:w="80" w:type="dxa"/>
              <w:end w:w="120" w:type="dxa"/>
            </w:tcMar>
            <w:vAlign w:val="top"/>
          </w:tcPr>
          <w:p>
            <w:pPr>
              <w:spacing w:after="0"/>
            </w:pPr>
            <w:r>
              <w:rPr>
                <w:rFonts w:ascii="Calibri" w:hAnsi="Calibri"/>
                <w:color w:val="202124"/>
                <w:sz w:val="16"/>
              </w:rPr>
              <w:t>Blocks launch articles and broad SEO</w:t>
            </w:r>
          </w:p>
        </w:tc>
      </w:tr>
      <w:tr>
        <w:tc>
          <w:tcPr>
            <w:tcW w:type="dxa" w:w="1200"/>
            <w:tcMar>
              <w:top w:w="80" w:type="dxa"/>
              <w:start w:w="120" w:type="dxa"/>
              <w:bottom w:w="80" w:type="dxa"/>
              <w:end w:w="120" w:type="dxa"/>
            </w:tcMar>
            <w:vAlign w:val="top"/>
          </w:tcPr>
          <w:p>
            <w:pPr>
              <w:spacing w:after="0"/>
            </w:pPr>
            <w:r>
              <w:rPr>
                <w:rFonts w:ascii="Calibri" w:hAnsi="Calibri"/>
                <w:color w:val="202124"/>
                <w:sz w:val="16"/>
              </w:rPr>
              <w:t>Production</w:t>
            </w:r>
          </w:p>
        </w:tc>
        <w:tc>
          <w:tcPr>
            <w:tcW w:type="dxa" w:w="4440"/>
            <w:tcMar>
              <w:top w:w="80" w:type="dxa"/>
              <w:start w:w="120" w:type="dxa"/>
              <w:bottom w:w="80" w:type="dxa"/>
              <w:end w:w="120" w:type="dxa"/>
            </w:tcMar>
            <w:vAlign w:val="top"/>
          </w:tcPr>
          <w:p>
            <w:pPr>
              <w:spacing w:after="0"/>
            </w:pPr>
            <w:r>
              <w:rPr>
                <w:rFonts w:ascii="Calibri" w:hAnsi="Calibri"/>
                <w:color w:val="202124"/>
                <w:sz w:val="16"/>
              </w:rPr>
              <w:t>Privacy/Terms, robots/schema decision, final 404/noindex, analytics/CRM decision</w:t>
            </w:r>
          </w:p>
        </w:tc>
        <w:tc>
          <w:tcPr>
            <w:tcW w:type="dxa" w:w="1400"/>
            <w:tcMar>
              <w:top w:w="80" w:type="dxa"/>
              <w:start w:w="120" w:type="dxa"/>
              <w:bottom w:w="80" w:type="dxa"/>
              <w:end w:w="120" w:type="dxa"/>
            </w:tcMar>
            <w:vAlign w:val="top"/>
          </w:tcPr>
          <w:p>
            <w:pPr>
              <w:spacing w:after="0"/>
            </w:pPr>
            <w:r>
              <w:rPr>
                <w:rFonts w:ascii="Calibri" w:hAnsi="Calibri"/>
                <w:color w:val="202124"/>
                <w:sz w:val="16"/>
              </w:rPr>
              <w:t>Partial</w:t>
            </w:r>
          </w:p>
        </w:tc>
        <w:tc>
          <w:tcPr>
            <w:tcW w:type="dxa" w:w="2320"/>
            <w:tcMar>
              <w:top w:w="80" w:type="dxa"/>
              <w:start w:w="120" w:type="dxa"/>
              <w:bottom w:w="80" w:type="dxa"/>
              <w:end w:w="120" w:type="dxa"/>
            </w:tcMar>
            <w:vAlign w:val="top"/>
          </w:tcPr>
          <w:p>
            <w:pPr>
              <w:spacing w:after="0"/>
            </w:pPr>
            <w:r>
              <w:rPr>
                <w:rFonts w:ascii="Calibri" w:hAnsi="Calibri"/>
                <w:color w:val="202124"/>
                <w:sz w:val="16"/>
              </w:rPr>
              <w:t>Launch readiness</w:t>
            </w:r>
          </w:p>
        </w:tc>
      </w:tr>
    </w:tbl>
    <w:p>
      <w:pPr>
        <w:keepNext w:val="0"/>
        <w:spacing w:before="0" w:after="40" w:line="264" w:lineRule="auto"/>
      </w:pPr>
      <w:r>
        <w:rPr>
          <w:rFonts w:ascii="Calibri" w:hAnsi="Calibri"/>
          <w:b w:val="0"/>
          <w:i w:val="0"/>
          <w:color w:val="202124"/>
          <w:sz w:val="22"/>
        </w:rPr>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top"/>
            <w:shd w:fill="FFF4D6"/>
          </w:tcPr>
          <w:p>
            <w:pPr>
              <w:spacing w:after="0"/>
            </w:pPr>
            <w:r>
              <w:rPr>
                <w:rFonts w:ascii="Calibri" w:hAnsi="Calibri"/>
                <w:b/>
                <w:color w:val="B28A45"/>
                <w:sz w:val="18"/>
              </w:rPr>
              <w:t xml:space="preserve">PERLU KONFIRMASI  </w:t>
            </w:r>
            <w:r>
              <w:rPr>
                <w:rFonts w:ascii="Calibri" w:hAnsi="Calibri"/>
                <w:color w:val="202124"/>
                <w:sz w:val="20"/>
              </w:rPr>
              <w:t>Which vertical has real team capability, partner coverage, referenceable cases, and client demand? Without this answer, project/industrial/product/health/financial sectors remain conditional.</w:t>
            </w:r>
          </w:p>
        </w:tc>
      </w:tr>
    </w:tbl>
    <w:p>
      <w:pPr>
        <w:keepNext w:val="0"/>
        <w:spacing w:before="0" w:after="40" w:line="264" w:lineRule="auto"/>
      </w:pPr>
      <w:r>
        <w:rPr>
          <w:rFonts w:ascii="Calibri" w:hAnsi="Calibri"/>
          <w:b w:val="0"/>
          <w:i w:val="0"/>
          <w:color w:val="202124"/>
          <w:sz w:val="22"/>
        </w:rPr>
      </w:r>
    </w:p>
    <w:p>
      <w:pPr>
        <w:pStyle w:val="Heading1"/>
      </w:pPr>
      <w:r>
        <w:t>5. Tujuan, Batasan, dan Prinsip Bisnis</w:t>
      </w:r>
    </w:p>
    <w:p>
      <w:pPr>
        <w:keepNext w:val="0"/>
        <w:spacing w:before="0" w:after="120" w:line="264" w:lineRule="auto"/>
      </w:pPr>
      <w:r>
        <w:rPr>
          <w:rFonts w:ascii="Calibri" w:hAnsi="Calibri"/>
          <w:b w:val="0"/>
          <w:i w:val="0"/>
          <w:color w:val="202124"/>
          <w:sz w:val="22"/>
        </w:rPr>
        <w:t>The file evidence is evaluated against the current owner brief: lean team, high-ticket focus, limited owner time, no disruption to the agency, and an explicit accounting for delivery and media maintenance debt.</w:t>
      </w:r>
    </w:p>
    <w:p>
      <w:pPr>
        <w:pStyle w:val="ListBullet"/>
        <w:numPr>
          <w:ilvl w:val="0"/>
          <w:numId w:val="10"/>
        </w:numPr>
      </w:pPr>
      <w:r>
        <w:rPr>
          <w:rFonts w:ascii="Calibri" w:hAnsi="Calibri"/>
          <w:color w:val="202124"/>
          <w:sz w:val="22"/>
        </w:rPr>
        <w:t>A service is not launchable merely because it appears in a file or prototype.</w:t>
      </w:r>
    </w:p>
    <w:p>
      <w:pPr>
        <w:pStyle w:val="ListBullet"/>
        <w:numPr>
          <w:ilvl w:val="0"/>
          <w:numId w:val="10"/>
        </w:numPr>
      </w:pPr>
      <w:r>
        <w:rPr>
          <w:rFonts w:ascii="Calibri" w:hAnsi="Calibri"/>
          <w:color w:val="202124"/>
          <w:sz w:val="22"/>
        </w:rPr>
        <w:t>Every published service must pass commercial, operational, capability, regulatory, and content-maintenance gates.</w:t>
      </w:r>
    </w:p>
    <w:p>
      <w:pPr>
        <w:pStyle w:val="ListBullet"/>
        <w:numPr>
          <w:ilvl w:val="0"/>
          <w:numId w:val="10"/>
        </w:numPr>
      </w:pPr>
      <w:r>
        <w:rPr>
          <w:rFonts w:ascii="Calibri" w:hAnsi="Calibri"/>
          <w:color w:val="202124"/>
          <w:sz w:val="22"/>
        </w:rPr>
        <w:t>Diagnosis and scope control precede execution; government outcomes are never guaranteed.</w:t>
      </w:r>
    </w:p>
    <w:p>
      <w:pPr>
        <w:pStyle w:val="ListBullet"/>
        <w:numPr>
          <w:ilvl w:val="0"/>
          <w:numId w:val="10"/>
        </w:numPr>
      </w:pPr>
      <w:r>
        <w:rPr>
          <w:rFonts w:ascii="Calibri" w:hAnsi="Calibri"/>
          <w:color w:val="202124"/>
          <w:sz w:val="22"/>
        </w:rPr>
        <w:t>The 2-hour owner model is the default architecture; the 4-hour model is an expansion option, not a hidden dependency.</w:t>
      </w:r>
    </w:p>
    <w:p>
      <w:pPr>
        <w:pStyle w:val="ListBullet"/>
        <w:numPr>
          <w:ilvl w:val="0"/>
          <w:numId w:val="10"/>
        </w:numPr>
      </w:pPr>
      <w:r>
        <w:rPr>
          <w:rFonts w:ascii="Calibri" w:hAnsi="Calibri"/>
          <w:color w:val="202124"/>
          <w:sz w:val="22"/>
        </w:rPr>
        <w:t>Basic/commodity services may exist as modules, bundles, or referrals without occupying the main navigation.</w:t>
      </w:r>
    </w:p>
    <w:p>
      <w:pPr>
        <w:pStyle w:val="ListBullet"/>
        <w:numPr>
          <w:ilvl w:val="0"/>
          <w:numId w:val="10"/>
        </w:numPr>
      </w:pPr>
      <w:r>
        <w:rPr>
          <w:rFonts w:ascii="Calibri" w:hAnsi="Calibri"/>
          <w:color w:val="202124"/>
          <w:sz w:val="22"/>
        </w:rPr>
        <w:t>Technology/media leverage is useful only when reviewed content stays current and feeds a validated offer.</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top"/>
            <w:shd w:fill="E8EEF5"/>
          </w:tcPr>
          <w:p>
            <w:pPr>
              <w:spacing w:after="0"/>
            </w:pPr>
            <w:r>
              <w:rPr>
                <w:rFonts w:ascii="Calibri" w:hAnsi="Calibri"/>
                <w:b/>
                <w:color w:val="2E74B5"/>
                <w:sz w:val="18"/>
              </w:rPr>
              <w:t xml:space="preserve">CLASSIFICATION RULE  </w:t>
            </w:r>
            <w:r>
              <w:rPr>
                <w:rFonts w:ascii="Calibri" w:hAnsi="Calibri"/>
                <w:color w:val="202124"/>
                <w:sz w:val="20"/>
              </w:rPr>
              <w:t>Grade A/B/C is an internal business-operational grade. It is not a legal classification and does not replace sector-specific professional review.</w:t>
            </w:r>
          </w:p>
        </w:tc>
      </w:tr>
    </w:tbl>
    <w:p>
      <w:pPr>
        <w:keepNext w:val="0"/>
        <w:spacing w:before="0" w:after="40" w:line="264" w:lineRule="auto"/>
      </w:pPr>
      <w:r>
        <w:rPr>
          <w:rFonts w:ascii="Calibri" w:hAnsi="Calibri"/>
          <w:b w:val="0"/>
          <w:i w:val="0"/>
          <w:color w:val="202124"/>
          <w:sz w:val="22"/>
        </w:rPr>
      </w:r>
    </w:p>
    <w:p>
      <w:pPr>
        <w:pStyle w:val="Heading1"/>
      </w:pPr>
      <w:r>
        <w:t>6. Inventarisasi Seluruh Tipe dan Layanan Perizinan</w:t>
      </w:r>
    </w:p>
    <w:p>
      <w:pPr>
        <w:keepNext w:val="0"/>
        <w:spacing w:before="0" w:after="120" w:line="264" w:lineRule="auto"/>
      </w:pPr>
      <w:r>
        <w:rPr>
          <w:rFonts w:ascii="Calibri" w:hAnsi="Calibri"/>
          <w:b w:val="0"/>
          <w:i w:val="0"/>
          <w:color w:val="202124"/>
          <w:sz w:val="22"/>
        </w:rPr>
        <w:t>The scan produced 39 service families. Examples are retained to preserve source coverage, but broad families are not automatically approved offers.</w:t>
      </w:r>
    </w:p>
    <w:tbl>
      <w:tblPr>
        <w:tblStyle w:val="TableGrid"/>
        <w:tblW w:type="dxa" w:w="9360"/>
        <w:tblLayout w:type="fixed"/>
        <w:tblLook w:firstColumn="1" w:firstRow="1" w:lastColumn="0" w:lastRow="0" w:noHBand="0" w:noVBand="1" w:val="04A0"/>
        <w:jc w:val="left"/>
        <w:tblInd w:w="120" w:type="dxa"/>
      </w:tblPr>
      <w:tblGrid>
        <w:gridCol w:w="500"/>
        <w:gridCol w:w="1500"/>
        <w:gridCol w:w="2300"/>
        <w:gridCol w:w="3160"/>
        <w:gridCol w:w="1900"/>
      </w:tblGrid>
      <w:tr>
        <w:trPr>
          <w:tblHeader w:val="true"/>
        </w:trPr>
        <w:tc>
          <w:tcPr>
            <w:tcW w:type="dxa" w:w="500"/>
            <w:tcMar>
              <w:top w:w="80" w:type="dxa"/>
              <w:start w:w="120" w:type="dxa"/>
              <w:bottom w:w="80" w:type="dxa"/>
              <w:end w:w="120" w:type="dxa"/>
            </w:tcMar>
            <w:vAlign w:val="top"/>
            <w:shd w:fill="F2F4F7"/>
          </w:tcPr>
          <w:p>
            <w:pPr>
              <w:spacing w:after="0"/>
            </w:pPr>
            <w:r>
              <w:rPr>
                <w:rFonts w:ascii="Calibri" w:hAnsi="Calibri"/>
                <w:b/>
                <w:color w:val="202124"/>
                <w:sz w:val="13"/>
              </w:rPr>
              <w:t>ID</w:t>
            </w:r>
          </w:p>
        </w:tc>
        <w:tc>
          <w:tcPr>
            <w:tcW w:type="dxa" w:w="1500"/>
            <w:tcMar>
              <w:top w:w="80" w:type="dxa"/>
              <w:start w:w="120" w:type="dxa"/>
              <w:bottom w:w="80" w:type="dxa"/>
              <w:end w:w="120" w:type="dxa"/>
            </w:tcMar>
            <w:vAlign w:val="top"/>
            <w:shd w:fill="F2F4F7"/>
          </w:tcPr>
          <w:p>
            <w:pPr>
              <w:spacing w:after="0"/>
            </w:pPr>
            <w:r>
              <w:rPr>
                <w:rFonts w:ascii="Calibri" w:hAnsi="Calibri"/>
                <w:b/>
                <w:color w:val="202124"/>
                <w:sz w:val="13"/>
              </w:rPr>
              <w:t>Type</w:t>
            </w:r>
          </w:p>
        </w:tc>
        <w:tc>
          <w:tcPr>
            <w:tcW w:type="dxa" w:w="2300"/>
            <w:tcMar>
              <w:top w:w="80" w:type="dxa"/>
              <w:start w:w="120" w:type="dxa"/>
              <w:bottom w:w="80" w:type="dxa"/>
              <w:end w:w="120" w:type="dxa"/>
            </w:tcMar>
            <w:vAlign w:val="top"/>
            <w:shd w:fill="F2F4F7"/>
          </w:tcPr>
          <w:p>
            <w:pPr>
              <w:spacing w:after="0"/>
            </w:pPr>
            <w:r>
              <w:rPr>
                <w:rFonts w:ascii="Calibri" w:hAnsi="Calibri"/>
                <w:b/>
                <w:color w:val="202124"/>
                <w:sz w:val="13"/>
              </w:rPr>
              <w:t>Service family</w:t>
            </w:r>
          </w:p>
        </w:tc>
        <w:tc>
          <w:tcPr>
            <w:tcW w:type="dxa" w:w="3160"/>
            <w:tcMar>
              <w:top w:w="80" w:type="dxa"/>
              <w:start w:w="120" w:type="dxa"/>
              <w:bottom w:w="80" w:type="dxa"/>
              <w:end w:w="120" w:type="dxa"/>
            </w:tcMar>
            <w:vAlign w:val="top"/>
            <w:shd w:fill="F2F4F7"/>
          </w:tcPr>
          <w:p>
            <w:pPr>
              <w:spacing w:after="0"/>
            </w:pPr>
            <w:r>
              <w:rPr>
                <w:rFonts w:ascii="Calibri" w:hAnsi="Calibri"/>
                <w:b/>
                <w:color w:val="202124"/>
                <w:sz w:val="13"/>
              </w:rPr>
              <w:t>Examples found</w:t>
            </w:r>
          </w:p>
        </w:tc>
        <w:tc>
          <w:tcPr>
            <w:tcW w:type="dxa" w:w="1900"/>
            <w:tcMar>
              <w:top w:w="80" w:type="dxa"/>
              <w:start w:w="120" w:type="dxa"/>
              <w:bottom w:w="80" w:type="dxa"/>
              <w:end w:w="120" w:type="dxa"/>
            </w:tcMar>
            <w:vAlign w:val="top"/>
            <w:shd w:fill="F2F4F7"/>
          </w:tcPr>
          <w:p>
            <w:pPr>
              <w:spacing w:after="0"/>
            </w:pPr>
            <w:r>
              <w:rPr>
                <w:rFonts w:ascii="Calibri" w:hAnsi="Calibri"/>
                <w:b/>
                <w:color w:val="202124"/>
                <w:sz w:val="13"/>
              </w:rPr>
              <w:t>Source</w:t>
            </w:r>
          </w:p>
        </w:tc>
      </w:tr>
      <w:tr>
        <w:tc>
          <w:tcPr>
            <w:tcW w:type="dxa" w:w="500"/>
            <w:tcMar>
              <w:top w:w="80" w:type="dxa"/>
              <w:start w:w="120" w:type="dxa"/>
              <w:bottom w:w="80" w:type="dxa"/>
              <w:end w:w="120" w:type="dxa"/>
            </w:tcMar>
            <w:vAlign w:val="top"/>
          </w:tcPr>
          <w:p>
            <w:pPr>
              <w:spacing w:after="0"/>
            </w:pPr>
            <w:r>
              <w:rPr>
                <w:rFonts w:ascii="Calibri" w:hAnsi="Calibri"/>
                <w:color w:val="202124"/>
                <w:sz w:val="13"/>
              </w:rPr>
              <w:t>L01</w:t>
            </w:r>
          </w:p>
        </w:tc>
        <w:tc>
          <w:tcPr>
            <w:tcW w:type="dxa" w:w="1500"/>
            <w:tcMar>
              <w:top w:w="80" w:type="dxa"/>
              <w:start w:w="120" w:type="dxa"/>
              <w:bottom w:w="80" w:type="dxa"/>
              <w:end w:w="120" w:type="dxa"/>
            </w:tcMar>
            <w:vAlign w:val="top"/>
          </w:tcPr>
          <w:p>
            <w:pPr>
              <w:spacing w:after="0"/>
            </w:pPr>
            <w:r>
              <w:rPr>
                <w:rFonts w:ascii="Calibri" w:hAnsi="Calibri"/>
                <w:color w:val="202124"/>
                <w:sz w:val="13"/>
              </w:rPr>
              <w:t>Audit dan pemetaan perizinan</w:t>
            </w:r>
          </w:p>
        </w:tc>
        <w:tc>
          <w:tcPr>
            <w:tcW w:type="dxa" w:w="2300"/>
            <w:tcMar>
              <w:top w:w="80" w:type="dxa"/>
              <w:start w:w="120" w:type="dxa"/>
              <w:bottom w:w="80" w:type="dxa"/>
              <w:end w:w="120" w:type="dxa"/>
            </w:tcMar>
            <w:vAlign w:val="top"/>
          </w:tcPr>
          <w:p>
            <w:pPr>
              <w:spacing w:after="0"/>
            </w:pPr>
            <w:r>
              <w:rPr>
                <w:rFonts w:ascii="Calibri" w:hAnsi="Calibri"/>
                <w:color w:val="202124"/>
                <w:sz w:val="13"/>
              </w:rPr>
              <w:t>Regulatory Readiness &amp; Permit Roadmap</w:t>
            </w:r>
          </w:p>
        </w:tc>
        <w:tc>
          <w:tcPr>
            <w:tcW w:type="dxa" w:w="3160"/>
            <w:tcMar>
              <w:top w:w="80" w:type="dxa"/>
              <w:start w:w="120" w:type="dxa"/>
              <w:bottom w:w="80" w:type="dxa"/>
              <w:end w:w="120" w:type="dxa"/>
            </w:tcMar>
            <w:vAlign w:val="top"/>
          </w:tcPr>
          <w:p>
            <w:pPr>
              <w:spacing w:after="0"/>
            </w:pPr>
            <w:r>
              <w:rPr>
                <w:rFonts w:ascii="Calibri" w:hAnsi="Calibri"/>
                <w:color w:val="202124"/>
                <w:sz w:val="13"/>
              </w:rPr>
              <w:t>Assessment kebutuhan; peta izin; dependency map; checklist dokumen; gap map</w:t>
            </w:r>
          </w:p>
        </w:tc>
        <w:tc>
          <w:tcPr>
            <w:tcW w:type="dxa" w:w="1900"/>
            <w:tcMar>
              <w:top w:w="80" w:type="dxa"/>
              <w:start w:w="120" w:type="dxa"/>
              <w:bottom w:w="80" w:type="dxa"/>
              <w:end w:w="120" w:type="dxa"/>
            </w:tcMar>
            <w:vAlign w:val="top"/>
          </w:tcPr>
          <w:p>
            <w:pPr>
              <w:spacing w:after="0"/>
            </w:pPr>
            <w:r>
              <w:rPr>
                <w:rFonts w:ascii="Calibri" w:hAnsi="Calibri"/>
                <w:color w:val="202124"/>
                <w:sz w:val="13"/>
              </w:rPr>
              <w:t>S02 T38-T41,T50,T56; S03 T5,T9; S12 T12-13</w:t>
            </w:r>
          </w:p>
        </w:tc>
      </w:tr>
      <w:tr>
        <w:tc>
          <w:tcPr>
            <w:tcW w:type="dxa" w:w="500"/>
            <w:tcMar>
              <w:top w:w="80" w:type="dxa"/>
              <w:start w:w="120" w:type="dxa"/>
              <w:bottom w:w="80" w:type="dxa"/>
              <w:end w:w="120" w:type="dxa"/>
            </w:tcMar>
            <w:vAlign w:val="top"/>
          </w:tcPr>
          <w:p>
            <w:pPr>
              <w:spacing w:after="0"/>
            </w:pPr>
            <w:r>
              <w:rPr>
                <w:rFonts w:ascii="Calibri" w:hAnsi="Calibri"/>
                <w:color w:val="202124"/>
                <w:sz w:val="13"/>
              </w:rPr>
              <w:t>L02</w:t>
            </w:r>
          </w:p>
        </w:tc>
        <w:tc>
          <w:tcPr>
            <w:tcW w:type="dxa" w:w="1500"/>
            <w:tcMar>
              <w:top w:w="80" w:type="dxa"/>
              <w:start w:w="120" w:type="dxa"/>
              <w:bottom w:w="80" w:type="dxa"/>
              <w:end w:w="120" w:type="dxa"/>
            </w:tcMar>
            <w:vAlign w:val="top"/>
          </w:tcPr>
          <w:p>
            <w:pPr>
              <w:spacing w:after="0"/>
            </w:pPr>
            <w:r>
              <w:rPr>
                <w:rFonts w:ascii="Calibri" w:hAnsi="Calibri"/>
                <w:color w:val="202124"/>
                <w:sz w:val="13"/>
              </w:rPr>
              <w:t>Pendirian dan legalitas badan usaha</w:t>
            </w:r>
          </w:p>
        </w:tc>
        <w:tc>
          <w:tcPr>
            <w:tcW w:type="dxa" w:w="2300"/>
            <w:tcMar>
              <w:top w:w="80" w:type="dxa"/>
              <w:start w:w="120" w:type="dxa"/>
              <w:bottom w:w="80" w:type="dxa"/>
              <w:end w:w="120" w:type="dxa"/>
            </w:tcMar>
            <w:vAlign w:val="top"/>
          </w:tcPr>
          <w:p>
            <w:pPr>
              <w:spacing w:after="0"/>
            </w:pPr>
            <w:r>
              <w:rPr>
                <w:rFonts w:ascii="Calibri" w:hAnsi="Calibri"/>
                <w:color w:val="202124"/>
                <w:sz w:val="13"/>
              </w:rPr>
              <w:t>Pendirian PT/CV + dokumen dasar + NIB sebagai paket</w:t>
            </w:r>
          </w:p>
        </w:tc>
        <w:tc>
          <w:tcPr>
            <w:tcW w:type="dxa" w:w="3160"/>
            <w:tcMar>
              <w:top w:w="80" w:type="dxa"/>
              <w:start w:w="120" w:type="dxa"/>
              <w:bottom w:w="80" w:type="dxa"/>
              <w:end w:w="120" w:type="dxa"/>
            </w:tcMar>
            <w:vAlign w:val="top"/>
          </w:tcPr>
          <w:p>
            <w:pPr>
              <w:spacing w:after="0"/>
            </w:pPr>
            <w:r>
              <w:rPr>
                <w:rFonts w:ascii="Calibri" w:hAnsi="Calibri"/>
                <w:color w:val="202124"/>
                <w:sz w:val="13"/>
              </w:rPr>
              <w:t>PT; CV; akta/dokumen korporasi; NIB dasar</w:t>
            </w:r>
          </w:p>
        </w:tc>
        <w:tc>
          <w:tcPr>
            <w:tcW w:type="dxa" w:w="1900"/>
            <w:tcMar>
              <w:top w:w="80" w:type="dxa"/>
              <w:start w:w="120" w:type="dxa"/>
              <w:bottom w:w="80" w:type="dxa"/>
              <w:end w:w="120" w:type="dxa"/>
            </w:tcMar>
            <w:vAlign w:val="top"/>
          </w:tcPr>
          <w:p>
            <w:pPr>
              <w:spacing w:after="0"/>
            </w:pPr>
            <w:r>
              <w:rPr>
                <w:rFonts w:ascii="Calibri" w:hAnsi="Calibri"/>
                <w:color w:val="202124"/>
                <w:sz w:val="13"/>
              </w:rPr>
              <w:t>S02 T14,T38; S10 home.ts; S11 pp.2-3,6</w:t>
            </w:r>
          </w:p>
        </w:tc>
      </w:tr>
      <w:tr>
        <w:tc>
          <w:tcPr>
            <w:tcW w:type="dxa" w:w="500"/>
            <w:tcMar>
              <w:top w:w="80" w:type="dxa"/>
              <w:start w:w="120" w:type="dxa"/>
              <w:bottom w:w="80" w:type="dxa"/>
              <w:end w:w="120" w:type="dxa"/>
            </w:tcMar>
            <w:vAlign w:val="top"/>
          </w:tcPr>
          <w:p>
            <w:pPr>
              <w:spacing w:after="0"/>
            </w:pPr>
            <w:r>
              <w:rPr>
                <w:rFonts w:ascii="Calibri" w:hAnsi="Calibri"/>
                <w:color w:val="202124"/>
                <w:sz w:val="13"/>
              </w:rPr>
              <w:t>L03</w:t>
            </w:r>
          </w:p>
        </w:tc>
        <w:tc>
          <w:tcPr>
            <w:tcW w:type="dxa" w:w="1500"/>
            <w:tcMar>
              <w:top w:w="80" w:type="dxa"/>
              <w:start w:w="120" w:type="dxa"/>
              <w:bottom w:w="80" w:type="dxa"/>
              <w:end w:w="120" w:type="dxa"/>
            </w:tcMar>
            <w:vAlign w:val="top"/>
          </w:tcPr>
          <w:p>
            <w:pPr>
              <w:spacing w:after="0"/>
            </w:pPr>
            <w:r>
              <w:rPr>
                <w:rFonts w:ascii="Calibri" w:hAnsi="Calibri"/>
                <w:color w:val="202124"/>
                <w:sz w:val="13"/>
              </w:rPr>
              <w:t>Pendirian dan legalitas badan usaha</w:t>
            </w:r>
          </w:p>
        </w:tc>
        <w:tc>
          <w:tcPr>
            <w:tcW w:type="dxa" w:w="2300"/>
            <w:tcMar>
              <w:top w:w="80" w:type="dxa"/>
              <w:start w:w="120" w:type="dxa"/>
              <w:bottom w:w="80" w:type="dxa"/>
              <w:end w:w="120" w:type="dxa"/>
            </w:tcMar>
            <w:vAlign w:val="top"/>
          </w:tcPr>
          <w:p>
            <w:pPr>
              <w:spacing w:after="0"/>
            </w:pPr>
            <w:r>
              <w:rPr>
                <w:rFonts w:ascii="Calibri" w:hAnsi="Calibri"/>
                <w:color w:val="202124"/>
                <w:sz w:val="13"/>
              </w:rPr>
              <w:t>Pendirian PT PMA</w:t>
            </w:r>
          </w:p>
        </w:tc>
        <w:tc>
          <w:tcPr>
            <w:tcW w:type="dxa" w:w="3160"/>
            <w:tcMar>
              <w:top w:w="80" w:type="dxa"/>
              <w:start w:w="120" w:type="dxa"/>
              <w:bottom w:w="80" w:type="dxa"/>
              <w:end w:w="120" w:type="dxa"/>
            </w:tcMar>
            <w:vAlign w:val="top"/>
          </w:tcPr>
          <w:p>
            <w:pPr>
              <w:spacing w:after="0"/>
            </w:pPr>
            <w:r>
              <w:rPr>
                <w:rFonts w:ascii="Calibri" w:hAnsi="Calibri"/>
                <w:color w:val="202124"/>
                <w:sz w:val="13"/>
              </w:rPr>
              <w:t>PT PMA; struktur awal; NIB/OSS; koordinasi kebutuhan investasi</w:t>
            </w:r>
          </w:p>
        </w:tc>
        <w:tc>
          <w:tcPr>
            <w:tcW w:type="dxa" w:w="1900"/>
            <w:tcMar>
              <w:top w:w="80" w:type="dxa"/>
              <w:start w:w="120" w:type="dxa"/>
              <w:bottom w:w="80" w:type="dxa"/>
              <w:end w:w="120" w:type="dxa"/>
            </w:tcMar>
            <w:vAlign w:val="top"/>
          </w:tcPr>
          <w:p>
            <w:pPr>
              <w:spacing w:after="0"/>
            </w:pPr>
            <w:r>
              <w:rPr>
                <w:rFonts w:ascii="Calibri" w:hAnsi="Calibri"/>
                <w:color w:val="202124"/>
                <w:sz w:val="13"/>
              </w:rPr>
              <w:t>S02 T34,T38,T84; S10 home.ts; S11 p.3</w:t>
            </w:r>
          </w:p>
        </w:tc>
      </w:tr>
      <w:tr>
        <w:tc>
          <w:tcPr>
            <w:tcW w:type="dxa" w:w="500"/>
            <w:tcMar>
              <w:top w:w="80" w:type="dxa"/>
              <w:start w:w="120" w:type="dxa"/>
              <w:bottom w:w="80" w:type="dxa"/>
              <w:end w:w="120" w:type="dxa"/>
            </w:tcMar>
            <w:vAlign w:val="top"/>
          </w:tcPr>
          <w:p>
            <w:pPr>
              <w:spacing w:after="0"/>
            </w:pPr>
            <w:r>
              <w:rPr>
                <w:rFonts w:ascii="Calibri" w:hAnsi="Calibri"/>
                <w:color w:val="202124"/>
                <w:sz w:val="13"/>
              </w:rPr>
              <w:t>L04</w:t>
            </w:r>
          </w:p>
        </w:tc>
        <w:tc>
          <w:tcPr>
            <w:tcW w:type="dxa" w:w="1500"/>
            <w:tcMar>
              <w:top w:w="80" w:type="dxa"/>
              <w:start w:w="120" w:type="dxa"/>
              <w:bottom w:w="80" w:type="dxa"/>
              <w:end w:w="120" w:type="dxa"/>
            </w:tcMar>
            <w:vAlign w:val="top"/>
          </w:tcPr>
          <w:p>
            <w:pPr>
              <w:spacing w:after="0"/>
            </w:pPr>
            <w:r>
              <w:rPr>
                <w:rFonts w:ascii="Calibri" w:hAnsi="Calibri"/>
                <w:color w:val="202124"/>
                <w:sz w:val="13"/>
              </w:rPr>
              <w:t>Pendirian dan legalitas badan usaha</w:t>
            </w:r>
          </w:p>
        </w:tc>
        <w:tc>
          <w:tcPr>
            <w:tcW w:type="dxa" w:w="2300"/>
            <w:tcMar>
              <w:top w:w="80" w:type="dxa"/>
              <w:start w:w="120" w:type="dxa"/>
              <w:bottom w:w="80" w:type="dxa"/>
              <w:end w:w="120" w:type="dxa"/>
            </w:tcMar>
            <w:vAlign w:val="top"/>
          </w:tcPr>
          <w:p>
            <w:pPr>
              <w:spacing w:after="0"/>
            </w:pPr>
            <w:r>
              <w:rPr>
                <w:rFonts w:ascii="Calibri" w:hAnsi="Calibri"/>
                <w:color w:val="202124"/>
                <w:sz w:val="13"/>
              </w:rPr>
              <w:t>Bentuk badan lain</w:t>
            </w:r>
          </w:p>
        </w:tc>
        <w:tc>
          <w:tcPr>
            <w:tcW w:type="dxa" w:w="3160"/>
            <w:tcMar>
              <w:top w:w="80" w:type="dxa"/>
              <w:start w:w="120" w:type="dxa"/>
              <w:bottom w:w="80" w:type="dxa"/>
              <w:end w:w="120" w:type="dxa"/>
            </w:tcMar>
            <w:vAlign w:val="top"/>
          </w:tcPr>
          <w:p>
            <w:pPr>
              <w:spacing w:after="0"/>
            </w:pPr>
            <w:r>
              <w:rPr>
                <w:rFonts w:ascii="Calibri" w:hAnsi="Calibri"/>
                <w:color w:val="202124"/>
                <w:sz w:val="13"/>
              </w:rPr>
              <w:t>PT perorangan; firma; persekutuan perdata; yayasan; koperasi; perkumpulan</w:t>
            </w:r>
          </w:p>
        </w:tc>
        <w:tc>
          <w:tcPr>
            <w:tcW w:type="dxa" w:w="1900"/>
            <w:tcMar>
              <w:top w:w="80" w:type="dxa"/>
              <w:start w:w="120" w:type="dxa"/>
              <w:bottom w:w="80" w:type="dxa"/>
              <w:end w:w="120" w:type="dxa"/>
            </w:tcMar>
            <w:vAlign w:val="top"/>
          </w:tcPr>
          <w:p>
            <w:pPr>
              <w:spacing w:after="0"/>
            </w:pPr>
            <w:r>
              <w:rPr>
                <w:rFonts w:ascii="Calibri" w:hAnsi="Calibri"/>
                <w:color w:val="202124"/>
                <w:sz w:val="13"/>
              </w:rPr>
              <w:t>S11 p.3</w:t>
            </w:r>
          </w:p>
        </w:tc>
      </w:tr>
      <w:tr>
        <w:tc>
          <w:tcPr>
            <w:tcW w:type="dxa" w:w="500"/>
            <w:tcMar>
              <w:top w:w="80" w:type="dxa"/>
              <w:start w:w="120" w:type="dxa"/>
              <w:bottom w:w="80" w:type="dxa"/>
              <w:end w:w="120" w:type="dxa"/>
            </w:tcMar>
            <w:vAlign w:val="top"/>
          </w:tcPr>
          <w:p>
            <w:pPr>
              <w:spacing w:after="0"/>
            </w:pPr>
            <w:r>
              <w:rPr>
                <w:rFonts w:ascii="Calibri" w:hAnsi="Calibri"/>
                <w:color w:val="202124"/>
                <w:sz w:val="13"/>
              </w:rPr>
              <w:t>L05</w:t>
            </w:r>
          </w:p>
        </w:tc>
        <w:tc>
          <w:tcPr>
            <w:tcW w:type="dxa" w:w="1500"/>
            <w:tcMar>
              <w:top w:w="80" w:type="dxa"/>
              <w:start w:w="120" w:type="dxa"/>
              <w:bottom w:w="80" w:type="dxa"/>
              <w:end w:w="120" w:type="dxa"/>
            </w:tcMar>
            <w:vAlign w:val="top"/>
          </w:tcPr>
          <w:p>
            <w:pPr>
              <w:spacing w:after="0"/>
            </w:pPr>
            <w:r>
              <w:rPr>
                <w:rFonts w:ascii="Calibri" w:hAnsi="Calibri"/>
                <w:color w:val="202124"/>
                <w:sz w:val="13"/>
              </w:rPr>
              <w:t>Perubahan dan pemulihan</w:t>
            </w:r>
          </w:p>
        </w:tc>
        <w:tc>
          <w:tcPr>
            <w:tcW w:type="dxa" w:w="2300"/>
            <w:tcMar>
              <w:top w:w="80" w:type="dxa"/>
              <w:start w:w="120" w:type="dxa"/>
              <w:bottom w:w="80" w:type="dxa"/>
              <w:end w:w="120" w:type="dxa"/>
            </w:tcMar>
            <w:vAlign w:val="top"/>
          </w:tcPr>
          <w:p>
            <w:pPr>
              <w:spacing w:after="0"/>
            </w:pPr>
            <w:r>
              <w:rPr>
                <w:rFonts w:ascii="Calibri" w:hAnsi="Calibri"/>
                <w:color w:val="202124"/>
                <w:sz w:val="13"/>
              </w:rPr>
              <w:t>Perubahan data korporasi</w:t>
            </w:r>
          </w:p>
        </w:tc>
        <w:tc>
          <w:tcPr>
            <w:tcW w:type="dxa" w:w="3160"/>
            <w:tcMar>
              <w:top w:w="80" w:type="dxa"/>
              <w:start w:w="120" w:type="dxa"/>
              <w:bottom w:w="80" w:type="dxa"/>
              <w:end w:w="120" w:type="dxa"/>
            </w:tcMar>
            <w:vAlign w:val="top"/>
          </w:tcPr>
          <w:p>
            <w:pPr>
              <w:spacing w:after="0"/>
            </w:pPr>
            <w:r>
              <w:rPr>
                <w:rFonts w:ascii="Calibri" w:hAnsi="Calibri"/>
                <w:color w:val="202124"/>
                <w:sz w:val="13"/>
              </w:rPr>
              <w:t>Perubahan data perseroan; kegiatan usaha; pengurus; alamat; penyesuaian korporasi</w:t>
            </w:r>
          </w:p>
        </w:tc>
        <w:tc>
          <w:tcPr>
            <w:tcW w:type="dxa" w:w="1900"/>
            <w:tcMar>
              <w:top w:w="80" w:type="dxa"/>
              <w:start w:w="120" w:type="dxa"/>
              <w:bottom w:w="80" w:type="dxa"/>
              <w:end w:w="120" w:type="dxa"/>
            </w:tcMar>
            <w:vAlign w:val="top"/>
          </w:tcPr>
          <w:p>
            <w:pPr>
              <w:spacing w:after="0"/>
            </w:pPr>
            <w:r>
              <w:rPr>
                <w:rFonts w:ascii="Calibri" w:hAnsi="Calibri"/>
                <w:color w:val="202124"/>
                <w:sz w:val="13"/>
              </w:rPr>
              <w:t>S02 T38-T39; S10 home.ts; S11 p.3</w:t>
            </w:r>
          </w:p>
        </w:tc>
      </w:tr>
      <w:tr>
        <w:tc>
          <w:tcPr>
            <w:tcW w:type="dxa" w:w="500"/>
            <w:tcMar>
              <w:top w:w="80" w:type="dxa"/>
              <w:start w:w="120" w:type="dxa"/>
              <w:bottom w:w="80" w:type="dxa"/>
              <w:end w:w="120" w:type="dxa"/>
            </w:tcMar>
            <w:vAlign w:val="top"/>
          </w:tcPr>
          <w:p>
            <w:pPr>
              <w:spacing w:after="0"/>
            </w:pPr>
            <w:r>
              <w:rPr>
                <w:rFonts w:ascii="Calibri" w:hAnsi="Calibri"/>
                <w:color w:val="202124"/>
                <w:sz w:val="13"/>
              </w:rPr>
              <w:t>L06</w:t>
            </w:r>
          </w:p>
        </w:tc>
        <w:tc>
          <w:tcPr>
            <w:tcW w:type="dxa" w:w="1500"/>
            <w:tcMar>
              <w:top w:w="80" w:type="dxa"/>
              <w:start w:w="120" w:type="dxa"/>
              <w:bottom w:w="80" w:type="dxa"/>
              <w:end w:w="120" w:type="dxa"/>
            </w:tcMar>
            <w:vAlign w:val="top"/>
          </w:tcPr>
          <w:p>
            <w:pPr>
              <w:spacing w:after="0"/>
            </w:pPr>
            <w:r>
              <w:rPr>
                <w:rFonts w:ascii="Calibri" w:hAnsi="Calibri"/>
                <w:color w:val="202124"/>
                <w:sz w:val="13"/>
              </w:rPr>
              <w:t>Perizinan berbasis risiko</w:t>
            </w:r>
          </w:p>
        </w:tc>
        <w:tc>
          <w:tcPr>
            <w:tcW w:type="dxa" w:w="2300"/>
            <w:tcMar>
              <w:top w:w="80" w:type="dxa"/>
              <w:start w:w="120" w:type="dxa"/>
              <w:bottom w:w="80" w:type="dxa"/>
              <w:end w:w="120" w:type="dxa"/>
            </w:tcMar>
            <w:vAlign w:val="top"/>
          </w:tcPr>
          <w:p>
            <w:pPr>
              <w:spacing w:after="0"/>
            </w:pPr>
            <w:r>
              <w:rPr>
                <w:rFonts w:ascii="Calibri" w:hAnsi="Calibri"/>
                <w:color w:val="202124"/>
                <w:sz w:val="13"/>
              </w:rPr>
              <w:t>KBLI, NIB, dan OSS-RBA mapping</w:t>
            </w:r>
          </w:p>
        </w:tc>
        <w:tc>
          <w:tcPr>
            <w:tcW w:type="dxa" w:w="3160"/>
            <w:tcMar>
              <w:top w:w="80" w:type="dxa"/>
              <w:start w:w="120" w:type="dxa"/>
              <w:bottom w:w="80" w:type="dxa"/>
              <w:end w:w="120" w:type="dxa"/>
            </w:tcMar>
            <w:vAlign w:val="top"/>
          </w:tcPr>
          <w:p>
            <w:pPr>
              <w:spacing w:after="0"/>
            </w:pPr>
            <w:r>
              <w:rPr>
                <w:rFonts w:ascii="Calibri" w:hAnsi="Calibri"/>
                <w:color w:val="202124"/>
                <w:sz w:val="13"/>
              </w:rPr>
              <w:t>Review aktivitas; pemilihan KBLI; tingkat risiko; NIB; OSS-RBA</w:t>
            </w:r>
          </w:p>
        </w:tc>
        <w:tc>
          <w:tcPr>
            <w:tcW w:type="dxa" w:w="1900"/>
            <w:tcMar>
              <w:top w:w="80" w:type="dxa"/>
              <w:start w:w="120" w:type="dxa"/>
              <w:bottom w:w="80" w:type="dxa"/>
              <w:end w:w="120" w:type="dxa"/>
            </w:tcMar>
            <w:vAlign w:val="top"/>
          </w:tcPr>
          <w:p>
            <w:pPr>
              <w:spacing w:after="0"/>
            </w:pPr>
            <w:r>
              <w:rPr>
                <w:rFonts w:ascii="Calibri" w:hAnsi="Calibri"/>
                <w:color w:val="202124"/>
                <w:sz w:val="13"/>
              </w:rPr>
              <w:t>S02 T14,T38-T40,T84; S03 T10; S10 home.ts; S21 risk-based article</w:t>
            </w:r>
          </w:p>
        </w:tc>
      </w:tr>
      <w:tr>
        <w:tc>
          <w:tcPr>
            <w:tcW w:type="dxa" w:w="500"/>
            <w:tcMar>
              <w:top w:w="80" w:type="dxa"/>
              <w:start w:w="120" w:type="dxa"/>
              <w:bottom w:w="80" w:type="dxa"/>
              <w:end w:w="120" w:type="dxa"/>
            </w:tcMar>
            <w:vAlign w:val="top"/>
          </w:tcPr>
          <w:p>
            <w:pPr>
              <w:spacing w:after="0"/>
            </w:pPr>
            <w:r>
              <w:rPr>
                <w:rFonts w:ascii="Calibri" w:hAnsi="Calibri"/>
                <w:color w:val="202124"/>
                <w:sz w:val="13"/>
              </w:rPr>
              <w:t>L07</w:t>
            </w:r>
          </w:p>
        </w:tc>
        <w:tc>
          <w:tcPr>
            <w:tcW w:type="dxa" w:w="1500"/>
            <w:tcMar>
              <w:top w:w="80" w:type="dxa"/>
              <w:start w:w="120" w:type="dxa"/>
              <w:bottom w:w="80" w:type="dxa"/>
              <w:end w:w="120" w:type="dxa"/>
            </w:tcMar>
            <w:vAlign w:val="top"/>
          </w:tcPr>
          <w:p>
            <w:pPr>
              <w:spacing w:after="0"/>
            </w:pPr>
            <w:r>
              <w:rPr>
                <w:rFonts w:ascii="Calibri" w:hAnsi="Calibri"/>
                <w:color w:val="202124"/>
                <w:sz w:val="13"/>
              </w:rPr>
              <w:t>Perizinan berbasis risiko</w:t>
            </w:r>
          </w:p>
        </w:tc>
        <w:tc>
          <w:tcPr>
            <w:tcW w:type="dxa" w:w="2300"/>
            <w:tcMar>
              <w:top w:w="80" w:type="dxa"/>
              <w:start w:w="120" w:type="dxa"/>
              <w:bottom w:w="80" w:type="dxa"/>
              <w:end w:w="120" w:type="dxa"/>
            </w:tcMar>
            <w:vAlign w:val="top"/>
          </w:tcPr>
          <w:p>
            <w:pPr>
              <w:spacing w:after="0"/>
            </w:pPr>
            <w:r>
              <w:rPr>
                <w:rFonts w:ascii="Calibri" w:hAnsi="Calibri"/>
                <w:color w:val="202124"/>
                <w:sz w:val="13"/>
              </w:rPr>
              <w:t>NIB/OSS standalone</w:t>
            </w:r>
          </w:p>
        </w:tc>
        <w:tc>
          <w:tcPr>
            <w:tcW w:type="dxa" w:w="3160"/>
            <w:tcMar>
              <w:top w:w="80" w:type="dxa"/>
              <w:start w:w="120" w:type="dxa"/>
              <w:bottom w:w="80" w:type="dxa"/>
              <w:end w:w="120" w:type="dxa"/>
            </w:tcMar>
            <w:vAlign w:val="top"/>
          </w:tcPr>
          <w:p>
            <w:pPr>
              <w:spacing w:after="0"/>
            </w:pPr>
            <w:r>
              <w:rPr>
                <w:rFonts w:ascii="Calibri" w:hAnsi="Calibri"/>
                <w:color w:val="202124"/>
                <w:sz w:val="13"/>
              </w:rPr>
              <w:t>Penerbitan NIB sederhana; input OSS</w:t>
            </w:r>
          </w:p>
        </w:tc>
        <w:tc>
          <w:tcPr>
            <w:tcW w:type="dxa" w:w="1900"/>
            <w:tcMar>
              <w:top w:w="80" w:type="dxa"/>
              <w:start w:w="120" w:type="dxa"/>
              <w:bottom w:w="80" w:type="dxa"/>
              <w:end w:w="120" w:type="dxa"/>
            </w:tcMar>
            <w:vAlign w:val="top"/>
          </w:tcPr>
          <w:p>
            <w:pPr>
              <w:spacing w:after="0"/>
            </w:pPr>
            <w:r>
              <w:rPr>
                <w:rFonts w:ascii="Calibri" w:hAnsi="Calibri"/>
                <w:color w:val="202124"/>
                <w:sz w:val="13"/>
              </w:rPr>
              <w:t>S11 pp.2,6; S12 paras 146-159</w:t>
            </w:r>
          </w:p>
        </w:tc>
      </w:tr>
      <w:tr>
        <w:tc>
          <w:tcPr>
            <w:tcW w:type="dxa" w:w="500"/>
            <w:tcMar>
              <w:top w:w="80" w:type="dxa"/>
              <w:start w:w="120" w:type="dxa"/>
              <w:bottom w:w="80" w:type="dxa"/>
              <w:end w:w="120" w:type="dxa"/>
            </w:tcMar>
            <w:vAlign w:val="top"/>
          </w:tcPr>
          <w:p>
            <w:pPr>
              <w:spacing w:after="0"/>
            </w:pPr>
            <w:r>
              <w:rPr>
                <w:rFonts w:ascii="Calibri" w:hAnsi="Calibri"/>
                <w:color w:val="202124"/>
                <w:sz w:val="13"/>
              </w:rPr>
              <w:t>L08</w:t>
            </w:r>
          </w:p>
        </w:tc>
        <w:tc>
          <w:tcPr>
            <w:tcW w:type="dxa" w:w="1500"/>
            <w:tcMar>
              <w:top w:w="80" w:type="dxa"/>
              <w:start w:w="120" w:type="dxa"/>
              <w:bottom w:w="80" w:type="dxa"/>
              <w:end w:w="120" w:type="dxa"/>
            </w:tcMar>
            <w:vAlign w:val="top"/>
          </w:tcPr>
          <w:p>
            <w:pPr>
              <w:spacing w:after="0"/>
            </w:pPr>
            <w:r>
              <w:rPr>
                <w:rFonts w:ascii="Calibri" w:hAnsi="Calibri"/>
                <w:color w:val="202124"/>
                <w:sz w:val="13"/>
              </w:rPr>
              <w:t>Perizinan berbasis risiko</w:t>
            </w:r>
          </w:p>
        </w:tc>
        <w:tc>
          <w:tcPr>
            <w:tcW w:type="dxa" w:w="2300"/>
            <w:tcMar>
              <w:top w:w="80" w:type="dxa"/>
              <w:start w:w="120" w:type="dxa"/>
              <w:bottom w:w="80" w:type="dxa"/>
              <w:end w:w="120" w:type="dxa"/>
            </w:tcMar>
            <w:vAlign w:val="top"/>
          </w:tcPr>
          <w:p>
            <w:pPr>
              <w:spacing w:after="0"/>
            </w:pPr>
            <w:r>
              <w:rPr>
                <w:rFonts w:ascii="Calibri" w:hAnsi="Calibri"/>
                <w:color w:val="202124"/>
                <w:sz w:val="13"/>
              </w:rPr>
              <w:t>Sertifikat Standar, Izin, dan PB UMKU terpilih</w:t>
            </w:r>
          </w:p>
        </w:tc>
        <w:tc>
          <w:tcPr>
            <w:tcW w:type="dxa" w:w="3160"/>
            <w:tcMar>
              <w:top w:w="80" w:type="dxa"/>
              <w:start w:w="120" w:type="dxa"/>
              <w:bottom w:w="80" w:type="dxa"/>
              <w:end w:w="120" w:type="dxa"/>
            </w:tcMar>
            <w:vAlign w:val="top"/>
          </w:tcPr>
          <w:p>
            <w:pPr>
              <w:spacing w:after="0"/>
            </w:pPr>
            <w:r>
              <w:rPr>
                <w:rFonts w:ascii="Calibri" w:hAnsi="Calibri"/>
                <w:color w:val="202124"/>
                <w:sz w:val="13"/>
              </w:rPr>
              <w:t>Sertifikat Standar; izin; PB UMKU; prasyarat sektoral</w:t>
            </w:r>
          </w:p>
        </w:tc>
        <w:tc>
          <w:tcPr>
            <w:tcW w:type="dxa" w:w="1900"/>
            <w:tcMar>
              <w:top w:w="80" w:type="dxa"/>
              <w:start w:w="120" w:type="dxa"/>
              <w:bottom w:w="80" w:type="dxa"/>
              <w:end w:w="120" w:type="dxa"/>
            </w:tcMar>
            <w:vAlign w:val="top"/>
          </w:tcPr>
          <w:p>
            <w:pPr>
              <w:spacing w:after="0"/>
            </w:pPr>
            <w:r>
              <w:rPr>
                <w:rFonts w:ascii="Calibri" w:hAnsi="Calibri"/>
                <w:color w:val="202124"/>
                <w:sz w:val="13"/>
              </w:rPr>
              <w:t>S03 T10; S05 I-034-I-042; S10 home.ts; S11 p.3</w:t>
            </w:r>
          </w:p>
        </w:tc>
      </w:tr>
      <w:tr>
        <w:tc>
          <w:tcPr>
            <w:tcW w:type="dxa" w:w="500"/>
            <w:tcMar>
              <w:top w:w="80" w:type="dxa"/>
              <w:start w:w="120" w:type="dxa"/>
              <w:bottom w:w="80" w:type="dxa"/>
              <w:end w:w="120" w:type="dxa"/>
            </w:tcMar>
            <w:vAlign w:val="top"/>
          </w:tcPr>
          <w:p>
            <w:pPr>
              <w:spacing w:after="0"/>
            </w:pPr>
            <w:r>
              <w:rPr>
                <w:rFonts w:ascii="Calibri" w:hAnsi="Calibri"/>
                <w:color w:val="202124"/>
                <w:sz w:val="13"/>
              </w:rPr>
              <w:t>L09</w:t>
            </w:r>
          </w:p>
        </w:tc>
        <w:tc>
          <w:tcPr>
            <w:tcW w:type="dxa" w:w="1500"/>
            <w:tcMar>
              <w:top w:w="80" w:type="dxa"/>
              <w:start w:w="120" w:type="dxa"/>
              <w:bottom w:w="80" w:type="dxa"/>
              <w:end w:w="120" w:type="dxa"/>
            </w:tcMar>
            <w:vAlign w:val="top"/>
          </w:tcPr>
          <w:p>
            <w:pPr>
              <w:spacing w:after="0"/>
            </w:pPr>
            <w:r>
              <w:rPr>
                <w:rFonts w:ascii="Calibri" w:hAnsi="Calibri"/>
                <w:color w:val="202124"/>
                <w:sz w:val="13"/>
              </w:rPr>
              <w:t>Perizinan operasional/sektoral</w:t>
            </w:r>
          </w:p>
        </w:tc>
        <w:tc>
          <w:tcPr>
            <w:tcW w:type="dxa" w:w="2300"/>
            <w:tcMar>
              <w:top w:w="80" w:type="dxa"/>
              <w:start w:w="120" w:type="dxa"/>
              <w:bottom w:w="80" w:type="dxa"/>
              <w:end w:w="120" w:type="dxa"/>
            </w:tcMar>
            <w:vAlign w:val="top"/>
          </w:tcPr>
          <w:p>
            <w:pPr>
              <w:spacing w:after="0"/>
            </w:pPr>
            <w:r>
              <w:rPr>
                <w:rFonts w:ascii="Calibri" w:hAnsi="Calibri"/>
                <w:color w:val="202124"/>
                <w:sz w:val="13"/>
              </w:rPr>
              <w:t>Perizinan sektoral umum</w:t>
            </w:r>
          </w:p>
        </w:tc>
        <w:tc>
          <w:tcPr>
            <w:tcW w:type="dxa" w:w="3160"/>
            <w:tcMar>
              <w:top w:w="80" w:type="dxa"/>
              <w:start w:w="120" w:type="dxa"/>
              <w:bottom w:w="80" w:type="dxa"/>
              <w:end w:w="120" w:type="dxa"/>
            </w:tcMar>
            <w:vAlign w:val="top"/>
          </w:tcPr>
          <w:p>
            <w:pPr>
              <w:spacing w:after="0"/>
            </w:pPr>
            <w:r>
              <w:rPr>
                <w:rFonts w:ascii="Calibri" w:hAnsi="Calibri"/>
                <w:color w:val="202124"/>
                <w:sz w:val="13"/>
              </w:rPr>
              <w:t>Izin operasional sektor; izin pendukung kegiatan usaha</w:t>
            </w:r>
          </w:p>
        </w:tc>
        <w:tc>
          <w:tcPr>
            <w:tcW w:type="dxa" w:w="1900"/>
            <w:tcMar>
              <w:top w:w="80" w:type="dxa"/>
              <w:start w:w="120" w:type="dxa"/>
              <w:bottom w:w="80" w:type="dxa"/>
              <w:end w:w="120" w:type="dxa"/>
            </w:tcMar>
            <w:vAlign w:val="top"/>
          </w:tcPr>
          <w:p>
            <w:pPr>
              <w:spacing w:after="0"/>
            </w:pPr>
            <w:r>
              <w:rPr>
                <w:rFonts w:ascii="Calibri" w:hAnsi="Calibri"/>
                <w:color w:val="202124"/>
                <w:sz w:val="13"/>
              </w:rPr>
              <w:t>S02 T14,T38; S03 T7,T10-T11; S05 I-034-I-042</w:t>
            </w:r>
          </w:p>
        </w:tc>
      </w:tr>
      <w:tr>
        <w:tc>
          <w:tcPr>
            <w:tcW w:type="dxa" w:w="500"/>
            <w:tcMar>
              <w:top w:w="80" w:type="dxa"/>
              <w:start w:w="120" w:type="dxa"/>
              <w:bottom w:w="80" w:type="dxa"/>
              <w:end w:w="120" w:type="dxa"/>
            </w:tcMar>
            <w:vAlign w:val="top"/>
          </w:tcPr>
          <w:p>
            <w:pPr>
              <w:spacing w:after="0"/>
            </w:pPr>
            <w:r>
              <w:rPr>
                <w:rFonts w:ascii="Calibri" w:hAnsi="Calibri"/>
                <w:color w:val="202124"/>
                <w:sz w:val="13"/>
              </w:rPr>
              <w:t>L10</w:t>
            </w:r>
          </w:p>
        </w:tc>
        <w:tc>
          <w:tcPr>
            <w:tcW w:type="dxa" w:w="1500"/>
            <w:tcMar>
              <w:top w:w="80" w:type="dxa"/>
              <w:start w:w="120" w:type="dxa"/>
              <w:bottom w:w="80" w:type="dxa"/>
              <w:end w:w="120" w:type="dxa"/>
            </w:tcMar>
            <w:vAlign w:val="top"/>
          </w:tcPr>
          <w:p>
            <w:pPr>
              <w:spacing w:after="0"/>
            </w:pPr>
            <w:r>
              <w:rPr>
                <w:rFonts w:ascii="Calibri" w:hAnsi="Calibri"/>
                <w:color w:val="202124"/>
                <w:sz w:val="13"/>
              </w:rPr>
              <w:t>Kepatuhan pasca-izin</w:t>
            </w:r>
          </w:p>
        </w:tc>
        <w:tc>
          <w:tcPr>
            <w:tcW w:type="dxa" w:w="2300"/>
            <w:tcMar>
              <w:top w:w="80" w:type="dxa"/>
              <w:start w:w="120" w:type="dxa"/>
              <w:bottom w:w="80" w:type="dxa"/>
              <w:end w:w="120" w:type="dxa"/>
            </w:tcMar>
            <w:vAlign w:val="top"/>
          </w:tcPr>
          <w:p>
            <w:pPr>
              <w:spacing w:after="0"/>
            </w:pPr>
            <w:r>
              <w:rPr>
                <w:rFonts w:ascii="Calibri" w:hAnsi="Calibri"/>
                <w:color w:val="202124"/>
                <w:sz w:val="13"/>
              </w:rPr>
              <w:t>LKPM dan pelaporan pasca-izin</w:t>
            </w:r>
          </w:p>
        </w:tc>
        <w:tc>
          <w:tcPr>
            <w:tcW w:type="dxa" w:w="3160"/>
            <w:tcMar>
              <w:top w:w="80" w:type="dxa"/>
              <w:start w:w="120" w:type="dxa"/>
              <w:bottom w:w="80" w:type="dxa"/>
              <w:end w:w="120" w:type="dxa"/>
            </w:tcMar>
            <w:vAlign w:val="top"/>
          </w:tcPr>
          <w:p>
            <w:pPr>
              <w:spacing w:after="0"/>
            </w:pPr>
            <w:r>
              <w:rPr>
                <w:rFonts w:ascii="Calibri" w:hAnsi="Calibri"/>
                <w:color w:val="202124"/>
                <w:sz w:val="13"/>
              </w:rPr>
              <w:t>LKPM; reporting calendar; status update OSS; kewajiban berkala</w:t>
            </w:r>
          </w:p>
        </w:tc>
        <w:tc>
          <w:tcPr>
            <w:tcW w:type="dxa" w:w="1900"/>
            <w:tcMar>
              <w:top w:w="80" w:type="dxa"/>
              <w:start w:w="120" w:type="dxa"/>
              <w:bottom w:w="80" w:type="dxa"/>
              <w:end w:w="120" w:type="dxa"/>
            </w:tcMar>
            <w:vAlign w:val="top"/>
          </w:tcPr>
          <w:p>
            <w:pPr>
              <w:spacing w:after="0"/>
            </w:pPr>
            <w:r>
              <w:rPr>
                <w:rFonts w:ascii="Calibri" w:hAnsi="Calibri"/>
                <w:color w:val="202124"/>
                <w:sz w:val="13"/>
              </w:rPr>
              <w:t>S02 T39,T76,T89; S10 home.ts; S11 pp.7-8</w:t>
            </w:r>
          </w:p>
        </w:tc>
      </w:tr>
      <w:tr>
        <w:tc>
          <w:tcPr>
            <w:tcW w:type="dxa" w:w="500"/>
            <w:tcMar>
              <w:top w:w="80" w:type="dxa"/>
              <w:start w:w="120" w:type="dxa"/>
              <w:bottom w:w="80" w:type="dxa"/>
              <w:end w:w="120" w:type="dxa"/>
            </w:tcMar>
            <w:vAlign w:val="top"/>
          </w:tcPr>
          <w:p>
            <w:pPr>
              <w:spacing w:after="0"/>
            </w:pPr>
            <w:r>
              <w:rPr>
                <w:rFonts w:ascii="Calibri" w:hAnsi="Calibri"/>
                <w:color w:val="202124"/>
                <w:sz w:val="13"/>
              </w:rPr>
              <w:t>L11</w:t>
            </w:r>
          </w:p>
        </w:tc>
        <w:tc>
          <w:tcPr>
            <w:tcW w:type="dxa" w:w="1500"/>
            <w:tcMar>
              <w:top w:w="80" w:type="dxa"/>
              <w:start w:w="120" w:type="dxa"/>
              <w:bottom w:w="80" w:type="dxa"/>
              <w:end w:w="120" w:type="dxa"/>
            </w:tcMar>
            <w:vAlign w:val="top"/>
          </w:tcPr>
          <w:p>
            <w:pPr>
              <w:spacing w:after="0"/>
            </w:pPr>
            <w:r>
              <w:rPr>
                <w:rFonts w:ascii="Calibri" w:hAnsi="Calibri"/>
                <w:color w:val="202124"/>
                <w:sz w:val="13"/>
              </w:rPr>
              <w:t>Audit dan pemulihan perizinan</w:t>
            </w:r>
          </w:p>
        </w:tc>
        <w:tc>
          <w:tcPr>
            <w:tcW w:type="dxa" w:w="2300"/>
            <w:tcMar>
              <w:top w:w="80" w:type="dxa"/>
              <w:start w:w="120" w:type="dxa"/>
              <w:bottom w:w="80" w:type="dxa"/>
              <w:end w:w="120" w:type="dxa"/>
            </w:tcMar>
            <w:vAlign w:val="top"/>
          </w:tcPr>
          <w:p>
            <w:pPr>
              <w:spacing w:after="0"/>
            </w:pPr>
            <w:r>
              <w:rPr>
                <w:rFonts w:ascii="Calibri" w:hAnsi="Calibri"/>
                <w:color w:val="202124"/>
                <w:sz w:val="13"/>
              </w:rPr>
              <w:t>Permit Audit, Remediation &amp; Regularization</w:t>
            </w:r>
          </w:p>
        </w:tc>
        <w:tc>
          <w:tcPr>
            <w:tcW w:type="dxa" w:w="3160"/>
            <w:tcMar>
              <w:top w:w="80" w:type="dxa"/>
              <w:start w:w="120" w:type="dxa"/>
              <w:bottom w:w="80" w:type="dxa"/>
              <w:end w:w="120" w:type="dxa"/>
            </w:tcMar>
            <w:vAlign w:val="top"/>
          </w:tcPr>
          <w:p>
            <w:pPr>
              <w:spacing w:after="0"/>
            </w:pPr>
            <w:r>
              <w:rPr>
                <w:rFonts w:ascii="Calibri" w:hAnsi="Calibri"/>
                <w:color w:val="202124"/>
                <w:sz w:val="13"/>
              </w:rPr>
              <w:t>Gap audit; mismatch correction; remediation plan; regularisasi</w:t>
            </w:r>
          </w:p>
        </w:tc>
        <w:tc>
          <w:tcPr>
            <w:tcW w:type="dxa" w:w="1900"/>
            <w:tcMar>
              <w:top w:w="80" w:type="dxa"/>
              <w:start w:w="120" w:type="dxa"/>
              <w:bottom w:w="80" w:type="dxa"/>
              <w:end w:w="120" w:type="dxa"/>
            </w:tcMar>
            <w:vAlign w:val="top"/>
          </w:tcPr>
          <w:p>
            <w:pPr>
              <w:spacing w:after="0"/>
            </w:pPr>
            <w:r>
              <w:rPr>
                <w:rFonts w:ascii="Calibri" w:hAnsi="Calibri"/>
                <w:color w:val="202124"/>
                <w:sz w:val="13"/>
              </w:rPr>
              <w:t>S02 T38-T41,T50; S11 pp.7-8; S12 T12-13</w:t>
            </w:r>
          </w:p>
        </w:tc>
      </w:tr>
      <w:tr>
        <w:tc>
          <w:tcPr>
            <w:tcW w:type="dxa" w:w="500"/>
            <w:tcMar>
              <w:top w:w="80" w:type="dxa"/>
              <w:start w:w="120" w:type="dxa"/>
              <w:bottom w:w="80" w:type="dxa"/>
              <w:end w:w="120" w:type="dxa"/>
            </w:tcMar>
            <w:vAlign w:val="top"/>
          </w:tcPr>
          <w:p>
            <w:pPr>
              <w:spacing w:after="0"/>
            </w:pPr>
            <w:r>
              <w:rPr>
                <w:rFonts w:ascii="Calibri" w:hAnsi="Calibri"/>
                <w:color w:val="202124"/>
                <w:sz w:val="13"/>
              </w:rPr>
              <w:t>L12</w:t>
            </w:r>
          </w:p>
        </w:tc>
        <w:tc>
          <w:tcPr>
            <w:tcW w:type="dxa" w:w="1500"/>
            <w:tcMar>
              <w:top w:w="80" w:type="dxa"/>
              <w:start w:w="120" w:type="dxa"/>
              <w:bottom w:w="80" w:type="dxa"/>
              <w:end w:w="120" w:type="dxa"/>
            </w:tcMar>
            <w:vAlign w:val="top"/>
          </w:tcPr>
          <w:p>
            <w:pPr>
              <w:spacing w:after="0"/>
            </w:pPr>
            <w:r>
              <w:rPr>
                <w:rFonts w:ascii="Calibri" w:hAnsi="Calibri"/>
                <w:color w:val="202124"/>
                <w:sz w:val="13"/>
              </w:rPr>
              <w:t>Perubahan dan pemulihan</w:t>
            </w:r>
          </w:p>
        </w:tc>
        <w:tc>
          <w:tcPr>
            <w:tcW w:type="dxa" w:w="2300"/>
            <w:tcMar>
              <w:top w:w="80" w:type="dxa"/>
              <w:start w:w="120" w:type="dxa"/>
              <w:bottom w:w="80" w:type="dxa"/>
              <w:end w:w="120" w:type="dxa"/>
            </w:tcMar>
            <w:vAlign w:val="top"/>
          </w:tcPr>
          <w:p>
            <w:pPr>
              <w:spacing w:after="0"/>
            </w:pPr>
            <w:r>
              <w:rPr>
                <w:rFonts w:ascii="Calibri" w:hAnsi="Calibri"/>
                <w:color w:val="202124"/>
                <w:sz w:val="13"/>
              </w:rPr>
              <w:t>Perpanjangan dan pembaruan izin</w:t>
            </w:r>
          </w:p>
        </w:tc>
        <w:tc>
          <w:tcPr>
            <w:tcW w:type="dxa" w:w="3160"/>
            <w:tcMar>
              <w:top w:w="80" w:type="dxa"/>
              <w:start w:w="120" w:type="dxa"/>
              <w:bottom w:w="80" w:type="dxa"/>
              <w:end w:w="120" w:type="dxa"/>
            </w:tcMar>
            <w:vAlign w:val="top"/>
          </w:tcPr>
          <w:p>
            <w:pPr>
              <w:spacing w:after="0"/>
            </w:pPr>
            <w:r>
              <w:rPr>
                <w:rFonts w:ascii="Calibri" w:hAnsi="Calibri"/>
                <w:color w:val="202124"/>
                <w:sz w:val="13"/>
              </w:rPr>
              <w:t>Renewal; perubahan izin; update data; recovery administratif</w:t>
            </w:r>
          </w:p>
        </w:tc>
        <w:tc>
          <w:tcPr>
            <w:tcW w:type="dxa" w:w="1900"/>
            <w:tcMar>
              <w:top w:w="80" w:type="dxa"/>
              <w:start w:w="120" w:type="dxa"/>
              <w:bottom w:w="80" w:type="dxa"/>
              <w:end w:w="120" w:type="dxa"/>
            </w:tcMar>
            <w:vAlign w:val="top"/>
          </w:tcPr>
          <w:p>
            <w:pPr>
              <w:spacing w:after="0"/>
            </w:pPr>
            <w:r>
              <w:rPr>
                <w:rFonts w:ascii="Calibri" w:hAnsi="Calibri"/>
                <w:color w:val="202124"/>
                <w:sz w:val="13"/>
              </w:rPr>
              <w:t>S02 T31,T39,T80; S11 p.8</w:t>
            </w:r>
          </w:p>
        </w:tc>
      </w:tr>
      <w:tr>
        <w:tc>
          <w:tcPr>
            <w:tcW w:type="dxa" w:w="500"/>
            <w:tcMar>
              <w:top w:w="80" w:type="dxa"/>
              <w:start w:w="120" w:type="dxa"/>
              <w:bottom w:w="80" w:type="dxa"/>
              <w:end w:w="120" w:type="dxa"/>
            </w:tcMar>
            <w:vAlign w:val="top"/>
          </w:tcPr>
          <w:p>
            <w:pPr>
              <w:spacing w:after="0"/>
            </w:pPr>
            <w:r>
              <w:rPr>
                <w:rFonts w:ascii="Calibri" w:hAnsi="Calibri"/>
                <w:color w:val="202124"/>
                <w:sz w:val="13"/>
              </w:rPr>
              <w:t>L13</w:t>
            </w:r>
          </w:p>
        </w:tc>
        <w:tc>
          <w:tcPr>
            <w:tcW w:type="dxa" w:w="1500"/>
            <w:tcMar>
              <w:top w:w="80" w:type="dxa"/>
              <w:start w:w="120" w:type="dxa"/>
              <w:bottom w:w="80" w:type="dxa"/>
              <w:end w:w="120" w:type="dxa"/>
            </w:tcMar>
            <w:vAlign w:val="top"/>
          </w:tcPr>
          <w:p>
            <w:pPr>
              <w:spacing w:after="0"/>
            </w:pPr>
            <w:r>
              <w:rPr>
                <w:rFonts w:ascii="Calibri" w:hAnsi="Calibri"/>
                <w:color w:val="202124"/>
                <w:sz w:val="13"/>
              </w:rPr>
              <w:t>Perubahan dan pemulihan</w:t>
            </w:r>
          </w:p>
        </w:tc>
        <w:tc>
          <w:tcPr>
            <w:tcW w:type="dxa" w:w="2300"/>
            <w:tcMar>
              <w:top w:w="80" w:type="dxa"/>
              <w:start w:w="120" w:type="dxa"/>
              <w:bottom w:w="80" w:type="dxa"/>
              <w:end w:w="120" w:type="dxa"/>
            </w:tcMar>
            <w:vAlign w:val="top"/>
          </w:tcPr>
          <w:p>
            <w:pPr>
              <w:spacing w:after="0"/>
            </w:pPr>
            <w:r>
              <w:rPr>
                <w:rFonts w:ascii="Calibri" w:hAnsi="Calibri"/>
                <w:color w:val="202124"/>
                <w:sz w:val="13"/>
              </w:rPr>
              <w:t>Pencabutan dan penutupan izin</w:t>
            </w:r>
          </w:p>
        </w:tc>
        <w:tc>
          <w:tcPr>
            <w:tcW w:type="dxa" w:w="3160"/>
            <w:tcMar>
              <w:top w:w="80" w:type="dxa"/>
              <w:start w:w="120" w:type="dxa"/>
              <w:bottom w:w="80" w:type="dxa"/>
              <w:end w:w="120" w:type="dxa"/>
            </w:tcMar>
            <w:vAlign w:val="top"/>
          </w:tcPr>
          <w:p>
            <w:pPr>
              <w:spacing w:after="0"/>
            </w:pPr>
            <w:r>
              <w:rPr>
                <w:rFonts w:ascii="Calibri" w:hAnsi="Calibri"/>
                <w:color w:val="202124"/>
                <w:sz w:val="13"/>
              </w:rPr>
              <w:t>Revocation; closure; de-registration support</w:t>
            </w:r>
          </w:p>
        </w:tc>
        <w:tc>
          <w:tcPr>
            <w:tcW w:type="dxa" w:w="1900"/>
            <w:tcMar>
              <w:top w:w="80" w:type="dxa"/>
              <w:start w:w="120" w:type="dxa"/>
              <w:bottom w:w="80" w:type="dxa"/>
              <w:end w:w="120" w:type="dxa"/>
            </w:tcMar>
            <w:vAlign w:val="top"/>
          </w:tcPr>
          <w:p>
            <w:pPr>
              <w:spacing w:after="0"/>
            </w:pPr>
            <w:r>
              <w:rPr>
                <w:rFonts w:ascii="Calibri" w:hAnsi="Calibri"/>
                <w:color w:val="202124"/>
                <w:sz w:val="13"/>
              </w:rPr>
              <w:t>S02 T80; S11 p.3</w:t>
            </w:r>
          </w:p>
        </w:tc>
      </w:tr>
      <w:tr>
        <w:tc>
          <w:tcPr>
            <w:tcW w:type="dxa" w:w="500"/>
            <w:tcMar>
              <w:top w:w="80" w:type="dxa"/>
              <w:start w:w="120" w:type="dxa"/>
              <w:bottom w:w="80" w:type="dxa"/>
              <w:end w:w="120" w:type="dxa"/>
            </w:tcMar>
            <w:vAlign w:val="top"/>
          </w:tcPr>
          <w:p>
            <w:pPr>
              <w:spacing w:after="0"/>
            </w:pPr>
            <w:r>
              <w:rPr>
                <w:rFonts w:ascii="Calibri" w:hAnsi="Calibri"/>
                <w:color w:val="202124"/>
                <w:sz w:val="13"/>
              </w:rPr>
              <w:t>L14</w:t>
            </w:r>
          </w:p>
        </w:tc>
        <w:tc>
          <w:tcPr>
            <w:tcW w:type="dxa" w:w="1500"/>
            <w:tcMar>
              <w:top w:w="80" w:type="dxa"/>
              <w:start w:w="120" w:type="dxa"/>
              <w:bottom w:w="80" w:type="dxa"/>
              <w:end w:w="120" w:type="dxa"/>
            </w:tcMar>
            <w:vAlign w:val="top"/>
          </w:tcPr>
          <w:p>
            <w:pPr>
              <w:spacing w:after="0"/>
            </w:pPr>
            <w:r>
              <w:rPr>
                <w:rFonts w:ascii="Calibri" w:hAnsi="Calibri"/>
                <w:color w:val="202124"/>
                <w:sz w:val="13"/>
              </w:rPr>
              <w:t>Kepatuhan pasca-izin</w:t>
            </w:r>
          </w:p>
        </w:tc>
        <w:tc>
          <w:tcPr>
            <w:tcW w:type="dxa" w:w="2300"/>
            <w:tcMar>
              <w:top w:w="80" w:type="dxa"/>
              <w:start w:w="120" w:type="dxa"/>
              <w:bottom w:w="80" w:type="dxa"/>
              <w:end w:w="120" w:type="dxa"/>
            </w:tcMar>
            <w:vAlign w:val="top"/>
          </w:tcPr>
          <w:p>
            <w:pPr>
              <w:spacing w:after="0"/>
            </w:pPr>
            <w:r>
              <w:rPr>
                <w:rFonts w:ascii="Calibri" w:hAnsi="Calibri"/>
                <w:color w:val="202124"/>
                <w:sz w:val="13"/>
              </w:rPr>
              <w:t>Annual Regulatory Care / Compliance Retainer</w:t>
            </w:r>
          </w:p>
        </w:tc>
        <w:tc>
          <w:tcPr>
            <w:tcW w:type="dxa" w:w="3160"/>
            <w:tcMar>
              <w:top w:w="80" w:type="dxa"/>
              <w:start w:w="120" w:type="dxa"/>
              <w:bottom w:w="80" w:type="dxa"/>
              <w:end w:w="120" w:type="dxa"/>
            </w:tcMar>
            <w:vAlign w:val="top"/>
          </w:tcPr>
          <w:p>
            <w:pPr>
              <w:spacing w:after="0"/>
            </w:pPr>
            <w:r>
              <w:rPr>
                <w:rFonts w:ascii="Calibri" w:hAnsi="Calibri"/>
                <w:color w:val="202124"/>
                <w:sz w:val="13"/>
              </w:rPr>
              <w:t>Initial audit; compliance calendar; LKPM; renewal tracking; regulatory update; correspondence support</w:t>
            </w:r>
          </w:p>
        </w:tc>
        <w:tc>
          <w:tcPr>
            <w:tcW w:type="dxa" w:w="1900"/>
            <w:tcMar>
              <w:top w:w="80" w:type="dxa"/>
              <w:start w:w="120" w:type="dxa"/>
              <w:bottom w:w="80" w:type="dxa"/>
              <w:end w:w="120" w:type="dxa"/>
            </w:tcMar>
            <w:vAlign w:val="top"/>
          </w:tcPr>
          <w:p>
            <w:pPr>
              <w:spacing w:after="0"/>
            </w:pPr>
            <w:r>
              <w:rPr>
                <w:rFonts w:ascii="Calibri" w:hAnsi="Calibri"/>
                <w:color w:val="202124"/>
                <w:sz w:val="13"/>
              </w:rPr>
              <w:t>S02 T16-T17,T39,T54-T58; S03 T10-T11; S11 pp.2,7-8</w:t>
            </w:r>
          </w:p>
        </w:tc>
      </w:tr>
      <w:tr>
        <w:tc>
          <w:tcPr>
            <w:tcW w:type="dxa" w:w="500"/>
            <w:tcMar>
              <w:top w:w="80" w:type="dxa"/>
              <w:start w:w="120" w:type="dxa"/>
              <w:bottom w:w="80" w:type="dxa"/>
              <w:end w:w="120" w:type="dxa"/>
            </w:tcMar>
            <w:vAlign w:val="top"/>
          </w:tcPr>
          <w:p>
            <w:pPr>
              <w:spacing w:after="0"/>
            </w:pPr>
            <w:r>
              <w:rPr>
                <w:rFonts w:ascii="Calibri" w:hAnsi="Calibri"/>
                <w:color w:val="202124"/>
                <w:sz w:val="13"/>
              </w:rPr>
              <w:t>L15</w:t>
            </w:r>
          </w:p>
        </w:tc>
        <w:tc>
          <w:tcPr>
            <w:tcW w:type="dxa" w:w="1500"/>
            <w:tcMar>
              <w:top w:w="80" w:type="dxa"/>
              <w:start w:w="120" w:type="dxa"/>
              <w:bottom w:w="80" w:type="dxa"/>
              <w:end w:w="120" w:type="dxa"/>
            </w:tcMar>
            <w:vAlign w:val="top"/>
          </w:tcPr>
          <w:p>
            <w:pPr>
              <w:spacing w:after="0"/>
            </w:pPr>
            <w:r>
              <w:rPr>
                <w:rFonts w:ascii="Calibri" w:hAnsi="Calibri"/>
                <w:color w:val="202124"/>
                <w:sz w:val="13"/>
              </w:rPr>
              <w:t>Perizinan proyek dan investasi</w:t>
            </w:r>
          </w:p>
        </w:tc>
        <w:tc>
          <w:tcPr>
            <w:tcW w:type="dxa" w:w="2300"/>
            <w:tcMar>
              <w:top w:w="80" w:type="dxa"/>
              <w:start w:w="120" w:type="dxa"/>
              <w:bottom w:w="80" w:type="dxa"/>
              <w:end w:w="120" w:type="dxa"/>
            </w:tcMar>
            <w:vAlign w:val="top"/>
          </w:tcPr>
          <w:p>
            <w:pPr>
              <w:spacing w:after="0"/>
            </w:pPr>
            <w:r>
              <w:rPr>
                <w:rFonts w:ascii="Calibri" w:hAnsi="Calibri"/>
                <w:color w:val="202124"/>
                <w:sz w:val="13"/>
              </w:rPr>
              <w:t>Project &amp; Investment Permit Management</w:t>
            </w:r>
          </w:p>
        </w:tc>
        <w:tc>
          <w:tcPr>
            <w:tcW w:type="dxa" w:w="3160"/>
            <w:tcMar>
              <w:top w:w="80" w:type="dxa"/>
              <w:start w:w="120" w:type="dxa"/>
              <w:bottom w:w="80" w:type="dxa"/>
              <w:end w:w="120" w:type="dxa"/>
            </w:tcMar>
            <w:vAlign w:val="top"/>
          </w:tcPr>
          <w:p>
            <w:pPr>
              <w:spacing w:after="0"/>
            </w:pPr>
            <w:r>
              <w:rPr>
                <w:rFonts w:ascii="Calibri" w:hAnsi="Calibri"/>
                <w:color w:val="202124"/>
                <w:sz w:val="13"/>
              </w:rPr>
              <w:t>Permit dependency map; stakeholder coordination; document control; progress reporting</w:t>
            </w:r>
          </w:p>
        </w:tc>
        <w:tc>
          <w:tcPr>
            <w:tcW w:type="dxa" w:w="1900"/>
            <w:tcMar>
              <w:top w:w="80" w:type="dxa"/>
              <w:start w:w="120" w:type="dxa"/>
              <w:bottom w:w="80" w:type="dxa"/>
              <w:end w:w="120" w:type="dxa"/>
            </w:tcMar>
            <w:vAlign w:val="top"/>
          </w:tcPr>
          <w:p>
            <w:pPr>
              <w:spacing w:after="0"/>
            </w:pPr>
            <w:r>
              <w:rPr>
                <w:rFonts w:ascii="Calibri" w:hAnsi="Calibri"/>
                <w:color w:val="202124"/>
                <w:sz w:val="13"/>
              </w:rPr>
              <w:t>S02 T14,T38,T50; S03 T10-T11; S11 pp.7-8; S12 T12-13</w:t>
            </w:r>
          </w:p>
        </w:tc>
      </w:tr>
      <w:tr>
        <w:tc>
          <w:tcPr>
            <w:tcW w:type="dxa" w:w="500"/>
            <w:tcMar>
              <w:top w:w="80" w:type="dxa"/>
              <w:start w:w="120" w:type="dxa"/>
              <w:bottom w:w="80" w:type="dxa"/>
              <w:end w:w="120" w:type="dxa"/>
            </w:tcMar>
            <w:vAlign w:val="top"/>
          </w:tcPr>
          <w:p>
            <w:pPr>
              <w:spacing w:after="0"/>
            </w:pPr>
            <w:r>
              <w:rPr>
                <w:rFonts w:ascii="Calibri" w:hAnsi="Calibri"/>
                <w:color w:val="202124"/>
                <w:sz w:val="13"/>
              </w:rPr>
              <w:t>L16</w:t>
            </w:r>
          </w:p>
        </w:tc>
        <w:tc>
          <w:tcPr>
            <w:tcW w:type="dxa" w:w="1500"/>
            <w:tcMar>
              <w:top w:w="80" w:type="dxa"/>
              <w:start w:w="120" w:type="dxa"/>
              <w:bottom w:w="80" w:type="dxa"/>
              <w:end w:w="120" w:type="dxa"/>
            </w:tcMar>
            <w:vAlign w:val="top"/>
          </w:tcPr>
          <w:p>
            <w:pPr>
              <w:spacing w:after="0"/>
            </w:pPr>
            <w:r>
              <w:rPr>
                <w:rFonts w:ascii="Calibri" w:hAnsi="Calibri"/>
                <w:color w:val="202124"/>
                <w:sz w:val="13"/>
              </w:rPr>
              <w:t>Bangunan, lokasi, dan pertanahan</w:t>
            </w:r>
          </w:p>
        </w:tc>
        <w:tc>
          <w:tcPr>
            <w:tcW w:type="dxa" w:w="2300"/>
            <w:tcMar>
              <w:top w:w="80" w:type="dxa"/>
              <w:start w:w="120" w:type="dxa"/>
              <w:bottom w:w="80" w:type="dxa"/>
              <w:end w:w="120" w:type="dxa"/>
            </w:tcMar>
            <w:vAlign w:val="top"/>
          </w:tcPr>
          <w:p>
            <w:pPr>
              <w:spacing w:after="0"/>
            </w:pPr>
            <w:r>
              <w:rPr>
                <w:rFonts w:ascii="Calibri" w:hAnsi="Calibri"/>
                <w:color w:val="202124"/>
                <w:sz w:val="13"/>
              </w:rPr>
              <w:t>KKPR dan persetujuan lokasi</w:t>
            </w:r>
          </w:p>
        </w:tc>
        <w:tc>
          <w:tcPr>
            <w:tcW w:type="dxa" w:w="3160"/>
            <w:tcMar>
              <w:top w:w="80" w:type="dxa"/>
              <w:start w:w="120" w:type="dxa"/>
              <w:bottom w:w="80" w:type="dxa"/>
              <w:end w:w="120" w:type="dxa"/>
            </w:tcMar>
            <w:vAlign w:val="top"/>
          </w:tcPr>
          <w:p>
            <w:pPr>
              <w:spacing w:after="0"/>
            </w:pPr>
            <w:r>
              <w:rPr>
                <w:rFonts w:ascii="Calibri" w:hAnsi="Calibri"/>
                <w:color w:val="202124"/>
                <w:sz w:val="13"/>
              </w:rPr>
              <w:t>KKPR; persetujuan lokasi; location conformity</w:t>
            </w:r>
          </w:p>
        </w:tc>
        <w:tc>
          <w:tcPr>
            <w:tcW w:type="dxa" w:w="1900"/>
            <w:tcMar>
              <w:top w:w="80" w:type="dxa"/>
              <w:start w:w="120" w:type="dxa"/>
              <w:bottom w:w="80" w:type="dxa"/>
              <w:end w:w="120" w:type="dxa"/>
            </w:tcMar>
            <w:vAlign w:val="top"/>
          </w:tcPr>
          <w:p>
            <w:pPr>
              <w:spacing w:after="0"/>
            </w:pPr>
            <w:r>
              <w:rPr>
                <w:rFonts w:ascii="Calibri" w:hAnsi="Calibri"/>
                <w:color w:val="202124"/>
                <w:sz w:val="13"/>
              </w:rPr>
              <w:t>S10 home.ts; S11 pp.7-8</w:t>
            </w:r>
          </w:p>
        </w:tc>
      </w:tr>
      <w:tr>
        <w:tc>
          <w:tcPr>
            <w:tcW w:type="dxa" w:w="500"/>
            <w:tcMar>
              <w:top w:w="80" w:type="dxa"/>
              <w:start w:w="120" w:type="dxa"/>
              <w:bottom w:w="80" w:type="dxa"/>
              <w:end w:w="120" w:type="dxa"/>
            </w:tcMar>
            <w:vAlign w:val="top"/>
          </w:tcPr>
          <w:p>
            <w:pPr>
              <w:spacing w:after="0"/>
            </w:pPr>
            <w:r>
              <w:rPr>
                <w:rFonts w:ascii="Calibri" w:hAnsi="Calibri"/>
                <w:color w:val="202124"/>
                <w:sz w:val="13"/>
              </w:rPr>
              <w:t>L17</w:t>
            </w:r>
          </w:p>
        </w:tc>
        <w:tc>
          <w:tcPr>
            <w:tcW w:type="dxa" w:w="1500"/>
            <w:tcMar>
              <w:top w:w="80" w:type="dxa"/>
              <w:start w:w="120" w:type="dxa"/>
              <w:bottom w:w="80" w:type="dxa"/>
              <w:end w:w="120" w:type="dxa"/>
            </w:tcMar>
            <w:vAlign w:val="top"/>
          </w:tcPr>
          <w:p>
            <w:pPr>
              <w:spacing w:after="0"/>
            </w:pPr>
            <w:r>
              <w:rPr>
                <w:rFonts w:ascii="Calibri" w:hAnsi="Calibri"/>
                <w:color w:val="202124"/>
                <w:sz w:val="13"/>
              </w:rPr>
              <w:t>Bangunan, lokasi, dan pertanahan</w:t>
            </w:r>
          </w:p>
        </w:tc>
        <w:tc>
          <w:tcPr>
            <w:tcW w:type="dxa" w:w="2300"/>
            <w:tcMar>
              <w:top w:w="80" w:type="dxa"/>
              <w:start w:w="120" w:type="dxa"/>
              <w:bottom w:w="80" w:type="dxa"/>
              <w:end w:w="120" w:type="dxa"/>
            </w:tcMar>
            <w:vAlign w:val="top"/>
          </w:tcPr>
          <w:p>
            <w:pPr>
              <w:spacing w:after="0"/>
            </w:pPr>
            <w:r>
              <w:rPr>
                <w:rFonts w:ascii="Calibri" w:hAnsi="Calibri"/>
                <w:color w:val="202124"/>
                <w:sz w:val="13"/>
              </w:rPr>
              <w:t>Pertanahan dan land due-diligence perizinan</w:t>
            </w:r>
          </w:p>
        </w:tc>
        <w:tc>
          <w:tcPr>
            <w:tcW w:type="dxa" w:w="3160"/>
            <w:tcMar>
              <w:top w:w="80" w:type="dxa"/>
              <w:start w:w="120" w:type="dxa"/>
              <w:bottom w:w="80" w:type="dxa"/>
              <w:end w:w="120" w:type="dxa"/>
            </w:tcMar>
            <w:vAlign w:val="top"/>
          </w:tcPr>
          <w:p>
            <w:pPr>
              <w:spacing w:after="0"/>
            </w:pPr>
            <w:r>
              <w:rPr>
                <w:rFonts w:ascii="Calibri" w:hAnsi="Calibri"/>
                <w:color w:val="202124"/>
                <w:sz w:val="13"/>
              </w:rPr>
              <w:t>Status tanah; land permit dependency; supporting due diligence</w:t>
            </w:r>
          </w:p>
        </w:tc>
        <w:tc>
          <w:tcPr>
            <w:tcW w:type="dxa" w:w="1900"/>
            <w:tcMar>
              <w:top w:w="80" w:type="dxa"/>
              <w:start w:w="120" w:type="dxa"/>
              <w:bottom w:w="80" w:type="dxa"/>
              <w:end w:w="120" w:type="dxa"/>
            </w:tcMar>
            <w:vAlign w:val="top"/>
          </w:tcPr>
          <w:p>
            <w:pPr>
              <w:spacing w:after="0"/>
            </w:pPr>
            <w:r>
              <w:rPr>
                <w:rFonts w:ascii="Calibri" w:hAnsi="Calibri"/>
                <w:color w:val="202124"/>
                <w:sz w:val="13"/>
              </w:rPr>
              <w:t>S03 T11; S11 p.7</w:t>
            </w:r>
          </w:p>
        </w:tc>
      </w:tr>
      <w:tr>
        <w:tc>
          <w:tcPr>
            <w:tcW w:type="dxa" w:w="500"/>
            <w:tcMar>
              <w:top w:w="80" w:type="dxa"/>
              <w:start w:w="120" w:type="dxa"/>
              <w:bottom w:w="80" w:type="dxa"/>
              <w:end w:w="120" w:type="dxa"/>
            </w:tcMar>
            <w:vAlign w:val="top"/>
          </w:tcPr>
          <w:p>
            <w:pPr>
              <w:spacing w:after="0"/>
            </w:pPr>
            <w:r>
              <w:rPr>
                <w:rFonts w:ascii="Calibri" w:hAnsi="Calibri"/>
                <w:color w:val="202124"/>
                <w:sz w:val="13"/>
              </w:rPr>
              <w:t>L18</w:t>
            </w:r>
          </w:p>
        </w:tc>
        <w:tc>
          <w:tcPr>
            <w:tcW w:type="dxa" w:w="1500"/>
            <w:tcMar>
              <w:top w:w="80" w:type="dxa"/>
              <w:start w:w="120" w:type="dxa"/>
              <w:bottom w:w="80" w:type="dxa"/>
              <w:end w:w="120" w:type="dxa"/>
            </w:tcMar>
            <w:vAlign w:val="top"/>
          </w:tcPr>
          <w:p>
            <w:pPr>
              <w:spacing w:after="0"/>
            </w:pPr>
            <w:r>
              <w:rPr>
                <w:rFonts w:ascii="Calibri" w:hAnsi="Calibri"/>
                <w:color w:val="202124"/>
                <w:sz w:val="13"/>
              </w:rPr>
              <w:t>Perizinan lingkungan</w:t>
            </w:r>
          </w:p>
        </w:tc>
        <w:tc>
          <w:tcPr>
            <w:tcW w:type="dxa" w:w="2300"/>
            <w:tcMar>
              <w:top w:w="80" w:type="dxa"/>
              <w:start w:w="120" w:type="dxa"/>
              <w:bottom w:w="80" w:type="dxa"/>
              <w:end w:w="120" w:type="dxa"/>
            </w:tcMar>
            <w:vAlign w:val="top"/>
          </w:tcPr>
          <w:p>
            <w:pPr>
              <w:spacing w:after="0"/>
            </w:pPr>
            <w:r>
              <w:rPr>
                <w:rFonts w:ascii="Calibri" w:hAnsi="Calibri"/>
                <w:color w:val="202124"/>
                <w:sz w:val="13"/>
              </w:rPr>
              <w:t>Persetujuan lingkungan</w:t>
            </w:r>
          </w:p>
        </w:tc>
        <w:tc>
          <w:tcPr>
            <w:tcW w:type="dxa" w:w="3160"/>
            <w:tcMar>
              <w:top w:w="80" w:type="dxa"/>
              <w:start w:w="120" w:type="dxa"/>
              <w:bottom w:w="80" w:type="dxa"/>
              <w:end w:w="120" w:type="dxa"/>
            </w:tcMar>
            <w:vAlign w:val="top"/>
          </w:tcPr>
          <w:p>
            <w:pPr>
              <w:spacing w:after="0"/>
            </w:pPr>
            <w:r>
              <w:rPr>
                <w:rFonts w:ascii="Calibri" w:hAnsi="Calibri"/>
                <w:color w:val="202124"/>
                <w:sz w:val="13"/>
              </w:rPr>
              <w:t>SPPL; UKL-UPL; AMDAL; environmental prerequisites</w:t>
            </w:r>
          </w:p>
        </w:tc>
        <w:tc>
          <w:tcPr>
            <w:tcW w:type="dxa" w:w="1900"/>
            <w:tcMar>
              <w:top w:w="80" w:type="dxa"/>
              <w:start w:w="120" w:type="dxa"/>
              <w:bottom w:w="80" w:type="dxa"/>
              <w:end w:w="120" w:type="dxa"/>
            </w:tcMar>
            <w:vAlign w:val="top"/>
          </w:tcPr>
          <w:p>
            <w:pPr>
              <w:spacing w:after="0"/>
            </w:pPr>
            <w:r>
              <w:rPr>
                <w:rFonts w:ascii="Calibri" w:hAnsi="Calibri"/>
                <w:color w:val="202124"/>
                <w:sz w:val="13"/>
              </w:rPr>
              <w:t>S10 home.ts; S11 pp.7-8</w:t>
            </w:r>
          </w:p>
        </w:tc>
      </w:tr>
      <w:tr>
        <w:tc>
          <w:tcPr>
            <w:tcW w:type="dxa" w:w="500"/>
            <w:tcMar>
              <w:top w:w="80" w:type="dxa"/>
              <w:start w:w="120" w:type="dxa"/>
              <w:bottom w:w="80" w:type="dxa"/>
              <w:end w:w="120" w:type="dxa"/>
            </w:tcMar>
            <w:vAlign w:val="top"/>
          </w:tcPr>
          <w:p>
            <w:pPr>
              <w:spacing w:after="0"/>
            </w:pPr>
            <w:r>
              <w:rPr>
                <w:rFonts w:ascii="Calibri" w:hAnsi="Calibri"/>
                <w:color w:val="202124"/>
                <w:sz w:val="13"/>
              </w:rPr>
              <w:t>L19</w:t>
            </w:r>
          </w:p>
        </w:tc>
        <w:tc>
          <w:tcPr>
            <w:tcW w:type="dxa" w:w="1500"/>
            <w:tcMar>
              <w:top w:w="80" w:type="dxa"/>
              <w:start w:w="120" w:type="dxa"/>
              <w:bottom w:w="80" w:type="dxa"/>
              <w:end w:w="120" w:type="dxa"/>
            </w:tcMar>
            <w:vAlign w:val="top"/>
          </w:tcPr>
          <w:p>
            <w:pPr>
              <w:spacing w:after="0"/>
            </w:pPr>
            <w:r>
              <w:rPr>
                <w:rFonts w:ascii="Calibri" w:hAnsi="Calibri"/>
                <w:color w:val="202124"/>
                <w:sz w:val="13"/>
              </w:rPr>
              <w:t>Bangunan, lokasi, dan pertanahan</w:t>
            </w:r>
          </w:p>
        </w:tc>
        <w:tc>
          <w:tcPr>
            <w:tcW w:type="dxa" w:w="2300"/>
            <w:tcMar>
              <w:top w:w="80" w:type="dxa"/>
              <w:start w:w="120" w:type="dxa"/>
              <w:bottom w:w="80" w:type="dxa"/>
              <w:end w:w="120" w:type="dxa"/>
            </w:tcMar>
            <w:vAlign w:val="top"/>
          </w:tcPr>
          <w:p>
            <w:pPr>
              <w:spacing w:after="0"/>
            </w:pPr>
            <w:r>
              <w:rPr>
                <w:rFonts w:ascii="Calibri" w:hAnsi="Calibri"/>
                <w:color w:val="202124"/>
                <w:sz w:val="13"/>
              </w:rPr>
              <w:t>PBG dan SLF</w:t>
            </w:r>
          </w:p>
        </w:tc>
        <w:tc>
          <w:tcPr>
            <w:tcW w:type="dxa" w:w="3160"/>
            <w:tcMar>
              <w:top w:w="80" w:type="dxa"/>
              <w:start w:w="120" w:type="dxa"/>
              <w:bottom w:w="80" w:type="dxa"/>
              <w:end w:w="120" w:type="dxa"/>
            </w:tcMar>
            <w:vAlign w:val="top"/>
          </w:tcPr>
          <w:p>
            <w:pPr>
              <w:spacing w:after="0"/>
            </w:pPr>
            <w:r>
              <w:rPr>
                <w:rFonts w:ascii="Calibri" w:hAnsi="Calibri"/>
                <w:color w:val="202124"/>
                <w:sz w:val="13"/>
              </w:rPr>
              <w:t>Persetujuan Bangunan Gedung; Sertifikat Laik Fungsi</w:t>
            </w:r>
          </w:p>
        </w:tc>
        <w:tc>
          <w:tcPr>
            <w:tcW w:type="dxa" w:w="1900"/>
            <w:tcMar>
              <w:top w:w="80" w:type="dxa"/>
              <w:start w:w="120" w:type="dxa"/>
              <w:bottom w:w="80" w:type="dxa"/>
              <w:end w:w="120" w:type="dxa"/>
            </w:tcMar>
            <w:vAlign w:val="top"/>
          </w:tcPr>
          <w:p>
            <w:pPr>
              <w:spacing w:after="0"/>
            </w:pPr>
            <w:r>
              <w:rPr>
                <w:rFonts w:ascii="Calibri" w:hAnsi="Calibri"/>
                <w:color w:val="202124"/>
                <w:sz w:val="13"/>
              </w:rPr>
              <w:t>S10 home.ts; S11 pp.7-8</w:t>
            </w:r>
          </w:p>
        </w:tc>
      </w:tr>
      <w:tr>
        <w:tc>
          <w:tcPr>
            <w:tcW w:type="dxa" w:w="500"/>
            <w:tcMar>
              <w:top w:w="80" w:type="dxa"/>
              <w:start w:w="120" w:type="dxa"/>
              <w:bottom w:w="80" w:type="dxa"/>
              <w:end w:w="120" w:type="dxa"/>
            </w:tcMar>
            <w:vAlign w:val="top"/>
          </w:tcPr>
          <w:p>
            <w:pPr>
              <w:spacing w:after="0"/>
            </w:pPr>
            <w:r>
              <w:rPr>
                <w:rFonts w:ascii="Calibri" w:hAnsi="Calibri"/>
                <w:color w:val="202124"/>
                <w:sz w:val="13"/>
              </w:rPr>
              <w:t>L20</w:t>
            </w:r>
          </w:p>
        </w:tc>
        <w:tc>
          <w:tcPr>
            <w:tcW w:type="dxa" w:w="1500"/>
            <w:tcMar>
              <w:top w:w="80" w:type="dxa"/>
              <w:start w:w="120" w:type="dxa"/>
              <w:bottom w:w="80" w:type="dxa"/>
              <w:end w:w="120" w:type="dxa"/>
            </w:tcMar>
            <w:vAlign w:val="top"/>
          </w:tcPr>
          <w:p>
            <w:pPr>
              <w:spacing w:after="0"/>
            </w:pPr>
            <w:r>
              <w:rPr>
                <w:rFonts w:ascii="Calibri" w:hAnsi="Calibri"/>
                <w:color w:val="202124"/>
                <w:sz w:val="13"/>
              </w:rPr>
              <w:t>Industri dan pabrik</w:t>
            </w:r>
          </w:p>
        </w:tc>
        <w:tc>
          <w:tcPr>
            <w:tcW w:type="dxa" w:w="2300"/>
            <w:tcMar>
              <w:top w:w="80" w:type="dxa"/>
              <w:start w:w="120" w:type="dxa"/>
              <w:bottom w:w="80" w:type="dxa"/>
              <w:end w:w="120" w:type="dxa"/>
            </w:tcMar>
            <w:vAlign w:val="top"/>
          </w:tcPr>
          <w:p>
            <w:pPr>
              <w:spacing w:after="0"/>
            </w:pPr>
            <w:r>
              <w:rPr>
                <w:rFonts w:ascii="Calibri" w:hAnsi="Calibri"/>
                <w:color w:val="202124"/>
                <w:sz w:val="13"/>
              </w:rPr>
              <w:t>Perizinan industri dan manufaktur</w:t>
            </w:r>
          </w:p>
        </w:tc>
        <w:tc>
          <w:tcPr>
            <w:tcW w:type="dxa" w:w="3160"/>
            <w:tcMar>
              <w:top w:w="80" w:type="dxa"/>
              <w:start w:w="120" w:type="dxa"/>
              <w:bottom w:w="80" w:type="dxa"/>
              <w:end w:w="120" w:type="dxa"/>
            </w:tcMar>
            <w:vAlign w:val="top"/>
          </w:tcPr>
          <w:p>
            <w:pPr>
              <w:spacing w:after="0"/>
            </w:pPr>
            <w:r>
              <w:rPr>
                <w:rFonts w:ascii="Calibri" w:hAnsi="Calibri"/>
                <w:color w:val="202124"/>
                <w:sz w:val="13"/>
              </w:rPr>
              <w:t>Industrial/manufacturing permits; project readiness; operational compliance</w:t>
            </w:r>
          </w:p>
        </w:tc>
        <w:tc>
          <w:tcPr>
            <w:tcW w:type="dxa" w:w="1900"/>
            <w:tcMar>
              <w:top w:w="80" w:type="dxa"/>
              <w:start w:w="120" w:type="dxa"/>
              <w:bottom w:w="80" w:type="dxa"/>
              <w:end w:w="120" w:type="dxa"/>
            </w:tcMar>
            <w:vAlign w:val="top"/>
          </w:tcPr>
          <w:p>
            <w:pPr>
              <w:spacing w:after="0"/>
            </w:pPr>
            <w:r>
              <w:rPr>
                <w:rFonts w:ascii="Calibri" w:hAnsi="Calibri"/>
                <w:color w:val="202124"/>
                <w:sz w:val="13"/>
              </w:rPr>
              <w:t>S10 home.ts; S11 pp.7-8</w:t>
            </w:r>
          </w:p>
        </w:tc>
      </w:tr>
      <w:tr>
        <w:tc>
          <w:tcPr>
            <w:tcW w:type="dxa" w:w="500"/>
            <w:tcMar>
              <w:top w:w="80" w:type="dxa"/>
              <w:start w:w="120" w:type="dxa"/>
              <w:bottom w:w="80" w:type="dxa"/>
              <w:end w:w="120" w:type="dxa"/>
            </w:tcMar>
            <w:vAlign w:val="top"/>
          </w:tcPr>
          <w:p>
            <w:pPr>
              <w:spacing w:after="0"/>
            </w:pPr>
            <w:r>
              <w:rPr>
                <w:rFonts w:ascii="Calibri" w:hAnsi="Calibri"/>
                <w:color w:val="202124"/>
                <w:sz w:val="13"/>
              </w:rPr>
              <w:t>L21</w:t>
            </w:r>
          </w:p>
        </w:tc>
        <w:tc>
          <w:tcPr>
            <w:tcW w:type="dxa" w:w="1500"/>
            <w:tcMar>
              <w:top w:w="80" w:type="dxa"/>
              <w:start w:w="120" w:type="dxa"/>
              <w:bottom w:w="80" w:type="dxa"/>
              <w:end w:w="120" w:type="dxa"/>
            </w:tcMar>
            <w:vAlign w:val="top"/>
          </w:tcPr>
          <w:p>
            <w:pPr>
              <w:spacing w:after="0"/>
            </w:pPr>
            <w:r>
              <w:rPr>
                <w:rFonts w:ascii="Calibri" w:hAnsi="Calibri"/>
                <w:color w:val="202124"/>
                <w:sz w:val="13"/>
              </w:rPr>
              <w:t>Konstruksi</w:t>
            </w:r>
          </w:p>
        </w:tc>
        <w:tc>
          <w:tcPr>
            <w:tcW w:type="dxa" w:w="2300"/>
            <w:tcMar>
              <w:top w:w="80" w:type="dxa"/>
              <w:start w:w="120" w:type="dxa"/>
              <w:bottom w:w="80" w:type="dxa"/>
              <w:end w:w="120" w:type="dxa"/>
            </w:tcMar>
            <w:vAlign w:val="top"/>
          </w:tcPr>
          <w:p>
            <w:pPr>
              <w:spacing w:after="0"/>
            </w:pPr>
            <w:r>
              <w:rPr>
                <w:rFonts w:ascii="Calibri" w:hAnsi="Calibri"/>
                <w:color w:val="202124"/>
                <w:sz w:val="13"/>
              </w:rPr>
              <w:t>Construction Tender-Ready</w:t>
            </w:r>
          </w:p>
        </w:tc>
        <w:tc>
          <w:tcPr>
            <w:tcW w:type="dxa" w:w="3160"/>
            <w:tcMar>
              <w:top w:w="80" w:type="dxa"/>
              <w:start w:w="120" w:type="dxa"/>
              <w:bottom w:w="80" w:type="dxa"/>
              <w:end w:w="120" w:type="dxa"/>
            </w:tcMar>
            <w:vAlign w:val="top"/>
          </w:tcPr>
          <w:p>
            <w:pPr>
              <w:spacing w:after="0"/>
            </w:pPr>
            <w:r>
              <w:rPr>
                <w:rFonts w:ascii="Calibri" w:hAnsi="Calibri"/>
                <w:color w:val="202124"/>
                <w:sz w:val="13"/>
              </w:rPr>
              <w:t>SBUJK/SBU; TKK; SMAP; tender documents; contracts/compliance</w:t>
            </w:r>
          </w:p>
        </w:tc>
        <w:tc>
          <w:tcPr>
            <w:tcW w:type="dxa" w:w="1900"/>
            <w:tcMar>
              <w:top w:w="80" w:type="dxa"/>
              <w:start w:w="120" w:type="dxa"/>
              <w:bottom w:w="80" w:type="dxa"/>
              <w:end w:w="120" w:type="dxa"/>
            </w:tcMar>
            <w:vAlign w:val="top"/>
          </w:tcPr>
          <w:p>
            <w:pPr>
              <w:spacing w:after="0"/>
            </w:pPr>
            <w:r>
              <w:rPr>
                <w:rFonts w:ascii="Calibri" w:hAnsi="Calibri"/>
                <w:color w:val="202124"/>
                <w:sz w:val="13"/>
              </w:rPr>
              <w:t>S10 home.ts; S11 pp.5,8</w:t>
            </w:r>
          </w:p>
        </w:tc>
      </w:tr>
      <w:tr>
        <w:tc>
          <w:tcPr>
            <w:tcW w:type="dxa" w:w="500"/>
            <w:tcMar>
              <w:top w:w="80" w:type="dxa"/>
              <w:start w:w="120" w:type="dxa"/>
              <w:bottom w:w="80" w:type="dxa"/>
              <w:end w:w="120" w:type="dxa"/>
            </w:tcMar>
            <w:vAlign w:val="top"/>
          </w:tcPr>
          <w:p>
            <w:pPr>
              <w:spacing w:after="0"/>
            </w:pPr>
            <w:r>
              <w:rPr>
                <w:rFonts w:ascii="Calibri" w:hAnsi="Calibri"/>
                <w:color w:val="202124"/>
                <w:sz w:val="13"/>
              </w:rPr>
              <w:t>L22</w:t>
            </w:r>
          </w:p>
        </w:tc>
        <w:tc>
          <w:tcPr>
            <w:tcW w:type="dxa" w:w="1500"/>
            <w:tcMar>
              <w:top w:w="80" w:type="dxa"/>
              <w:start w:w="120" w:type="dxa"/>
              <w:bottom w:w="80" w:type="dxa"/>
              <w:end w:w="120" w:type="dxa"/>
            </w:tcMar>
            <w:vAlign w:val="top"/>
          </w:tcPr>
          <w:p>
            <w:pPr>
              <w:spacing w:after="0"/>
            </w:pPr>
            <w:r>
              <w:rPr>
                <w:rFonts w:ascii="Calibri" w:hAnsi="Calibri"/>
                <w:color w:val="202124"/>
                <w:sz w:val="13"/>
              </w:rPr>
              <w:t>Perdagangan dan distribusi</w:t>
            </w:r>
          </w:p>
        </w:tc>
        <w:tc>
          <w:tcPr>
            <w:tcW w:type="dxa" w:w="2300"/>
            <w:tcMar>
              <w:top w:w="80" w:type="dxa"/>
              <w:start w:w="120" w:type="dxa"/>
              <w:bottom w:w="80" w:type="dxa"/>
              <w:end w:w="120" w:type="dxa"/>
            </w:tcMar>
            <w:vAlign w:val="top"/>
          </w:tcPr>
          <w:p>
            <w:pPr>
              <w:spacing w:after="0"/>
            </w:pPr>
            <w:r>
              <w:rPr>
                <w:rFonts w:ascii="Calibri" w:hAnsi="Calibri"/>
                <w:color w:val="202124"/>
                <w:sz w:val="13"/>
              </w:rPr>
              <w:t>Perizinan perdagangan dan distribusi</w:t>
            </w:r>
          </w:p>
        </w:tc>
        <w:tc>
          <w:tcPr>
            <w:tcW w:type="dxa" w:w="3160"/>
            <w:tcMar>
              <w:top w:w="80" w:type="dxa"/>
              <w:start w:w="120" w:type="dxa"/>
              <w:bottom w:w="80" w:type="dxa"/>
              <w:end w:w="120" w:type="dxa"/>
            </w:tcMar>
            <w:vAlign w:val="top"/>
          </w:tcPr>
          <w:p>
            <w:pPr>
              <w:spacing w:after="0"/>
            </w:pPr>
            <w:r>
              <w:rPr>
                <w:rFonts w:ascii="Calibri" w:hAnsi="Calibri"/>
                <w:color w:val="202124"/>
                <w:sz w:val="13"/>
              </w:rPr>
              <w:t>Trade/distribution permits; operational support</w:t>
            </w:r>
          </w:p>
        </w:tc>
        <w:tc>
          <w:tcPr>
            <w:tcW w:type="dxa" w:w="1900"/>
            <w:tcMar>
              <w:top w:w="80" w:type="dxa"/>
              <w:start w:w="120" w:type="dxa"/>
              <w:bottom w:w="80" w:type="dxa"/>
              <w:end w:w="120" w:type="dxa"/>
            </w:tcMar>
            <w:vAlign w:val="top"/>
          </w:tcPr>
          <w:p>
            <w:pPr>
              <w:spacing w:after="0"/>
            </w:pPr>
            <w:r>
              <w:rPr>
                <w:rFonts w:ascii="Calibri" w:hAnsi="Calibri"/>
                <w:color w:val="202124"/>
                <w:sz w:val="13"/>
              </w:rPr>
              <w:t>S10 home.ts; S11 pp.4-5</w:t>
            </w:r>
          </w:p>
        </w:tc>
      </w:tr>
      <w:tr>
        <w:tc>
          <w:tcPr>
            <w:tcW w:type="dxa" w:w="500"/>
            <w:tcMar>
              <w:top w:w="80" w:type="dxa"/>
              <w:start w:w="120" w:type="dxa"/>
              <w:bottom w:w="80" w:type="dxa"/>
              <w:end w:w="120" w:type="dxa"/>
            </w:tcMar>
            <w:vAlign w:val="top"/>
          </w:tcPr>
          <w:p>
            <w:pPr>
              <w:spacing w:after="0"/>
            </w:pPr>
            <w:r>
              <w:rPr>
                <w:rFonts w:ascii="Calibri" w:hAnsi="Calibri"/>
                <w:color w:val="202124"/>
                <w:sz w:val="13"/>
              </w:rPr>
              <w:t>L23</w:t>
            </w:r>
          </w:p>
        </w:tc>
        <w:tc>
          <w:tcPr>
            <w:tcW w:type="dxa" w:w="1500"/>
            <w:tcMar>
              <w:top w:w="80" w:type="dxa"/>
              <w:start w:w="120" w:type="dxa"/>
              <w:bottom w:w="80" w:type="dxa"/>
              <w:end w:w="120" w:type="dxa"/>
            </w:tcMar>
            <w:vAlign w:val="top"/>
          </w:tcPr>
          <w:p>
            <w:pPr>
              <w:spacing w:after="0"/>
            </w:pPr>
            <w:r>
              <w:rPr>
                <w:rFonts w:ascii="Calibri" w:hAnsi="Calibri"/>
                <w:color w:val="202124"/>
                <w:sz w:val="13"/>
              </w:rPr>
              <w:t>Perdagangan dan distribusi</w:t>
            </w:r>
          </w:p>
        </w:tc>
        <w:tc>
          <w:tcPr>
            <w:tcW w:type="dxa" w:w="2300"/>
            <w:tcMar>
              <w:top w:w="80" w:type="dxa"/>
              <w:start w:w="120" w:type="dxa"/>
              <w:bottom w:w="80" w:type="dxa"/>
              <w:end w:w="120" w:type="dxa"/>
            </w:tcMar>
            <w:vAlign w:val="top"/>
          </w:tcPr>
          <w:p>
            <w:pPr>
              <w:spacing w:after="0"/>
            </w:pPr>
            <w:r>
              <w:rPr>
                <w:rFonts w:ascii="Calibri" w:hAnsi="Calibri"/>
                <w:color w:val="202124"/>
                <w:sz w:val="13"/>
              </w:rPr>
              <w:t>Perizinan ekspor-impor</w:t>
            </w:r>
          </w:p>
        </w:tc>
        <w:tc>
          <w:tcPr>
            <w:tcW w:type="dxa" w:w="3160"/>
            <w:tcMar>
              <w:top w:w="80" w:type="dxa"/>
              <w:start w:w="120" w:type="dxa"/>
              <w:bottom w:w="80" w:type="dxa"/>
              <w:end w:w="120" w:type="dxa"/>
            </w:tcMar>
            <w:vAlign w:val="top"/>
          </w:tcPr>
          <w:p>
            <w:pPr>
              <w:spacing w:after="0"/>
            </w:pPr>
            <w:r>
              <w:rPr>
                <w:rFonts w:ascii="Calibri" w:hAnsi="Calibri"/>
                <w:color w:val="202124"/>
                <w:sz w:val="13"/>
              </w:rPr>
              <w:t>Import/export readiness; supporting permits; distributor requirements</w:t>
            </w:r>
          </w:p>
        </w:tc>
        <w:tc>
          <w:tcPr>
            <w:tcW w:type="dxa" w:w="1900"/>
            <w:tcMar>
              <w:top w:w="80" w:type="dxa"/>
              <w:start w:w="120" w:type="dxa"/>
              <w:bottom w:w="80" w:type="dxa"/>
              <w:end w:w="120" w:type="dxa"/>
            </w:tcMar>
            <w:vAlign w:val="top"/>
          </w:tcPr>
          <w:p>
            <w:pPr>
              <w:spacing w:after="0"/>
            </w:pPr>
            <w:r>
              <w:rPr>
                <w:rFonts w:ascii="Calibri" w:hAnsi="Calibri"/>
                <w:color w:val="202124"/>
                <w:sz w:val="13"/>
              </w:rPr>
              <w:t>S11 pp.5-6</w:t>
            </w:r>
          </w:p>
        </w:tc>
      </w:tr>
      <w:tr>
        <w:tc>
          <w:tcPr>
            <w:tcW w:type="dxa" w:w="500"/>
            <w:tcMar>
              <w:top w:w="80" w:type="dxa"/>
              <w:start w:w="120" w:type="dxa"/>
              <w:bottom w:w="80" w:type="dxa"/>
              <w:end w:w="120" w:type="dxa"/>
            </w:tcMar>
            <w:vAlign w:val="top"/>
          </w:tcPr>
          <w:p>
            <w:pPr>
              <w:spacing w:after="0"/>
            </w:pPr>
            <w:r>
              <w:rPr>
                <w:rFonts w:ascii="Calibri" w:hAnsi="Calibri"/>
                <w:color w:val="202124"/>
                <w:sz w:val="13"/>
              </w:rPr>
              <w:t>L24</w:t>
            </w:r>
          </w:p>
        </w:tc>
        <w:tc>
          <w:tcPr>
            <w:tcW w:type="dxa" w:w="1500"/>
            <w:tcMar>
              <w:top w:w="80" w:type="dxa"/>
              <w:start w:w="120" w:type="dxa"/>
              <w:bottom w:w="80" w:type="dxa"/>
              <w:end w:w="120" w:type="dxa"/>
            </w:tcMar>
            <w:vAlign w:val="top"/>
          </w:tcPr>
          <w:p>
            <w:pPr>
              <w:spacing w:after="0"/>
            </w:pPr>
            <w:r>
              <w:rPr>
                <w:rFonts w:ascii="Calibri" w:hAnsi="Calibri"/>
                <w:color w:val="202124"/>
                <w:sz w:val="13"/>
              </w:rPr>
              <w:t>Digital dan data</w:t>
            </w:r>
          </w:p>
        </w:tc>
        <w:tc>
          <w:tcPr>
            <w:tcW w:type="dxa" w:w="2300"/>
            <w:tcMar>
              <w:top w:w="80" w:type="dxa"/>
              <w:start w:w="120" w:type="dxa"/>
              <w:bottom w:w="80" w:type="dxa"/>
              <w:end w:w="120" w:type="dxa"/>
            </w:tcMar>
            <w:vAlign w:val="top"/>
          </w:tcPr>
          <w:p>
            <w:pPr>
              <w:spacing w:after="0"/>
            </w:pPr>
            <w:r>
              <w:rPr>
                <w:rFonts w:ascii="Calibri" w:hAnsi="Calibri"/>
                <w:color w:val="202124"/>
                <w:sz w:val="13"/>
              </w:rPr>
              <w:t>Digital Platform Legal-Ready</w:t>
            </w:r>
          </w:p>
        </w:tc>
        <w:tc>
          <w:tcPr>
            <w:tcW w:type="dxa" w:w="3160"/>
            <w:tcMar>
              <w:top w:w="80" w:type="dxa"/>
              <w:start w:w="120" w:type="dxa"/>
              <w:bottom w:w="80" w:type="dxa"/>
              <w:end w:w="120" w:type="dxa"/>
            </w:tcMar>
            <w:vAlign w:val="top"/>
          </w:tcPr>
          <w:p>
            <w:pPr>
              <w:spacing w:after="0"/>
            </w:pPr>
            <w:r>
              <w:rPr>
                <w:rFonts w:ascii="Calibri" w:hAnsi="Calibri"/>
                <w:color w:val="202124"/>
                <w:sz w:val="13"/>
              </w:rPr>
              <w:t>PT/NIB; PSE/TDPSE; privacy/ToS/DPA/PDP screen; OJK/BI screening</w:t>
            </w:r>
          </w:p>
        </w:tc>
        <w:tc>
          <w:tcPr>
            <w:tcW w:type="dxa" w:w="1900"/>
            <w:tcMar>
              <w:top w:w="80" w:type="dxa"/>
              <w:start w:w="120" w:type="dxa"/>
              <w:bottom w:w="80" w:type="dxa"/>
              <w:end w:w="120" w:type="dxa"/>
            </w:tcMar>
            <w:vAlign w:val="top"/>
          </w:tcPr>
          <w:p>
            <w:pPr>
              <w:spacing w:after="0"/>
            </w:pPr>
            <w:r>
              <w:rPr>
                <w:rFonts w:ascii="Calibri" w:hAnsi="Calibri"/>
                <w:color w:val="202124"/>
                <w:sz w:val="13"/>
              </w:rPr>
              <w:t>S11 pp.7-8</w:t>
            </w:r>
          </w:p>
        </w:tc>
      </w:tr>
      <w:tr>
        <w:tc>
          <w:tcPr>
            <w:tcW w:type="dxa" w:w="500"/>
            <w:tcMar>
              <w:top w:w="80" w:type="dxa"/>
              <w:start w:w="120" w:type="dxa"/>
              <w:bottom w:w="80" w:type="dxa"/>
              <w:end w:w="120" w:type="dxa"/>
            </w:tcMar>
            <w:vAlign w:val="top"/>
          </w:tcPr>
          <w:p>
            <w:pPr>
              <w:spacing w:after="0"/>
            </w:pPr>
            <w:r>
              <w:rPr>
                <w:rFonts w:ascii="Calibri" w:hAnsi="Calibri"/>
                <w:color w:val="202124"/>
                <w:sz w:val="13"/>
              </w:rPr>
              <w:t>L25</w:t>
            </w:r>
          </w:p>
        </w:tc>
        <w:tc>
          <w:tcPr>
            <w:tcW w:type="dxa" w:w="1500"/>
            <w:tcMar>
              <w:top w:w="80" w:type="dxa"/>
              <w:start w:w="120" w:type="dxa"/>
              <w:bottom w:w="80" w:type="dxa"/>
              <w:end w:w="120" w:type="dxa"/>
            </w:tcMar>
            <w:vAlign w:val="top"/>
          </w:tcPr>
          <w:p>
            <w:pPr>
              <w:spacing w:after="0"/>
            </w:pPr>
            <w:r>
              <w:rPr>
                <w:rFonts w:ascii="Calibri" w:hAnsi="Calibri"/>
                <w:color w:val="202124"/>
                <w:sz w:val="13"/>
              </w:rPr>
              <w:t>Makanan dan produk</w:t>
            </w:r>
          </w:p>
        </w:tc>
        <w:tc>
          <w:tcPr>
            <w:tcW w:type="dxa" w:w="2300"/>
            <w:tcMar>
              <w:top w:w="80" w:type="dxa"/>
              <w:start w:w="120" w:type="dxa"/>
              <w:bottom w:w="80" w:type="dxa"/>
              <w:end w:w="120" w:type="dxa"/>
            </w:tcMar>
            <w:vAlign w:val="top"/>
          </w:tcPr>
          <w:p>
            <w:pPr>
              <w:spacing w:after="0"/>
            </w:pPr>
            <w:r>
              <w:rPr>
                <w:rFonts w:ascii="Calibri" w:hAnsi="Calibri"/>
                <w:color w:val="202124"/>
                <w:sz w:val="13"/>
              </w:rPr>
              <w:t>F&amp;B Market-Ready package</w:t>
            </w:r>
          </w:p>
        </w:tc>
        <w:tc>
          <w:tcPr>
            <w:tcW w:type="dxa" w:w="3160"/>
            <w:tcMar>
              <w:top w:w="80" w:type="dxa"/>
              <w:start w:w="120" w:type="dxa"/>
              <w:bottom w:w="80" w:type="dxa"/>
              <w:end w:w="120" w:type="dxa"/>
            </w:tcMar>
            <w:vAlign w:val="top"/>
          </w:tcPr>
          <w:p>
            <w:pPr>
              <w:spacing w:after="0"/>
            </w:pPr>
            <w:r>
              <w:rPr>
                <w:rFonts w:ascii="Calibri" w:hAnsi="Calibri"/>
                <w:color w:val="202124"/>
                <w:sz w:val="13"/>
              </w:rPr>
              <w:t>NIB; SPP-IRT/BPOM; halal; SLHS; trademark; contracts</w:t>
            </w:r>
          </w:p>
        </w:tc>
        <w:tc>
          <w:tcPr>
            <w:tcW w:type="dxa" w:w="1900"/>
            <w:tcMar>
              <w:top w:w="80" w:type="dxa"/>
              <w:start w:w="120" w:type="dxa"/>
              <w:bottom w:w="80" w:type="dxa"/>
              <w:end w:w="120" w:type="dxa"/>
            </w:tcMar>
            <w:vAlign w:val="top"/>
          </w:tcPr>
          <w:p>
            <w:pPr>
              <w:spacing w:after="0"/>
            </w:pPr>
            <w:r>
              <w:rPr>
                <w:rFonts w:ascii="Calibri" w:hAnsi="Calibri"/>
                <w:color w:val="202124"/>
                <w:sz w:val="13"/>
              </w:rPr>
              <w:t>S11 pp.4,8</w:t>
            </w:r>
          </w:p>
        </w:tc>
      </w:tr>
      <w:tr>
        <w:tc>
          <w:tcPr>
            <w:tcW w:type="dxa" w:w="500"/>
            <w:tcMar>
              <w:top w:w="80" w:type="dxa"/>
              <w:start w:w="120" w:type="dxa"/>
              <w:bottom w:w="80" w:type="dxa"/>
              <w:end w:w="120" w:type="dxa"/>
            </w:tcMar>
            <w:vAlign w:val="top"/>
          </w:tcPr>
          <w:p>
            <w:pPr>
              <w:spacing w:after="0"/>
            </w:pPr>
            <w:r>
              <w:rPr>
                <w:rFonts w:ascii="Calibri" w:hAnsi="Calibri"/>
                <w:color w:val="202124"/>
                <w:sz w:val="13"/>
              </w:rPr>
              <w:t>L26</w:t>
            </w:r>
          </w:p>
        </w:tc>
        <w:tc>
          <w:tcPr>
            <w:tcW w:type="dxa" w:w="1500"/>
            <w:tcMar>
              <w:top w:w="80" w:type="dxa"/>
              <w:start w:w="120" w:type="dxa"/>
              <w:bottom w:w="80" w:type="dxa"/>
              <w:end w:w="120" w:type="dxa"/>
            </w:tcMar>
            <w:vAlign w:val="top"/>
          </w:tcPr>
          <w:p>
            <w:pPr>
              <w:spacing w:after="0"/>
            </w:pPr>
            <w:r>
              <w:rPr>
                <w:rFonts w:ascii="Calibri" w:hAnsi="Calibri"/>
                <w:color w:val="202124"/>
                <w:sz w:val="13"/>
              </w:rPr>
              <w:t>Makanan dan produk</w:t>
            </w:r>
          </w:p>
        </w:tc>
        <w:tc>
          <w:tcPr>
            <w:tcW w:type="dxa" w:w="2300"/>
            <w:tcMar>
              <w:top w:w="80" w:type="dxa"/>
              <w:start w:w="120" w:type="dxa"/>
              <w:bottom w:w="80" w:type="dxa"/>
              <w:end w:w="120" w:type="dxa"/>
            </w:tcMar>
            <w:vAlign w:val="top"/>
          </w:tcPr>
          <w:p>
            <w:pPr>
              <w:spacing w:after="0"/>
            </w:pPr>
            <w:r>
              <w:rPr>
                <w:rFonts w:ascii="Calibri" w:hAnsi="Calibri"/>
                <w:color w:val="202124"/>
                <w:sz w:val="13"/>
              </w:rPr>
              <w:t>SPP-IRT standalone</w:t>
            </w:r>
          </w:p>
        </w:tc>
        <w:tc>
          <w:tcPr>
            <w:tcW w:type="dxa" w:w="3160"/>
            <w:tcMar>
              <w:top w:w="80" w:type="dxa"/>
              <w:start w:w="120" w:type="dxa"/>
              <w:bottom w:w="80" w:type="dxa"/>
              <w:end w:w="120" w:type="dxa"/>
            </w:tcMar>
            <w:vAlign w:val="top"/>
          </w:tcPr>
          <w:p>
            <w:pPr>
              <w:spacing w:after="0"/>
            </w:pPr>
            <w:r>
              <w:rPr>
                <w:rFonts w:ascii="Calibri" w:hAnsi="Calibri"/>
                <w:color w:val="202124"/>
                <w:sz w:val="13"/>
              </w:rPr>
              <w:t>SPP-IRT</w:t>
            </w:r>
          </w:p>
        </w:tc>
        <w:tc>
          <w:tcPr>
            <w:tcW w:type="dxa" w:w="1900"/>
            <w:tcMar>
              <w:top w:w="80" w:type="dxa"/>
              <w:start w:w="120" w:type="dxa"/>
              <w:bottom w:w="80" w:type="dxa"/>
              <w:end w:w="120" w:type="dxa"/>
            </w:tcMar>
            <w:vAlign w:val="top"/>
          </w:tcPr>
          <w:p>
            <w:pPr>
              <w:spacing w:after="0"/>
            </w:pPr>
            <w:r>
              <w:rPr>
                <w:rFonts w:ascii="Calibri" w:hAnsi="Calibri"/>
                <w:color w:val="202124"/>
                <w:sz w:val="13"/>
              </w:rPr>
              <w:t>S11 pp.4,6</w:t>
            </w:r>
          </w:p>
        </w:tc>
      </w:tr>
      <w:tr>
        <w:tc>
          <w:tcPr>
            <w:tcW w:type="dxa" w:w="500"/>
            <w:tcMar>
              <w:top w:w="80" w:type="dxa"/>
              <w:start w:w="120" w:type="dxa"/>
              <w:bottom w:w="80" w:type="dxa"/>
              <w:end w:w="120" w:type="dxa"/>
            </w:tcMar>
            <w:vAlign w:val="top"/>
          </w:tcPr>
          <w:p>
            <w:pPr>
              <w:spacing w:after="0"/>
            </w:pPr>
            <w:r>
              <w:rPr>
                <w:rFonts w:ascii="Calibri" w:hAnsi="Calibri"/>
                <w:color w:val="202124"/>
                <w:sz w:val="13"/>
              </w:rPr>
              <w:t>L27</w:t>
            </w:r>
          </w:p>
        </w:tc>
        <w:tc>
          <w:tcPr>
            <w:tcW w:type="dxa" w:w="1500"/>
            <w:tcMar>
              <w:top w:w="80" w:type="dxa"/>
              <w:start w:w="120" w:type="dxa"/>
              <w:bottom w:w="80" w:type="dxa"/>
              <w:end w:w="120" w:type="dxa"/>
            </w:tcMar>
            <w:vAlign w:val="top"/>
          </w:tcPr>
          <w:p>
            <w:pPr>
              <w:spacing w:after="0"/>
            </w:pPr>
            <w:r>
              <w:rPr>
                <w:rFonts w:ascii="Calibri" w:hAnsi="Calibri"/>
                <w:color w:val="202124"/>
                <w:sz w:val="13"/>
              </w:rPr>
              <w:t>Makanan dan produk</w:t>
            </w:r>
          </w:p>
        </w:tc>
        <w:tc>
          <w:tcPr>
            <w:tcW w:type="dxa" w:w="2300"/>
            <w:tcMar>
              <w:top w:w="80" w:type="dxa"/>
              <w:start w:w="120" w:type="dxa"/>
              <w:bottom w:w="80" w:type="dxa"/>
              <w:end w:w="120" w:type="dxa"/>
            </w:tcMar>
            <w:vAlign w:val="top"/>
          </w:tcPr>
          <w:p>
            <w:pPr>
              <w:spacing w:after="0"/>
            </w:pPr>
            <w:r>
              <w:rPr>
                <w:rFonts w:ascii="Calibri" w:hAnsi="Calibri"/>
                <w:color w:val="202124"/>
                <w:sz w:val="13"/>
              </w:rPr>
              <w:t>BPOM advanced</w:t>
            </w:r>
          </w:p>
        </w:tc>
        <w:tc>
          <w:tcPr>
            <w:tcW w:type="dxa" w:w="3160"/>
            <w:tcMar>
              <w:top w:w="80" w:type="dxa"/>
              <w:start w:w="120" w:type="dxa"/>
              <w:bottom w:w="80" w:type="dxa"/>
              <w:end w:w="120" w:type="dxa"/>
            </w:tcMar>
            <w:vAlign w:val="top"/>
          </w:tcPr>
          <w:p>
            <w:pPr>
              <w:spacing w:after="0"/>
            </w:pPr>
            <w:r>
              <w:rPr>
                <w:rFonts w:ascii="Calibri" w:hAnsi="Calibri"/>
                <w:color w:val="202124"/>
                <w:sz w:val="13"/>
              </w:rPr>
              <w:t>Registrasi produk; label/formula; import/distributor changes; compliance</w:t>
            </w:r>
          </w:p>
        </w:tc>
        <w:tc>
          <w:tcPr>
            <w:tcW w:type="dxa" w:w="1900"/>
            <w:tcMar>
              <w:top w:w="80" w:type="dxa"/>
              <w:start w:w="120" w:type="dxa"/>
              <w:bottom w:w="80" w:type="dxa"/>
              <w:end w:w="120" w:type="dxa"/>
            </w:tcMar>
            <w:vAlign w:val="top"/>
          </w:tcPr>
          <w:p>
            <w:pPr>
              <w:spacing w:after="0"/>
            </w:pPr>
            <w:r>
              <w:rPr>
                <w:rFonts w:ascii="Calibri" w:hAnsi="Calibri"/>
                <w:color w:val="202124"/>
                <w:sz w:val="13"/>
              </w:rPr>
              <w:t>S11 pp.4,7-8</w:t>
            </w:r>
          </w:p>
        </w:tc>
      </w:tr>
      <w:tr>
        <w:tc>
          <w:tcPr>
            <w:tcW w:type="dxa" w:w="500"/>
            <w:tcMar>
              <w:top w:w="80" w:type="dxa"/>
              <w:start w:w="120" w:type="dxa"/>
              <w:bottom w:w="80" w:type="dxa"/>
              <w:end w:w="120" w:type="dxa"/>
            </w:tcMar>
            <w:vAlign w:val="top"/>
          </w:tcPr>
          <w:p>
            <w:pPr>
              <w:spacing w:after="0"/>
            </w:pPr>
            <w:r>
              <w:rPr>
                <w:rFonts w:ascii="Calibri" w:hAnsi="Calibri"/>
                <w:color w:val="202124"/>
                <w:sz w:val="13"/>
              </w:rPr>
              <w:t>L28</w:t>
            </w:r>
          </w:p>
        </w:tc>
        <w:tc>
          <w:tcPr>
            <w:tcW w:type="dxa" w:w="1500"/>
            <w:tcMar>
              <w:top w:w="80" w:type="dxa"/>
              <w:start w:w="120" w:type="dxa"/>
              <w:bottom w:w="80" w:type="dxa"/>
              <w:end w:w="120" w:type="dxa"/>
            </w:tcMar>
            <w:vAlign w:val="top"/>
          </w:tcPr>
          <w:p>
            <w:pPr>
              <w:spacing w:after="0"/>
            </w:pPr>
            <w:r>
              <w:rPr>
                <w:rFonts w:ascii="Calibri" w:hAnsi="Calibri"/>
                <w:color w:val="202124"/>
                <w:sz w:val="13"/>
              </w:rPr>
              <w:t>Makanan dan produk</w:t>
            </w:r>
          </w:p>
        </w:tc>
        <w:tc>
          <w:tcPr>
            <w:tcW w:type="dxa" w:w="2300"/>
            <w:tcMar>
              <w:top w:w="80" w:type="dxa"/>
              <w:start w:w="120" w:type="dxa"/>
              <w:bottom w:w="80" w:type="dxa"/>
              <w:end w:w="120" w:type="dxa"/>
            </w:tcMar>
            <w:vAlign w:val="top"/>
          </w:tcPr>
          <w:p>
            <w:pPr>
              <w:spacing w:after="0"/>
            </w:pPr>
            <w:r>
              <w:rPr>
                <w:rFonts w:ascii="Calibri" w:hAnsi="Calibri"/>
                <w:color w:val="202124"/>
                <w:sz w:val="13"/>
              </w:rPr>
              <w:t>Sertifikasi halal standalone</w:t>
            </w:r>
          </w:p>
        </w:tc>
        <w:tc>
          <w:tcPr>
            <w:tcW w:type="dxa" w:w="3160"/>
            <w:tcMar>
              <w:top w:w="80" w:type="dxa"/>
              <w:start w:w="120" w:type="dxa"/>
              <w:bottom w:w="80" w:type="dxa"/>
              <w:end w:w="120" w:type="dxa"/>
            </w:tcMar>
            <w:vAlign w:val="top"/>
          </w:tcPr>
          <w:p>
            <w:pPr>
              <w:spacing w:after="0"/>
            </w:pPr>
            <w:r>
              <w:rPr>
                <w:rFonts w:ascii="Calibri" w:hAnsi="Calibri"/>
                <w:color w:val="202124"/>
                <w:sz w:val="13"/>
              </w:rPr>
              <w:t>Halal certification support</w:t>
            </w:r>
          </w:p>
        </w:tc>
        <w:tc>
          <w:tcPr>
            <w:tcW w:type="dxa" w:w="1900"/>
            <w:tcMar>
              <w:top w:w="80" w:type="dxa"/>
              <w:start w:w="120" w:type="dxa"/>
              <w:bottom w:w="80" w:type="dxa"/>
              <w:end w:w="120" w:type="dxa"/>
            </w:tcMar>
            <w:vAlign w:val="top"/>
          </w:tcPr>
          <w:p>
            <w:pPr>
              <w:spacing w:after="0"/>
            </w:pPr>
            <w:r>
              <w:rPr>
                <w:rFonts w:ascii="Calibri" w:hAnsi="Calibri"/>
                <w:color w:val="202124"/>
                <w:sz w:val="13"/>
              </w:rPr>
              <w:t>S11 pp.4,6</w:t>
            </w:r>
          </w:p>
        </w:tc>
      </w:tr>
      <w:tr>
        <w:tc>
          <w:tcPr>
            <w:tcW w:type="dxa" w:w="500"/>
            <w:tcMar>
              <w:top w:w="80" w:type="dxa"/>
              <w:start w:w="120" w:type="dxa"/>
              <w:bottom w:w="80" w:type="dxa"/>
              <w:end w:w="120" w:type="dxa"/>
            </w:tcMar>
            <w:vAlign w:val="top"/>
          </w:tcPr>
          <w:p>
            <w:pPr>
              <w:spacing w:after="0"/>
            </w:pPr>
            <w:r>
              <w:rPr>
                <w:rFonts w:ascii="Calibri" w:hAnsi="Calibri"/>
                <w:color w:val="202124"/>
                <w:sz w:val="13"/>
              </w:rPr>
              <w:t>L29</w:t>
            </w:r>
          </w:p>
        </w:tc>
        <w:tc>
          <w:tcPr>
            <w:tcW w:type="dxa" w:w="1500"/>
            <w:tcMar>
              <w:top w:w="80" w:type="dxa"/>
              <w:start w:w="120" w:type="dxa"/>
              <w:bottom w:w="80" w:type="dxa"/>
              <w:end w:w="120" w:type="dxa"/>
            </w:tcMar>
            <w:vAlign w:val="top"/>
          </w:tcPr>
          <w:p>
            <w:pPr>
              <w:spacing w:after="0"/>
            </w:pPr>
            <w:r>
              <w:rPr>
                <w:rFonts w:ascii="Calibri" w:hAnsi="Calibri"/>
                <w:color w:val="202124"/>
                <w:sz w:val="13"/>
              </w:rPr>
              <w:t>Makanan dan produk</w:t>
            </w:r>
          </w:p>
        </w:tc>
        <w:tc>
          <w:tcPr>
            <w:tcW w:type="dxa" w:w="2300"/>
            <w:tcMar>
              <w:top w:w="80" w:type="dxa"/>
              <w:start w:w="120" w:type="dxa"/>
              <w:bottom w:w="80" w:type="dxa"/>
              <w:end w:w="120" w:type="dxa"/>
            </w:tcMar>
            <w:vAlign w:val="top"/>
          </w:tcPr>
          <w:p>
            <w:pPr>
              <w:spacing w:after="0"/>
            </w:pPr>
            <w:r>
              <w:rPr>
                <w:rFonts w:ascii="Calibri" w:hAnsi="Calibri"/>
                <w:color w:val="202124"/>
                <w:sz w:val="13"/>
              </w:rPr>
              <w:t>SNI dan sertifikasi produk</w:t>
            </w:r>
          </w:p>
        </w:tc>
        <w:tc>
          <w:tcPr>
            <w:tcW w:type="dxa" w:w="3160"/>
            <w:tcMar>
              <w:top w:w="80" w:type="dxa"/>
              <w:start w:w="120" w:type="dxa"/>
              <w:bottom w:w="80" w:type="dxa"/>
              <w:end w:w="120" w:type="dxa"/>
            </w:tcMar>
            <w:vAlign w:val="top"/>
          </w:tcPr>
          <w:p>
            <w:pPr>
              <w:spacing w:after="0"/>
            </w:pPr>
            <w:r>
              <w:rPr>
                <w:rFonts w:ascii="Calibri" w:hAnsi="Calibri"/>
                <w:color w:val="202124"/>
                <w:sz w:val="13"/>
              </w:rPr>
              <w:t>SNI; product certification prerequisites</w:t>
            </w:r>
          </w:p>
        </w:tc>
        <w:tc>
          <w:tcPr>
            <w:tcW w:type="dxa" w:w="1900"/>
            <w:tcMar>
              <w:top w:w="80" w:type="dxa"/>
              <w:start w:w="120" w:type="dxa"/>
              <w:bottom w:w="80" w:type="dxa"/>
              <w:end w:w="120" w:type="dxa"/>
            </w:tcMar>
            <w:vAlign w:val="top"/>
          </w:tcPr>
          <w:p>
            <w:pPr>
              <w:spacing w:after="0"/>
            </w:pPr>
            <w:r>
              <w:rPr>
                <w:rFonts w:ascii="Calibri" w:hAnsi="Calibri"/>
                <w:color w:val="202124"/>
                <w:sz w:val="13"/>
              </w:rPr>
              <w:t>S11 pp.4,6</w:t>
            </w:r>
          </w:p>
        </w:tc>
      </w:tr>
      <w:tr>
        <w:tc>
          <w:tcPr>
            <w:tcW w:type="dxa" w:w="500"/>
            <w:tcMar>
              <w:top w:w="80" w:type="dxa"/>
              <w:start w:w="120" w:type="dxa"/>
              <w:bottom w:w="80" w:type="dxa"/>
              <w:end w:w="120" w:type="dxa"/>
            </w:tcMar>
            <w:vAlign w:val="top"/>
          </w:tcPr>
          <w:p>
            <w:pPr>
              <w:spacing w:after="0"/>
            </w:pPr>
            <w:r>
              <w:rPr>
                <w:rFonts w:ascii="Calibri" w:hAnsi="Calibri"/>
                <w:color w:val="202124"/>
                <w:sz w:val="13"/>
              </w:rPr>
              <w:t>L30</w:t>
            </w:r>
          </w:p>
        </w:tc>
        <w:tc>
          <w:tcPr>
            <w:tcW w:type="dxa" w:w="1500"/>
            <w:tcMar>
              <w:top w:w="80" w:type="dxa"/>
              <w:start w:w="120" w:type="dxa"/>
              <w:bottom w:w="80" w:type="dxa"/>
              <w:end w:w="120" w:type="dxa"/>
            </w:tcMar>
            <w:vAlign w:val="top"/>
          </w:tcPr>
          <w:p>
            <w:pPr>
              <w:spacing w:after="0"/>
            </w:pPr>
            <w:r>
              <w:rPr>
                <w:rFonts w:ascii="Calibri" w:hAnsi="Calibri"/>
                <w:color w:val="202124"/>
                <w:sz w:val="13"/>
              </w:rPr>
              <w:t>Kesehatan dan alat kesehatan</w:t>
            </w:r>
          </w:p>
        </w:tc>
        <w:tc>
          <w:tcPr>
            <w:tcW w:type="dxa" w:w="2300"/>
            <w:tcMar>
              <w:top w:w="80" w:type="dxa"/>
              <w:start w:w="120" w:type="dxa"/>
              <w:bottom w:w="80" w:type="dxa"/>
              <w:end w:w="120" w:type="dxa"/>
            </w:tcMar>
            <w:vAlign w:val="top"/>
          </w:tcPr>
          <w:p>
            <w:pPr>
              <w:spacing w:after="0"/>
            </w:pPr>
            <w:r>
              <w:rPr>
                <w:rFonts w:ascii="Calibri" w:hAnsi="Calibri"/>
                <w:color w:val="202124"/>
                <w:sz w:val="13"/>
              </w:rPr>
              <w:t>Healthcare Market Access</w:t>
            </w:r>
          </w:p>
        </w:tc>
        <w:tc>
          <w:tcPr>
            <w:tcW w:type="dxa" w:w="3160"/>
            <w:tcMar>
              <w:top w:w="80" w:type="dxa"/>
              <w:start w:w="120" w:type="dxa"/>
              <w:bottom w:w="80" w:type="dxa"/>
              <w:end w:w="120" w:type="dxa"/>
            </w:tcMar>
            <w:vAlign w:val="top"/>
          </w:tcPr>
          <w:p>
            <w:pPr>
              <w:spacing w:after="0"/>
            </w:pPr>
            <w:r>
              <w:rPr>
                <w:rFonts w:ascii="Calibri" w:hAnsi="Calibri"/>
                <w:color w:val="202124"/>
                <w:sz w:val="13"/>
              </w:rPr>
              <w:t>Clinic/facility permits; IDAK/CDAKB; product/label; inspection/audit</w:t>
            </w:r>
          </w:p>
        </w:tc>
        <w:tc>
          <w:tcPr>
            <w:tcW w:type="dxa" w:w="1900"/>
            <w:tcMar>
              <w:top w:w="80" w:type="dxa"/>
              <w:start w:w="120" w:type="dxa"/>
              <w:bottom w:w="80" w:type="dxa"/>
              <w:end w:w="120" w:type="dxa"/>
            </w:tcMar>
            <w:vAlign w:val="top"/>
          </w:tcPr>
          <w:p>
            <w:pPr>
              <w:spacing w:after="0"/>
            </w:pPr>
            <w:r>
              <w:rPr>
                <w:rFonts w:ascii="Calibri" w:hAnsi="Calibri"/>
                <w:color w:val="202124"/>
                <w:sz w:val="13"/>
              </w:rPr>
              <w:t>S11 pp.5,7-8</w:t>
            </w:r>
          </w:p>
        </w:tc>
      </w:tr>
      <w:tr>
        <w:tc>
          <w:tcPr>
            <w:tcW w:type="dxa" w:w="500"/>
            <w:tcMar>
              <w:top w:w="80" w:type="dxa"/>
              <w:start w:w="120" w:type="dxa"/>
              <w:bottom w:w="80" w:type="dxa"/>
              <w:end w:w="120" w:type="dxa"/>
            </w:tcMar>
            <w:vAlign w:val="top"/>
          </w:tcPr>
          <w:p>
            <w:pPr>
              <w:spacing w:after="0"/>
            </w:pPr>
            <w:r>
              <w:rPr>
                <w:rFonts w:ascii="Calibri" w:hAnsi="Calibri"/>
                <w:color w:val="202124"/>
                <w:sz w:val="13"/>
              </w:rPr>
              <w:t>L31</w:t>
            </w:r>
          </w:p>
        </w:tc>
        <w:tc>
          <w:tcPr>
            <w:tcW w:type="dxa" w:w="1500"/>
            <w:tcMar>
              <w:top w:w="80" w:type="dxa"/>
              <w:start w:w="120" w:type="dxa"/>
              <w:bottom w:w="80" w:type="dxa"/>
              <w:end w:w="120" w:type="dxa"/>
            </w:tcMar>
            <w:vAlign w:val="top"/>
          </w:tcPr>
          <w:p>
            <w:pPr>
              <w:spacing w:after="0"/>
            </w:pPr>
            <w:r>
              <w:rPr>
                <w:rFonts w:ascii="Calibri" w:hAnsi="Calibri"/>
                <w:color w:val="202124"/>
                <w:sz w:val="13"/>
              </w:rPr>
              <w:t>Keuangan dan sektor khusus</w:t>
            </w:r>
          </w:p>
        </w:tc>
        <w:tc>
          <w:tcPr>
            <w:tcW w:type="dxa" w:w="2300"/>
            <w:tcMar>
              <w:top w:w="80" w:type="dxa"/>
              <w:start w:w="120" w:type="dxa"/>
              <w:bottom w:w="80" w:type="dxa"/>
              <w:end w:w="120" w:type="dxa"/>
            </w:tcMar>
            <w:vAlign w:val="top"/>
          </w:tcPr>
          <w:p>
            <w:pPr>
              <w:spacing w:after="0"/>
            </w:pPr>
            <w:r>
              <w:rPr>
                <w:rFonts w:ascii="Calibri" w:hAnsi="Calibri"/>
                <w:color w:val="202124"/>
                <w:sz w:val="13"/>
              </w:rPr>
              <w:t>OJK/BI regulated licensing</w:t>
            </w:r>
          </w:p>
        </w:tc>
        <w:tc>
          <w:tcPr>
            <w:tcW w:type="dxa" w:w="3160"/>
            <w:tcMar>
              <w:top w:w="80" w:type="dxa"/>
              <w:start w:w="120" w:type="dxa"/>
              <w:bottom w:w="80" w:type="dxa"/>
              <w:end w:w="120" w:type="dxa"/>
            </w:tcMar>
            <w:vAlign w:val="top"/>
          </w:tcPr>
          <w:p>
            <w:pPr>
              <w:spacing w:after="0"/>
            </w:pPr>
            <w:r>
              <w:rPr>
                <w:rFonts w:ascii="Calibri" w:hAnsi="Calibri"/>
                <w:color w:val="202124"/>
                <w:sz w:val="13"/>
              </w:rPr>
              <w:t>OJK/BI screening and licensing support</w:t>
            </w:r>
          </w:p>
        </w:tc>
        <w:tc>
          <w:tcPr>
            <w:tcW w:type="dxa" w:w="1900"/>
            <w:tcMar>
              <w:top w:w="80" w:type="dxa"/>
              <w:start w:w="120" w:type="dxa"/>
              <w:bottom w:w="80" w:type="dxa"/>
              <w:end w:w="120" w:type="dxa"/>
            </w:tcMar>
            <w:vAlign w:val="top"/>
          </w:tcPr>
          <w:p>
            <w:pPr>
              <w:spacing w:after="0"/>
            </w:pPr>
            <w:r>
              <w:rPr>
                <w:rFonts w:ascii="Calibri" w:hAnsi="Calibri"/>
                <w:color w:val="202124"/>
                <w:sz w:val="13"/>
              </w:rPr>
              <w:t>S11 pp.2,7</w:t>
            </w:r>
          </w:p>
        </w:tc>
      </w:tr>
      <w:tr>
        <w:tc>
          <w:tcPr>
            <w:tcW w:type="dxa" w:w="500"/>
            <w:tcMar>
              <w:top w:w="80" w:type="dxa"/>
              <w:start w:w="120" w:type="dxa"/>
              <w:bottom w:w="80" w:type="dxa"/>
              <w:end w:w="120" w:type="dxa"/>
            </w:tcMar>
            <w:vAlign w:val="top"/>
          </w:tcPr>
          <w:p>
            <w:pPr>
              <w:spacing w:after="0"/>
            </w:pPr>
            <w:r>
              <w:rPr>
                <w:rFonts w:ascii="Calibri" w:hAnsi="Calibri"/>
                <w:color w:val="202124"/>
                <w:sz w:val="13"/>
              </w:rPr>
              <w:t>L32</w:t>
            </w:r>
          </w:p>
        </w:tc>
        <w:tc>
          <w:tcPr>
            <w:tcW w:type="dxa" w:w="1500"/>
            <w:tcMar>
              <w:top w:w="80" w:type="dxa"/>
              <w:start w:w="120" w:type="dxa"/>
              <w:bottom w:w="80" w:type="dxa"/>
              <w:end w:w="120" w:type="dxa"/>
            </w:tcMar>
            <w:vAlign w:val="top"/>
          </w:tcPr>
          <w:p>
            <w:pPr>
              <w:spacing w:after="0"/>
            </w:pPr>
            <w:r>
              <w:rPr>
                <w:rFonts w:ascii="Calibri" w:hAnsi="Calibri"/>
                <w:color w:val="202124"/>
                <w:sz w:val="13"/>
              </w:rPr>
              <w:t>Sektor khusus</w:t>
            </w:r>
          </w:p>
        </w:tc>
        <w:tc>
          <w:tcPr>
            <w:tcW w:type="dxa" w:w="2300"/>
            <w:tcMar>
              <w:top w:w="80" w:type="dxa"/>
              <w:start w:w="120" w:type="dxa"/>
              <w:bottom w:w="80" w:type="dxa"/>
              <w:end w:w="120" w:type="dxa"/>
            </w:tcMar>
            <w:vAlign w:val="top"/>
          </w:tcPr>
          <w:p>
            <w:pPr>
              <w:spacing w:after="0"/>
            </w:pPr>
            <w:r>
              <w:rPr>
                <w:rFonts w:ascii="Calibri" w:hAnsi="Calibri"/>
                <w:color w:val="202124"/>
                <w:sz w:val="13"/>
              </w:rPr>
              <w:t>Pertambangan dan energi</w:t>
            </w:r>
          </w:p>
        </w:tc>
        <w:tc>
          <w:tcPr>
            <w:tcW w:type="dxa" w:w="3160"/>
            <w:tcMar>
              <w:top w:w="80" w:type="dxa"/>
              <w:start w:w="120" w:type="dxa"/>
              <w:bottom w:w="80" w:type="dxa"/>
              <w:end w:w="120" w:type="dxa"/>
            </w:tcMar>
            <w:vAlign w:val="top"/>
          </w:tcPr>
          <w:p>
            <w:pPr>
              <w:spacing w:after="0"/>
            </w:pPr>
            <w:r>
              <w:rPr>
                <w:rFonts w:ascii="Calibri" w:hAnsi="Calibri"/>
                <w:color w:val="202124"/>
                <w:sz w:val="13"/>
              </w:rPr>
              <w:t>Mining/energy licensing and project support</w:t>
            </w:r>
          </w:p>
        </w:tc>
        <w:tc>
          <w:tcPr>
            <w:tcW w:type="dxa" w:w="1900"/>
            <w:tcMar>
              <w:top w:w="80" w:type="dxa"/>
              <w:start w:w="120" w:type="dxa"/>
              <w:bottom w:w="80" w:type="dxa"/>
              <w:end w:w="120" w:type="dxa"/>
            </w:tcMar>
            <w:vAlign w:val="top"/>
          </w:tcPr>
          <w:p>
            <w:pPr>
              <w:spacing w:after="0"/>
            </w:pPr>
            <w:r>
              <w:rPr>
                <w:rFonts w:ascii="Calibri" w:hAnsi="Calibri"/>
                <w:color w:val="202124"/>
                <w:sz w:val="13"/>
              </w:rPr>
              <w:t>S11 pp.2,7</w:t>
            </w:r>
          </w:p>
        </w:tc>
      </w:tr>
      <w:tr>
        <w:tc>
          <w:tcPr>
            <w:tcW w:type="dxa" w:w="500"/>
            <w:tcMar>
              <w:top w:w="80" w:type="dxa"/>
              <w:start w:w="120" w:type="dxa"/>
              <w:bottom w:w="80" w:type="dxa"/>
              <w:end w:w="120" w:type="dxa"/>
            </w:tcMar>
            <w:vAlign w:val="top"/>
          </w:tcPr>
          <w:p>
            <w:pPr>
              <w:spacing w:after="0"/>
            </w:pPr>
            <w:r>
              <w:rPr>
                <w:rFonts w:ascii="Calibri" w:hAnsi="Calibri"/>
                <w:color w:val="202124"/>
                <w:sz w:val="13"/>
              </w:rPr>
              <w:t>L33</w:t>
            </w:r>
          </w:p>
        </w:tc>
        <w:tc>
          <w:tcPr>
            <w:tcW w:type="dxa" w:w="1500"/>
            <w:tcMar>
              <w:top w:w="80" w:type="dxa"/>
              <w:start w:w="120" w:type="dxa"/>
              <w:bottom w:w="80" w:type="dxa"/>
              <w:end w:w="120" w:type="dxa"/>
            </w:tcMar>
            <w:vAlign w:val="top"/>
          </w:tcPr>
          <w:p>
            <w:pPr>
              <w:spacing w:after="0"/>
            </w:pPr>
            <w:r>
              <w:rPr>
                <w:rFonts w:ascii="Calibri" w:hAnsi="Calibri"/>
                <w:color w:val="202124"/>
                <w:sz w:val="13"/>
              </w:rPr>
              <w:t>Sektor khusus</w:t>
            </w:r>
          </w:p>
        </w:tc>
        <w:tc>
          <w:tcPr>
            <w:tcW w:type="dxa" w:w="2300"/>
            <w:tcMar>
              <w:top w:w="80" w:type="dxa"/>
              <w:start w:w="120" w:type="dxa"/>
              <w:bottom w:w="80" w:type="dxa"/>
              <w:end w:w="120" w:type="dxa"/>
            </w:tcMar>
            <w:vAlign w:val="top"/>
          </w:tcPr>
          <w:p>
            <w:pPr>
              <w:spacing w:after="0"/>
            </w:pPr>
            <w:r>
              <w:rPr>
                <w:rFonts w:ascii="Calibri" w:hAnsi="Calibri"/>
                <w:color w:val="202124"/>
                <w:sz w:val="13"/>
              </w:rPr>
              <w:t>Pertanian, perikanan, dan kehutanan</w:t>
            </w:r>
          </w:p>
        </w:tc>
        <w:tc>
          <w:tcPr>
            <w:tcW w:type="dxa" w:w="3160"/>
            <w:tcMar>
              <w:top w:w="80" w:type="dxa"/>
              <w:start w:w="120" w:type="dxa"/>
              <w:bottom w:w="80" w:type="dxa"/>
              <w:end w:w="120" w:type="dxa"/>
            </w:tcMar>
            <w:vAlign w:val="top"/>
          </w:tcPr>
          <w:p>
            <w:pPr>
              <w:spacing w:after="0"/>
            </w:pPr>
            <w:r>
              <w:rPr>
                <w:rFonts w:ascii="Calibri" w:hAnsi="Calibri"/>
                <w:color w:val="202124"/>
                <w:sz w:val="13"/>
              </w:rPr>
              <w:t>Sector-specific operational/project permits</w:t>
            </w:r>
          </w:p>
        </w:tc>
        <w:tc>
          <w:tcPr>
            <w:tcW w:type="dxa" w:w="1900"/>
            <w:tcMar>
              <w:top w:w="80" w:type="dxa"/>
              <w:start w:w="120" w:type="dxa"/>
              <w:bottom w:w="80" w:type="dxa"/>
              <w:end w:w="120" w:type="dxa"/>
            </w:tcMar>
            <w:vAlign w:val="top"/>
          </w:tcPr>
          <w:p>
            <w:pPr>
              <w:spacing w:after="0"/>
            </w:pPr>
            <w:r>
              <w:rPr>
                <w:rFonts w:ascii="Calibri" w:hAnsi="Calibri"/>
                <w:color w:val="202124"/>
                <w:sz w:val="13"/>
              </w:rPr>
              <w:t>S11 p.7</w:t>
            </w:r>
          </w:p>
        </w:tc>
      </w:tr>
      <w:tr>
        <w:tc>
          <w:tcPr>
            <w:tcW w:type="dxa" w:w="500"/>
            <w:tcMar>
              <w:top w:w="80" w:type="dxa"/>
              <w:start w:w="120" w:type="dxa"/>
              <w:bottom w:w="80" w:type="dxa"/>
              <w:end w:w="120" w:type="dxa"/>
            </w:tcMar>
            <w:vAlign w:val="top"/>
          </w:tcPr>
          <w:p>
            <w:pPr>
              <w:spacing w:after="0"/>
            </w:pPr>
            <w:r>
              <w:rPr>
                <w:rFonts w:ascii="Calibri" w:hAnsi="Calibri"/>
                <w:color w:val="202124"/>
                <w:sz w:val="13"/>
              </w:rPr>
              <w:t>L34</w:t>
            </w:r>
          </w:p>
        </w:tc>
        <w:tc>
          <w:tcPr>
            <w:tcW w:type="dxa" w:w="1500"/>
            <w:tcMar>
              <w:top w:w="80" w:type="dxa"/>
              <w:start w:w="120" w:type="dxa"/>
              <w:bottom w:w="80" w:type="dxa"/>
              <w:end w:w="120" w:type="dxa"/>
            </w:tcMar>
            <w:vAlign w:val="top"/>
          </w:tcPr>
          <w:p>
            <w:pPr>
              <w:spacing w:after="0"/>
            </w:pPr>
            <w:r>
              <w:rPr>
                <w:rFonts w:ascii="Calibri" w:hAnsi="Calibri"/>
                <w:color w:val="202124"/>
                <w:sz w:val="13"/>
              </w:rPr>
              <w:t>Sektor khusus</w:t>
            </w:r>
          </w:p>
        </w:tc>
        <w:tc>
          <w:tcPr>
            <w:tcW w:type="dxa" w:w="2300"/>
            <w:tcMar>
              <w:top w:w="80" w:type="dxa"/>
              <w:start w:w="120" w:type="dxa"/>
              <w:bottom w:w="80" w:type="dxa"/>
              <w:end w:w="120" w:type="dxa"/>
            </w:tcMar>
            <w:vAlign w:val="top"/>
          </w:tcPr>
          <w:p>
            <w:pPr>
              <w:spacing w:after="0"/>
            </w:pPr>
            <w:r>
              <w:rPr>
                <w:rFonts w:ascii="Calibri" w:hAnsi="Calibri"/>
                <w:color w:val="202124"/>
                <w:sz w:val="13"/>
              </w:rPr>
              <w:t>Transportasi dan logistik advanced</w:t>
            </w:r>
          </w:p>
        </w:tc>
        <w:tc>
          <w:tcPr>
            <w:tcW w:type="dxa" w:w="3160"/>
            <w:tcMar>
              <w:top w:w="80" w:type="dxa"/>
              <w:start w:w="120" w:type="dxa"/>
              <w:bottom w:w="80" w:type="dxa"/>
              <w:end w:w="120" w:type="dxa"/>
            </w:tcMar>
            <w:vAlign w:val="top"/>
          </w:tcPr>
          <w:p>
            <w:pPr>
              <w:spacing w:after="0"/>
            </w:pPr>
            <w:r>
              <w:rPr>
                <w:rFonts w:ascii="Calibri" w:hAnsi="Calibri"/>
                <w:color w:val="202124"/>
                <w:sz w:val="13"/>
              </w:rPr>
              <w:t>Advanced transport/logistics permits</w:t>
            </w:r>
          </w:p>
        </w:tc>
        <w:tc>
          <w:tcPr>
            <w:tcW w:type="dxa" w:w="1900"/>
            <w:tcMar>
              <w:top w:w="80" w:type="dxa"/>
              <w:start w:w="120" w:type="dxa"/>
              <w:bottom w:w="80" w:type="dxa"/>
              <w:end w:w="120" w:type="dxa"/>
            </w:tcMar>
            <w:vAlign w:val="top"/>
          </w:tcPr>
          <w:p>
            <w:pPr>
              <w:spacing w:after="0"/>
            </w:pPr>
            <w:r>
              <w:rPr>
                <w:rFonts w:ascii="Calibri" w:hAnsi="Calibri"/>
                <w:color w:val="202124"/>
                <w:sz w:val="13"/>
              </w:rPr>
              <w:t>S11 p.7</w:t>
            </w:r>
          </w:p>
        </w:tc>
      </w:tr>
      <w:tr>
        <w:tc>
          <w:tcPr>
            <w:tcW w:type="dxa" w:w="500"/>
            <w:tcMar>
              <w:top w:w="80" w:type="dxa"/>
              <w:start w:w="120" w:type="dxa"/>
              <w:bottom w:w="80" w:type="dxa"/>
              <w:end w:w="120" w:type="dxa"/>
            </w:tcMar>
            <w:vAlign w:val="top"/>
          </w:tcPr>
          <w:p>
            <w:pPr>
              <w:spacing w:after="0"/>
            </w:pPr>
            <w:r>
              <w:rPr>
                <w:rFonts w:ascii="Calibri" w:hAnsi="Calibri"/>
                <w:color w:val="202124"/>
                <w:sz w:val="13"/>
              </w:rPr>
              <w:t>L35</w:t>
            </w:r>
          </w:p>
        </w:tc>
        <w:tc>
          <w:tcPr>
            <w:tcW w:type="dxa" w:w="1500"/>
            <w:tcMar>
              <w:top w:w="80" w:type="dxa"/>
              <w:start w:w="120" w:type="dxa"/>
              <w:bottom w:w="80" w:type="dxa"/>
              <w:end w:w="120" w:type="dxa"/>
            </w:tcMar>
            <w:vAlign w:val="top"/>
          </w:tcPr>
          <w:p>
            <w:pPr>
              <w:spacing w:after="0"/>
            </w:pPr>
            <w:r>
              <w:rPr>
                <w:rFonts w:ascii="Calibri" w:hAnsi="Calibri"/>
                <w:color w:val="202124"/>
                <w:sz w:val="13"/>
              </w:rPr>
              <w:t>Layanan legal pendukung</w:t>
            </w:r>
          </w:p>
        </w:tc>
        <w:tc>
          <w:tcPr>
            <w:tcW w:type="dxa" w:w="2300"/>
            <w:tcMar>
              <w:top w:w="80" w:type="dxa"/>
              <w:start w:w="120" w:type="dxa"/>
              <w:bottom w:w="80" w:type="dxa"/>
              <w:end w:w="120" w:type="dxa"/>
            </w:tcMar>
            <w:vAlign w:val="top"/>
          </w:tcPr>
          <w:p>
            <w:pPr>
              <w:spacing w:after="0"/>
            </w:pPr>
            <w:r>
              <w:rPr>
                <w:rFonts w:ascii="Calibri" w:hAnsi="Calibri"/>
                <w:color w:val="202124"/>
                <w:sz w:val="13"/>
              </w:rPr>
              <w:t>Merek dan HAKI</w:t>
            </w:r>
          </w:p>
        </w:tc>
        <w:tc>
          <w:tcPr>
            <w:tcW w:type="dxa" w:w="3160"/>
            <w:tcMar>
              <w:top w:w="80" w:type="dxa"/>
              <w:start w:w="120" w:type="dxa"/>
              <w:bottom w:w="80" w:type="dxa"/>
              <w:end w:w="120" w:type="dxa"/>
            </w:tcMar>
            <w:vAlign w:val="top"/>
          </w:tcPr>
          <w:p>
            <w:pPr>
              <w:spacing w:after="0"/>
            </w:pPr>
            <w:r>
              <w:rPr>
                <w:rFonts w:ascii="Calibri" w:hAnsi="Calibri"/>
                <w:color w:val="202124"/>
                <w:sz w:val="13"/>
              </w:rPr>
              <w:t>Trademark; basic IP filings</w:t>
            </w:r>
          </w:p>
        </w:tc>
        <w:tc>
          <w:tcPr>
            <w:tcW w:type="dxa" w:w="1900"/>
            <w:tcMar>
              <w:top w:w="80" w:type="dxa"/>
              <w:start w:w="120" w:type="dxa"/>
              <w:bottom w:w="80" w:type="dxa"/>
              <w:end w:w="120" w:type="dxa"/>
            </w:tcMar>
            <w:vAlign w:val="top"/>
          </w:tcPr>
          <w:p>
            <w:pPr>
              <w:spacing w:after="0"/>
            </w:pPr>
            <w:r>
              <w:rPr>
                <w:rFonts w:ascii="Calibri" w:hAnsi="Calibri"/>
                <w:color w:val="202124"/>
                <w:sz w:val="13"/>
              </w:rPr>
              <w:t>S10 home.ts; S11 pp.3-4</w:t>
            </w:r>
          </w:p>
        </w:tc>
      </w:tr>
      <w:tr>
        <w:tc>
          <w:tcPr>
            <w:tcW w:type="dxa" w:w="500"/>
            <w:tcMar>
              <w:top w:w="80" w:type="dxa"/>
              <w:start w:w="120" w:type="dxa"/>
              <w:bottom w:w="80" w:type="dxa"/>
              <w:end w:w="120" w:type="dxa"/>
            </w:tcMar>
            <w:vAlign w:val="top"/>
          </w:tcPr>
          <w:p>
            <w:pPr>
              <w:spacing w:after="0"/>
            </w:pPr>
            <w:r>
              <w:rPr>
                <w:rFonts w:ascii="Calibri" w:hAnsi="Calibri"/>
                <w:color w:val="202124"/>
                <w:sz w:val="13"/>
              </w:rPr>
              <w:t>L36</w:t>
            </w:r>
          </w:p>
        </w:tc>
        <w:tc>
          <w:tcPr>
            <w:tcW w:type="dxa" w:w="1500"/>
            <w:tcMar>
              <w:top w:w="80" w:type="dxa"/>
              <w:start w:w="120" w:type="dxa"/>
              <w:bottom w:w="80" w:type="dxa"/>
              <w:end w:w="120" w:type="dxa"/>
            </w:tcMar>
            <w:vAlign w:val="top"/>
          </w:tcPr>
          <w:p>
            <w:pPr>
              <w:spacing w:after="0"/>
            </w:pPr>
            <w:r>
              <w:rPr>
                <w:rFonts w:ascii="Calibri" w:hAnsi="Calibri"/>
                <w:color w:val="202124"/>
                <w:sz w:val="13"/>
              </w:rPr>
              <w:t>Layanan legal pendukung</w:t>
            </w:r>
          </w:p>
        </w:tc>
        <w:tc>
          <w:tcPr>
            <w:tcW w:type="dxa" w:w="2300"/>
            <w:tcMar>
              <w:top w:w="80" w:type="dxa"/>
              <w:start w:w="120" w:type="dxa"/>
              <w:bottom w:w="80" w:type="dxa"/>
              <w:end w:w="120" w:type="dxa"/>
            </w:tcMar>
            <w:vAlign w:val="top"/>
          </w:tcPr>
          <w:p>
            <w:pPr>
              <w:spacing w:after="0"/>
            </w:pPr>
            <w:r>
              <w:rPr>
                <w:rFonts w:ascii="Calibri" w:hAnsi="Calibri"/>
                <w:color w:val="202124"/>
                <w:sz w:val="13"/>
              </w:rPr>
              <w:t>Dokumen legal dan kontrak pendukung</w:t>
            </w:r>
          </w:p>
        </w:tc>
        <w:tc>
          <w:tcPr>
            <w:tcW w:type="dxa" w:w="3160"/>
            <w:tcMar>
              <w:top w:w="80" w:type="dxa"/>
              <w:start w:w="120" w:type="dxa"/>
              <w:bottom w:w="80" w:type="dxa"/>
              <w:end w:w="120" w:type="dxa"/>
            </w:tcMar>
            <w:vAlign w:val="top"/>
          </w:tcPr>
          <w:p>
            <w:pPr>
              <w:spacing w:after="0"/>
            </w:pPr>
            <w:r>
              <w:rPr>
                <w:rFonts w:ascii="Calibri" w:hAnsi="Calibri"/>
                <w:color w:val="202124"/>
                <w:sz w:val="13"/>
              </w:rPr>
              <w:t>Agreements; corporate documents; project/commercial support</w:t>
            </w:r>
          </w:p>
        </w:tc>
        <w:tc>
          <w:tcPr>
            <w:tcW w:type="dxa" w:w="1900"/>
            <w:tcMar>
              <w:top w:w="80" w:type="dxa"/>
              <w:start w:w="120" w:type="dxa"/>
              <w:bottom w:w="80" w:type="dxa"/>
              <w:end w:w="120" w:type="dxa"/>
            </w:tcMar>
            <w:vAlign w:val="top"/>
          </w:tcPr>
          <w:p>
            <w:pPr>
              <w:spacing w:after="0"/>
            </w:pPr>
            <w:r>
              <w:rPr>
                <w:rFonts w:ascii="Calibri" w:hAnsi="Calibri"/>
                <w:color w:val="202124"/>
                <w:sz w:val="13"/>
              </w:rPr>
              <w:t>S03 T7; S11 p.3</w:t>
            </w:r>
          </w:p>
        </w:tc>
      </w:tr>
      <w:tr>
        <w:tc>
          <w:tcPr>
            <w:tcW w:type="dxa" w:w="500"/>
            <w:tcMar>
              <w:top w:w="80" w:type="dxa"/>
              <w:start w:w="120" w:type="dxa"/>
              <w:bottom w:w="80" w:type="dxa"/>
              <w:end w:w="120" w:type="dxa"/>
            </w:tcMar>
            <w:vAlign w:val="top"/>
          </w:tcPr>
          <w:p>
            <w:pPr>
              <w:spacing w:after="0"/>
            </w:pPr>
            <w:r>
              <w:rPr>
                <w:rFonts w:ascii="Calibri" w:hAnsi="Calibri"/>
                <w:color w:val="202124"/>
                <w:sz w:val="13"/>
              </w:rPr>
              <w:t>L37</w:t>
            </w:r>
          </w:p>
        </w:tc>
        <w:tc>
          <w:tcPr>
            <w:tcW w:type="dxa" w:w="1500"/>
            <w:tcMar>
              <w:top w:w="80" w:type="dxa"/>
              <w:start w:w="120" w:type="dxa"/>
              <w:bottom w:w="80" w:type="dxa"/>
              <w:end w:w="120" w:type="dxa"/>
            </w:tcMar>
            <w:vAlign w:val="top"/>
          </w:tcPr>
          <w:p>
            <w:pPr>
              <w:spacing w:after="0"/>
            </w:pPr>
            <w:r>
              <w:rPr>
                <w:rFonts w:ascii="Calibri" w:hAnsi="Calibri"/>
                <w:color w:val="202124"/>
                <w:sz w:val="13"/>
              </w:rPr>
              <w:t>Administrasi pendukung</w:t>
            </w:r>
          </w:p>
        </w:tc>
        <w:tc>
          <w:tcPr>
            <w:tcW w:type="dxa" w:w="2300"/>
            <w:tcMar>
              <w:top w:w="80" w:type="dxa"/>
              <w:start w:w="120" w:type="dxa"/>
              <w:bottom w:w="80" w:type="dxa"/>
              <w:end w:w="120" w:type="dxa"/>
            </w:tcMar>
            <w:vAlign w:val="top"/>
          </w:tcPr>
          <w:p>
            <w:pPr>
              <w:spacing w:after="0"/>
            </w:pPr>
            <w:r>
              <w:rPr>
                <w:rFonts w:ascii="Calibri" w:hAnsi="Calibri"/>
                <w:color w:val="202124"/>
                <w:sz w:val="13"/>
              </w:rPr>
              <w:t>Administrasi pajak dasar</w:t>
            </w:r>
          </w:p>
        </w:tc>
        <w:tc>
          <w:tcPr>
            <w:tcW w:type="dxa" w:w="3160"/>
            <w:tcMar>
              <w:top w:w="80" w:type="dxa"/>
              <w:start w:w="120" w:type="dxa"/>
              <w:bottom w:w="80" w:type="dxa"/>
              <w:end w:w="120" w:type="dxa"/>
            </w:tcMar>
            <w:vAlign w:val="top"/>
          </w:tcPr>
          <w:p>
            <w:pPr>
              <w:spacing w:after="0"/>
            </w:pPr>
            <w:r>
              <w:rPr>
                <w:rFonts w:ascii="Calibri" w:hAnsi="Calibri"/>
                <w:color w:val="202124"/>
                <w:sz w:val="13"/>
              </w:rPr>
              <w:t>Basic tax registration/admin</w:t>
            </w:r>
          </w:p>
        </w:tc>
        <w:tc>
          <w:tcPr>
            <w:tcW w:type="dxa" w:w="1900"/>
            <w:tcMar>
              <w:top w:w="80" w:type="dxa"/>
              <w:start w:w="120" w:type="dxa"/>
              <w:bottom w:w="80" w:type="dxa"/>
              <w:end w:w="120" w:type="dxa"/>
            </w:tcMar>
            <w:vAlign w:val="top"/>
          </w:tcPr>
          <w:p>
            <w:pPr>
              <w:spacing w:after="0"/>
            </w:pPr>
            <w:r>
              <w:rPr>
                <w:rFonts w:ascii="Calibri" w:hAnsi="Calibri"/>
                <w:color w:val="202124"/>
                <w:sz w:val="13"/>
              </w:rPr>
              <w:t>S11 p.3</w:t>
            </w:r>
          </w:p>
        </w:tc>
      </w:tr>
      <w:tr>
        <w:tc>
          <w:tcPr>
            <w:tcW w:type="dxa" w:w="500"/>
            <w:tcMar>
              <w:top w:w="80" w:type="dxa"/>
              <w:start w:w="120" w:type="dxa"/>
              <w:bottom w:w="80" w:type="dxa"/>
              <w:end w:w="120" w:type="dxa"/>
            </w:tcMar>
            <w:vAlign w:val="top"/>
          </w:tcPr>
          <w:p>
            <w:pPr>
              <w:spacing w:after="0"/>
            </w:pPr>
            <w:r>
              <w:rPr>
                <w:rFonts w:ascii="Calibri" w:hAnsi="Calibri"/>
                <w:color w:val="202124"/>
                <w:sz w:val="13"/>
              </w:rPr>
              <w:t>L38</w:t>
            </w:r>
          </w:p>
        </w:tc>
        <w:tc>
          <w:tcPr>
            <w:tcW w:type="dxa" w:w="1500"/>
            <w:tcMar>
              <w:top w:w="80" w:type="dxa"/>
              <w:start w:w="120" w:type="dxa"/>
              <w:bottom w:w="80" w:type="dxa"/>
              <w:end w:w="120" w:type="dxa"/>
            </w:tcMar>
            <w:vAlign w:val="top"/>
          </w:tcPr>
          <w:p>
            <w:pPr>
              <w:spacing w:after="0"/>
            </w:pPr>
            <w:r>
              <w:rPr>
                <w:rFonts w:ascii="Calibri" w:hAnsi="Calibri"/>
                <w:color w:val="202124"/>
                <w:sz w:val="13"/>
              </w:rPr>
              <w:t>Administrasi pendukung</w:t>
            </w:r>
          </w:p>
        </w:tc>
        <w:tc>
          <w:tcPr>
            <w:tcW w:type="dxa" w:w="2300"/>
            <w:tcMar>
              <w:top w:w="80" w:type="dxa"/>
              <w:start w:w="120" w:type="dxa"/>
              <w:bottom w:w="80" w:type="dxa"/>
              <w:end w:w="120" w:type="dxa"/>
            </w:tcMar>
            <w:vAlign w:val="top"/>
          </w:tcPr>
          <w:p>
            <w:pPr>
              <w:spacing w:after="0"/>
            </w:pPr>
            <w:r>
              <w:rPr>
                <w:rFonts w:ascii="Calibri" w:hAnsi="Calibri"/>
                <w:color w:val="202124"/>
                <w:sz w:val="13"/>
              </w:rPr>
              <w:t>Virtual office dan administrasi umum</w:t>
            </w:r>
          </w:p>
        </w:tc>
        <w:tc>
          <w:tcPr>
            <w:tcW w:type="dxa" w:w="3160"/>
            <w:tcMar>
              <w:top w:w="80" w:type="dxa"/>
              <w:start w:w="120" w:type="dxa"/>
              <w:bottom w:w="80" w:type="dxa"/>
              <w:end w:w="120" w:type="dxa"/>
            </w:tcMar>
            <w:vAlign w:val="top"/>
          </w:tcPr>
          <w:p>
            <w:pPr>
              <w:spacing w:after="0"/>
            </w:pPr>
            <w:r>
              <w:rPr>
                <w:rFonts w:ascii="Calibri" w:hAnsi="Calibri"/>
                <w:color w:val="202124"/>
                <w:sz w:val="13"/>
              </w:rPr>
              <w:t>Virtual office; generic admin support</w:t>
            </w:r>
          </w:p>
        </w:tc>
        <w:tc>
          <w:tcPr>
            <w:tcW w:type="dxa" w:w="1900"/>
            <w:tcMar>
              <w:top w:w="80" w:type="dxa"/>
              <w:start w:w="120" w:type="dxa"/>
              <w:bottom w:w="80" w:type="dxa"/>
              <w:end w:w="120" w:type="dxa"/>
            </w:tcMar>
            <w:vAlign w:val="top"/>
          </w:tcPr>
          <w:p>
            <w:pPr>
              <w:spacing w:after="0"/>
            </w:pPr>
            <w:r>
              <w:rPr>
                <w:rFonts w:ascii="Calibri" w:hAnsi="Calibri"/>
                <w:color w:val="202124"/>
                <w:sz w:val="13"/>
              </w:rPr>
              <w:t>S11 pp.2-3</w:t>
            </w:r>
          </w:p>
        </w:tc>
      </w:tr>
      <w:tr>
        <w:tc>
          <w:tcPr>
            <w:tcW w:type="dxa" w:w="500"/>
            <w:tcMar>
              <w:top w:w="80" w:type="dxa"/>
              <w:start w:w="120" w:type="dxa"/>
              <w:bottom w:w="80" w:type="dxa"/>
              <w:end w:w="120" w:type="dxa"/>
            </w:tcMar>
            <w:vAlign w:val="top"/>
          </w:tcPr>
          <w:p>
            <w:pPr>
              <w:spacing w:after="0"/>
            </w:pPr>
            <w:r>
              <w:rPr>
                <w:rFonts w:ascii="Calibri" w:hAnsi="Calibri"/>
                <w:color w:val="202124"/>
                <w:sz w:val="13"/>
              </w:rPr>
              <w:t>L39</w:t>
            </w:r>
          </w:p>
        </w:tc>
        <w:tc>
          <w:tcPr>
            <w:tcW w:type="dxa" w:w="1500"/>
            <w:tcMar>
              <w:top w:w="80" w:type="dxa"/>
              <w:start w:w="120" w:type="dxa"/>
              <w:bottom w:w="80" w:type="dxa"/>
              <w:end w:w="120" w:type="dxa"/>
            </w:tcMar>
            <w:vAlign w:val="top"/>
          </w:tcPr>
          <w:p>
            <w:pPr>
              <w:spacing w:after="0"/>
            </w:pPr>
            <w:r>
              <w:rPr>
                <w:rFonts w:ascii="Calibri" w:hAnsi="Calibri"/>
                <w:color w:val="202124"/>
                <w:sz w:val="13"/>
              </w:rPr>
              <w:t>Long-tail sektoral</w:t>
            </w:r>
          </w:p>
        </w:tc>
        <w:tc>
          <w:tcPr>
            <w:tcW w:type="dxa" w:w="2300"/>
            <w:tcMar>
              <w:top w:w="80" w:type="dxa"/>
              <w:start w:w="120" w:type="dxa"/>
              <w:bottom w:w="80" w:type="dxa"/>
              <w:end w:w="120" w:type="dxa"/>
            </w:tcMar>
            <w:vAlign w:val="top"/>
          </w:tcPr>
          <w:p>
            <w:pPr>
              <w:spacing w:after="0"/>
            </w:pPr>
            <w:r>
              <w:rPr>
                <w:rFonts w:ascii="Calibri" w:hAnsi="Calibri"/>
                <w:color w:val="202124"/>
                <w:sz w:val="13"/>
              </w:rPr>
              <w:t>Perizinan UMKM/jasa lain yang tidak terkurasi</w:t>
            </w:r>
          </w:p>
        </w:tc>
        <w:tc>
          <w:tcPr>
            <w:tcW w:type="dxa" w:w="3160"/>
            <w:tcMar>
              <w:top w:w="80" w:type="dxa"/>
              <w:start w:w="120" w:type="dxa"/>
              <w:bottom w:w="80" w:type="dxa"/>
              <w:end w:w="120" w:type="dxa"/>
            </w:tcMar>
            <w:vAlign w:val="top"/>
          </w:tcPr>
          <w:p>
            <w:pPr>
              <w:spacing w:after="0"/>
            </w:pPr>
            <w:r>
              <w:rPr>
                <w:rFonts w:ascii="Calibri" w:hAnsi="Calibri"/>
                <w:color w:val="202124"/>
                <w:sz w:val="13"/>
              </w:rPr>
              <w:t>Generic MSME/service permits not otherwise specified</w:t>
            </w:r>
          </w:p>
        </w:tc>
        <w:tc>
          <w:tcPr>
            <w:tcW w:type="dxa" w:w="1900"/>
            <w:tcMar>
              <w:top w:w="80" w:type="dxa"/>
              <w:start w:w="120" w:type="dxa"/>
              <w:bottom w:w="80" w:type="dxa"/>
              <w:end w:w="120" w:type="dxa"/>
            </w:tcMar>
            <w:vAlign w:val="top"/>
          </w:tcPr>
          <w:p>
            <w:pPr>
              <w:spacing w:after="0"/>
            </w:pPr>
            <w:r>
              <w:rPr>
                <w:rFonts w:ascii="Calibri" w:hAnsi="Calibri"/>
                <w:color w:val="202124"/>
                <w:sz w:val="13"/>
              </w:rPr>
              <w:t>S11 p.5; S12 paras 146-159</w:t>
            </w:r>
          </w:p>
        </w:tc>
      </w:tr>
    </w:tbl>
    <w:p>
      <w:pPr>
        <w:keepNext w:val="0"/>
        <w:spacing w:before="0" w:after="40" w:line="264" w:lineRule="auto"/>
      </w:pPr>
      <w:r>
        <w:rPr>
          <w:rFonts w:ascii="Calibri" w:hAnsi="Calibri"/>
          <w:b w:val="0"/>
          <w:i w:val="0"/>
          <w:color w:val="202124"/>
          <w:sz w:val="22"/>
        </w:rPr>
      </w:r>
    </w:p>
    <w:p>
      <w:pPr>
        <w:pStyle w:val="Heading1"/>
      </w:pPr>
      <w:r>
        <w:t>7. Penilaian Setiap Layanan</w:t>
      </w:r>
    </w:p>
    <w:p>
      <w:pPr>
        <w:keepNext w:val="0"/>
        <w:spacing w:before="0" w:after="120" w:line="264" w:lineRule="auto"/>
      </w:pPr>
      <w:r>
        <w:rPr>
          <w:rFonts w:ascii="Calibri" w:hAnsi="Calibri"/>
          <w:b w:val="0"/>
          <w:i w:val="0"/>
          <w:color w:val="202124"/>
          <w:sz w:val="22"/>
        </w:rPr>
        <w:t>Each service is scored 1-5 across 30 requested criteria. Positive criteria use 5 = attractive; burden/risk criteria use 5 = heavy. The composite reverses burden/risk scores before applying weights. Scores are analytical, not market facts.</w:t>
      </w:r>
    </w:p>
    <w:tbl>
      <w:tblPr>
        <w:tblStyle w:val="TableGrid"/>
        <w:tblW w:type="dxa" w:w="9360"/>
        <w:tblLayout w:type="fixed"/>
        <w:tblLook w:firstColumn="1" w:firstRow="1" w:lastColumn="0" w:lastRow="0" w:noHBand="0" w:noVBand="1" w:val="04A0"/>
        <w:jc w:val="left"/>
        <w:tblInd w:w="120" w:type="dxa"/>
      </w:tblPr>
      <w:tblGrid>
        <w:gridCol w:w="5100"/>
        <w:gridCol w:w="2200"/>
        <w:gridCol w:w="2060"/>
      </w:tblGrid>
      <w:tr>
        <w:trPr>
          <w:tblHeader w:val="true"/>
        </w:trPr>
        <w:tc>
          <w:tcPr>
            <w:tcW w:type="dxa" w:w="5100"/>
            <w:tcMar>
              <w:top w:w="80" w:type="dxa"/>
              <w:start w:w="120" w:type="dxa"/>
              <w:bottom w:w="80" w:type="dxa"/>
              <w:end w:w="120" w:type="dxa"/>
            </w:tcMar>
            <w:vAlign w:val="top"/>
            <w:shd w:fill="F2F4F7"/>
          </w:tcPr>
          <w:p>
            <w:pPr>
              <w:spacing w:after="0"/>
            </w:pPr>
            <w:r>
              <w:rPr>
                <w:rFonts w:ascii="Calibri" w:hAnsi="Calibri"/>
                <w:b/>
                <w:color w:val="202124"/>
                <w:sz w:val="16"/>
              </w:rPr>
              <w:t>Criterion</w:t>
            </w:r>
          </w:p>
        </w:tc>
        <w:tc>
          <w:tcPr>
            <w:tcW w:type="dxa" w:w="2200"/>
            <w:tcMar>
              <w:top w:w="80" w:type="dxa"/>
              <w:start w:w="120" w:type="dxa"/>
              <w:bottom w:w="80" w:type="dxa"/>
              <w:end w:w="120" w:type="dxa"/>
            </w:tcMar>
            <w:vAlign w:val="top"/>
            <w:shd w:fill="F2F4F7"/>
          </w:tcPr>
          <w:p>
            <w:pPr>
              <w:spacing w:after="0"/>
            </w:pPr>
            <w:r>
              <w:rPr>
                <w:rFonts w:ascii="Calibri" w:hAnsi="Calibri"/>
                <w:b/>
                <w:color w:val="202124"/>
                <w:sz w:val="16"/>
              </w:rPr>
              <w:t>Direction</w:t>
            </w:r>
          </w:p>
        </w:tc>
        <w:tc>
          <w:tcPr>
            <w:tcW w:type="dxa" w:w="2060"/>
            <w:tcMar>
              <w:top w:w="80" w:type="dxa"/>
              <w:start w:w="120" w:type="dxa"/>
              <w:bottom w:w="80" w:type="dxa"/>
              <w:end w:w="120" w:type="dxa"/>
            </w:tcMar>
            <w:vAlign w:val="top"/>
            <w:shd w:fill="F2F4F7"/>
          </w:tcPr>
          <w:p>
            <w:pPr>
              <w:spacing w:after="0"/>
            </w:pPr>
            <w:r>
              <w:rPr>
                <w:rFonts w:ascii="Calibri" w:hAnsi="Calibri"/>
                <w:b/>
                <w:color w:val="202124"/>
                <w:sz w:val="16"/>
              </w:rPr>
              <w:t>Weight</w:t>
            </w:r>
          </w:p>
        </w:tc>
      </w:tr>
      <w:tr>
        <w:tc>
          <w:tcPr>
            <w:tcW w:type="dxa" w:w="5100"/>
            <w:tcMar>
              <w:top w:w="80" w:type="dxa"/>
              <w:start w:w="120" w:type="dxa"/>
              <w:bottom w:w="80" w:type="dxa"/>
              <w:end w:w="120" w:type="dxa"/>
            </w:tcMar>
            <w:vAlign w:val="top"/>
          </w:tcPr>
          <w:p>
            <w:pPr>
              <w:spacing w:after="0"/>
            </w:pPr>
            <w:r>
              <w:rPr>
                <w:rFonts w:ascii="Calibri" w:hAnsi="Calibri"/>
                <w:color w:val="202124"/>
                <w:sz w:val="16"/>
              </w:rPr>
              <w:t>Nilai transaksi</w:t>
            </w:r>
          </w:p>
        </w:tc>
        <w:tc>
          <w:tcPr>
            <w:tcW w:type="dxa" w:w="2200"/>
            <w:tcMar>
              <w:top w:w="80" w:type="dxa"/>
              <w:start w:w="120" w:type="dxa"/>
              <w:bottom w:w="80" w:type="dxa"/>
              <w:end w:w="120" w:type="dxa"/>
            </w:tcMar>
            <w:vAlign w:val="top"/>
          </w:tcPr>
          <w:p>
            <w:pPr>
              <w:spacing w:after="0"/>
            </w:pPr>
            <w:r>
              <w:rPr>
                <w:rFonts w:ascii="Calibri" w:hAnsi="Calibri"/>
                <w:color w:val="202124"/>
                <w:sz w:val="16"/>
              </w:rPr>
              <w:t>positive</w:t>
            </w:r>
          </w:p>
        </w:tc>
        <w:tc>
          <w:tcPr>
            <w:tcW w:type="dxa" w:w="2060"/>
            <w:tcMar>
              <w:top w:w="80" w:type="dxa"/>
              <w:start w:w="120" w:type="dxa"/>
              <w:bottom w:w="80" w:type="dxa"/>
              <w:end w:w="120" w:type="dxa"/>
            </w:tcMar>
            <w:vAlign w:val="top"/>
          </w:tcPr>
          <w:p>
            <w:pPr>
              <w:spacing w:after="0"/>
            </w:pPr>
            <w:r>
              <w:rPr>
                <w:rFonts w:ascii="Calibri" w:hAnsi="Calibri"/>
                <w:color w:val="202124"/>
                <w:sz w:val="16"/>
              </w:rPr>
              <w:t>5.5%</w:t>
            </w:r>
          </w:p>
        </w:tc>
      </w:tr>
      <w:tr>
        <w:tc>
          <w:tcPr>
            <w:tcW w:type="dxa" w:w="5100"/>
            <w:tcMar>
              <w:top w:w="80" w:type="dxa"/>
              <w:start w:w="120" w:type="dxa"/>
              <w:bottom w:w="80" w:type="dxa"/>
              <w:end w:w="120" w:type="dxa"/>
            </w:tcMar>
            <w:vAlign w:val="top"/>
          </w:tcPr>
          <w:p>
            <w:pPr>
              <w:spacing w:after="0"/>
            </w:pPr>
            <w:r>
              <w:rPr>
                <w:rFonts w:ascii="Calibri" w:hAnsi="Calibri"/>
                <w:color w:val="202124"/>
                <w:sz w:val="16"/>
              </w:rPr>
              <w:t>Potensi margin</w:t>
            </w:r>
          </w:p>
        </w:tc>
        <w:tc>
          <w:tcPr>
            <w:tcW w:type="dxa" w:w="2200"/>
            <w:tcMar>
              <w:top w:w="80" w:type="dxa"/>
              <w:start w:w="120" w:type="dxa"/>
              <w:bottom w:w="80" w:type="dxa"/>
              <w:end w:w="120" w:type="dxa"/>
            </w:tcMar>
            <w:vAlign w:val="top"/>
          </w:tcPr>
          <w:p>
            <w:pPr>
              <w:spacing w:after="0"/>
            </w:pPr>
            <w:r>
              <w:rPr>
                <w:rFonts w:ascii="Calibri" w:hAnsi="Calibri"/>
                <w:color w:val="202124"/>
                <w:sz w:val="16"/>
              </w:rPr>
              <w:t>positive</w:t>
            </w:r>
          </w:p>
        </w:tc>
        <w:tc>
          <w:tcPr>
            <w:tcW w:type="dxa" w:w="2060"/>
            <w:tcMar>
              <w:top w:w="80" w:type="dxa"/>
              <w:start w:w="120" w:type="dxa"/>
              <w:bottom w:w="80" w:type="dxa"/>
              <w:end w:w="120" w:type="dxa"/>
            </w:tcMar>
            <w:vAlign w:val="top"/>
          </w:tcPr>
          <w:p>
            <w:pPr>
              <w:spacing w:after="0"/>
            </w:pPr>
            <w:r>
              <w:rPr>
                <w:rFonts w:ascii="Calibri" w:hAnsi="Calibri"/>
                <w:color w:val="202124"/>
                <w:sz w:val="16"/>
              </w:rPr>
              <w:t>5.0%</w:t>
            </w:r>
          </w:p>
        </w:tc>
      </w:tr>
      <w:tr>
        <w:tc>
          <w:tcPr>
            <w:tcW w:type="dxa" w:w="5100"/>
            <w:tcMar>
              <w:top w:w="80" w:type="dxa"/>
              <w:start w:w="120" w:type="dxa"/>
              <w:bottom w:w="80" w:type="dxa"/>
              <w:end w:w="120" w:type="dxa"/>
            </w:tcMar>
            <w:vAlign w:val="top"/>
          </w:tcPr>
          <w:p>
            <w:pPr>
              <w:spacing w:after="0"/>
            </w:pPr>
            <w:r>
              <w:rPr>
                <w:rFonts w:ascii="Calibri" w:hAnsi="Calibri"/>
                <w:color w:val="202124"/>
                <w:sz w:val="16"/>
              </w:rPr>
              <w:t>Permintaan pasar</w:t>
            </w:r>
          </w:p>
        </w:tc>
        <w:tc>
          <w:tcPr>
            <w:tcW w:type="dxa" w:w="2200"/>
            <w:tcMar>
              <w:top w:w="80" w:type="dxa"/>
              <w:start w:w="120" w:type="dxa"/>
              <w:bottom w:w="80" w:type="dxa"/>
              <w:end w:w="120" w:type="dxa"/>
            </w:tcMar>
            <w:vAlign w:val="top"/>
          </w:tcPr>
          <w:p>
            <w:pPr>
              <w:spacing w:after="0"/>
            </w:pPr>
            <w:r>
              <w:rPr>
                <w:rFonts w:ascii="Calibri" w:hAnsi="Calibri"/>
                <w:color w:val="202124"/>
                <w:sz w:val="16"/>
              </w:rPr>
              <w:t>positive</w:t>
            </w:r>
          </w:p>
        </w:tc>
        <w:tc>
          <w:tcPr>
            <w:tcW w:type="dxa" w:w="2060"/>
            <w:tcMar>
              <w:top w:w="80" w:type="dxa"/>
              <w:start w:w="120" w:type="dxa"/>
              <w:bottom w:w="80" w:type="dxa"/>
              <w:end w:w="120" w:type="dxa"/>
            </w:tcMar>
            <w:vAlign w:val="top"/>
          </w:tcPr>
          <w:p>
            <w:pPr>
              <w:spacing w:after="0"/>
            </w:pPr>
            <w:r>
              <w:rPr>
                <w:rFonts w:ascii="Calibri" w:hAnsi="Calibri"/>
                <w:color w:val="202124"/>
                <w:sz w:val="16"/>
              </w:rPr>
              <w:t>4.5%</w:t>
            </w:r>
          </w:p>
        </w:tc>
      </w:tr>
      <w:tr>
        <w:tc>
          <w:tcPr>
            <w:tcW w:type="dxa" w:w="5100"/>
            <w:tcMar>
              <w:top w:w="80" w:type="dxa"/>
              <w:start w:w="120" w:type="dxa"/>
              <w:bottom w:w="80" w:type="dxa"/>
              <w:end w:w="120" w:type="dxa"/>
            </w:tcMar>
            <w:vAlign w:val="top"/>
          </w:tcPr>
          <w:p>
            <w:pPr>
              <w:spacing w:after="0"/>
            </w:pPr>
            <w:r>
              <w:rPr>
                <w:rFonts w:ascii="Calibri" w:hAnsi="Calibri"/>
                <w:color w:val="202124"/>
                <w:sz w:val="16"/>
              </w:rPr>
              <w:t>Kemampuan membayar</w:t>
            </w:r>
          </w:p>
        </w:tc>
        <w:tc>
          <w:tcPr>
            <w:tcW w:type="dxa" w:w="2200"/>
            <w:tcMar>
              <w:top w:w="80" w:type="dxa"/>
              <w:start w:w="120" w:type="dxa"/>
              <w:bottom w:w="80" w:type="dxa"/>
              <w:end w:w="120" w:type="dxa"/>
            </w:tcMar>
            <w:vAlign w:val="top"/>
          </w:tcPr>
          <w:p>
            <w:pPr>
              <w:spacing w:after="0"/>
            </w:pPr>
            <w:r>
              <w:rPr>
                <w:rFonts w:ascii="Calibri" w:hAnsi="Calibri"/>
                <w:color w:val="202124"/>
                <w:sz w:val="16"/>
              </w:rPr>
              <w:t>positive</w:t>
            </w:r>
          </w:p>
        </w:tc>
        <w:tc>
          <w:tcPr>
            <w:tcW w:type="dxa" w:w="2060"/>
            <w:tcMar>
              <w:top w:w="80" w:type="dxa"/>
              <w:start w:w="120" w:type="dxa"/>
              <w:bottom w:w="80" w:type="dxa"/>
              <w:end w:w="120" w:type="dxa"/>
            </w:tcMar>
            <w:vAlign w:val="top"/>
          </w:tcPr>
          <w:p>
            <w:pPr>
              <w:spacing w:after="0"/>
            </w:pPr>
            <w:r>
              <w:rPr>
                <w:rFonts w:ascii="Calibri" w:hAnsi="Calibri"/>
                <w:color w:val="202124"/>
                <w:sz w:val="16"/>
              </w:rPr>
              <w:t>4.5%</w:t>
            </w:r>
          </w:p>
        </w:tc>
      </w:tr>
      <w:tr>
        <w:tc>
          <w:tcPr>
            <w:tcW w:type="dxa" w:w="5100"/>
            <w:tcMar>
              <w:top w:w="80" w:type="dxa"/>
              <w:start w:w="120" w:type="dxa"/>
              <w:bottom w:w="80" w:type="dxa"/>
              <w:end w:w="120" w:type="dxa"/>
            </w:tcMar>
            <w:vAlign w:val="top"/>
          </w:tcPr>
          <w:p>
            <w:pPr>
              <w:spacing w:after="0"/>
            </w:pPr>
            <w:r>
              <w:rPr>
                <w:rFonts w:ascii="Calibri" w:hAnsi="Calibri"/>
                <w:color w:val="202124"/>
                <w:sz w:val="16"/>
              </w:rPr>
              <w:t>Daya tarik persaingan</w:t>
            </w:r>
          </w:p>
        </w:tc>
        <w:tc>
          <w:tcPr>
            <w:tcW w:type="dxa" w:w="2200"/>
            <w:tcMar>
              <w:top w:w="80" w:type="dxa"/>
              <w:start w:w="120" w:type="dxa"/>
              <w:bottom w:w="80" w:type="dxa"/>
              <w:end w:w="120" w:type="dxa"/>
            </w:tcMar>
            <w:vAlign w:val="top"/>
          </w:tcPr>
          <w:p>
            <w:pPr>
              <w:spacing w:after="0"/>
            </w:pPr>
            <w:r>
              <w:rPr>
                <w:rFonts w:ascii="Calibri" w:hAnsi="Calibri"/>
                <w:color w:val="202124"/>
                <w:sz w:val="16"/>
              </w:rPr>
              <w:t>positive</w:t>
            </w:r>
          </w:p>
        </w:tc>
        <w:tc>
          <w:tcPr>
            <w:tcW w:type="dxa" w:w="2060"/>
            <w:tcMar>
              <w:top w:w="80" w:type="dxa"/>
              <w:start w:w="120" w:type="dxa"/>
              <w:bottom w:w="80" w:type="dxa"/>
              <w:end w:w="120" w:type="dxa"/>
            </w:tcMar>
            <w:vAlign w:val="top"/>
          </w:tcPr>
          <w:p>
            <w:pPr>
              <w:spacing w:after="0"/>
            </w:pPr>
            <w:r>
              <w:rPr>
                <w:rFonts w:ascii="Calibri" w:hAnsi="Calibri"/>
                <w:color w:val="202124"/>
                <w:sz w:val="16"/>
              </w:rPr>
              <w:t>4.0%</w:t>
            </w:r>
          </w:p>
        </w:tc>
      </w:tr>
      <w:tr>
        <w:tc>
          <w:tcPr>
            <w:tcW w:type="dxa" w:w="5100"/>
            <w:tcMar>
              <w:top w:w="80" w:type="dxa"/>
              <w:start w:w="120" w:type="dxa"/>
              <w:bottom w:w="80" w:type="dxa"/>
              <w:end w:w="120" w:type="dxa"/>
            </w:tcMar>
            <w:vAlign w:val="top"/>
          </w:tcPr>
          <w:p>
            <w:pPr>
              <w:spacing w:after="0"/>
            </w:pPr>
            <w:r>
              <w:rPr>
                <w:rFonts w:ascii="Calibri" w:hAnsi="Calibri"/>
                <w:color w:val="202124"/>
                <w:sz w:val="16"/>
              </w:rPr>
              <w:t>Urgensi</w:t>
            </w:r>
          </w:p>
        </w:tc>
        <w:tc>
          <w:tcPr>
            <w:tcW w:type="dxa" w:w="2200"/>
            <w:tcMar>
              <w:top w:w="80" w:type="dxa"/>
              <w:start w:w="120" w:type="dxa"/>
              <w:bottom w:w="80" w:type="dxa"/>
              <w:end w:w="120" w:type="dxa"/>
            </w:tcMar>
            <w:vAlign w:val="top"/>
          </w:tcPr>
          <w:p>
            <w:pPr>
              <w:spacing w:after="0"/>
            </w:pPr>
            <w:r>
              <w:rPr>
                <w:rFonts w:ascii="Calibri" w:hAnsi="Calibri"/>
                <w:color w:val="202124"/>
                <w:sz w:val="16"/>
              </w:rPr>
              <w:t>positive</w:t>
            </w:r>
          </w:p>
        </w:tc>
        <w:tc>
          <w:tcPr>
            <w:tcW w:type="dxa" w:w="2060"/>
            <w:tcMar>
              <w:top w:w="80" w:type="dxa"/>
              <w:start w:w="120" w:type="dxa"/>
              <w:bottom w:w="80" w:type="dxa"/>
              <w:end w:w="120" w:type="dxa"/>
            </w:tcMar>
            <w:vAlign w:val="top"/>
          </w:tcPr>
          <w:p>
            <w:pPr>
              <w:spacing w:after="0"/>
            </w:pPr>
            <w:r>
              <w:rPr>
                <w:rFonts w:ascii="Calibri" w:hAnsi="Calibri"/>
                <w:color w:val="202124"/>
                <w:sz w:val="16"/>
              </w:rPr>
              <w:t>4.5%</w:t>
            </w:r>
          </w:p>
        </w:tc>
      </w:tr>
      <w:tr>
        <w:tc>
          <w:tcPr>
            <w:tcW w:type="dxa" w:w="5100"/>
            <w:tcMar>
              <w:top w:w="80" w:type="dxa"/>
              <w:start w:w="120" w:type="dxa"/>
              <w:bottom w:w="80" w:type="dxa"/>
              <w:end w:w="120" w:type="dxa"/>
            </w:tcMar>
            <w:vAlign w:val="top"/>
          </w:tcPr>
          <w:p>
            <w:pPr>
              <w:spacing w:after="0"/>
            </w:pPr>
            <w:r>
              <w:rPr>
                <w:rFonts w:ascii="Calibri" w:hAnsi="Calibri"/>
                <w:color w:val="202124"/>
                <w:sz w:val="16"/>
              </w:rPr>
              <w:t>Kompleksitas</w:t>
            </w:r>
          </w:p>
        </w:tc>
        <w:tc>
          <w:tcPr>
            <w:tcW w:type="dxa" w:w="2200"/>
            <w:tcMar>
              <w:top w:w="80" w:type="dxa"/>
              <w:start w:w="120" w:type="dxa"/>
              <w:bottom w:w="80" w:type="dxa"/>
              <w:end w:w="120" w:type="dxa"/>
            </w:tcMar>
            <w:vAlign w:val="top"/>
          </w:tcPr>
          <w:p>
            <w:pPr>
              <w:spacing w:after="0"/>
            </w:pPr>
            <w:r>
              <w:rPr>
                <w:rFonts w:ascii="Calibri" w:hAnsi="Calibri"/>
                <w:color w:val="202124"/>
                <w:sz w:val="16"/>
              </w:rPr>
              <w:t>negative</w:t>
            </w:r>
          </w:p>
        </w:tc>
        <w:tc>
          <w:tcPr>
            <w:tcW w:type="dxa" w:w="2060"/>
            <w:tcMar>
              <w:top w:w="80" w:type="dxa"/>
              <w:start w:w="120" w:type="dxa"/>
              <w:bottom w:w="80" w:type="dxa"/>
              <w:end w:w="120" w:type="dxa"/>
            </w:tcMar>
            <w:vAlign w:val="top"/>
          </w:tcPr>
          <w:p>
            <w:pPr>
              <w:spacing w:after="0"/>
            </w:pPr>
            <w:r>
              <w:rPr>
                <w:rFonts w:ascii="Calibri" w:hAnsi="Calibri"/>
                <w:color w:val="202124"/>
                <w:sz w:val="16"/>
              </w:rPr>
              <w:t>2.5%</w:t>
            </w:r>
          </w:p>
        </w:tc>
      </w:tr>
      <w:tr>
        <w:tc>
          <w:tcPr>
            <w:tcW w:type="dxa" w:w="5100"/>
            <w:tcMar>
              <w:top w:w="80" w:type="dxa"/>
              <w:start w:w="120" w:type="dxa"/>
              <w:bottom w:w="80" w:type="dxa"/>
              <w:end w:w="120" w:type="dxa"/>
            </w:tcMar>
            <w:vAlign w:val="top"/>
          </w:tcPr>
          <w:p>
            <w:pPr>
              <w:spacing w:after="0"/>
            </w:pPr>
            <w:r>
              <w:rPr>
                <w:rFonts w:ascii="Calibri" w:hAnsi="Calibri"/>
                <w:color w:val="202124"/>
                <w:sz w:val="16"/>
              </w:rPr>
              <w:t>Lama proses</w:t>
            </w:r>
          </w:p>
        </w:tc>
        <w:tc>
          <w:tcPr>
            <w:tcW w:type="dxa" w:w="2200"/>
            <w:tcMar>
              <w:top w:w="80" w:type="dxa"/>
              <w:start w:w="120" w:type="dxa"/>
              <w:bottom w:w="80" w:type="dxa"/>
              <w:end w:w="120" w:type="dxa"/>
            </w:tcMar>
            <w:vAlign w:val="top"/>
          </w:tcPr>
          <w:p>
            <w:pPr>
              <w:spacing w:after="0"/>
            </w:pPr>
            <w:r>
              <w:rPr>
                <w:rFonts w:ascii="Calibri" w:hAnsi="Calibri"/>
                <w:color w:val="202124"/>
                <w:sz w:val="16"/>
              </w:rPr>
              <w:t>negative</w:t>
            </w:r>
          </w:p>
        </w:tc>
        <w:tc>
          <w:tcPr>
            <w:tcW w:type="dxa" w:w="2060"/>
            <w:tcMar>
              <w:top w:w="80" w:type="dxa"/>
              <w:start w:w="120" w:type="dxa"/>
              <w:bottom w:w="80" w:type="dxa"/>
              <w:end w:w="120" w:type="dxa"/>
            </w:tcMar>
            <w:vAlign w:val="top"/>
          </w:tcPr>
          <w:p>
            <w:pPr>
              <w:spacing w:after="0"/>
            </w:pPr>
            <w:r>
              <w:rPr>
                <w:rFonts w:ascii="Calibri" w:hAnsi="Calibri"/>
                <w:color w:val="202124"/>
                <w:sz w:val="16"/>
              </w:rPr>
              <w:t>2.0%</w:t>
            </w:r>
          </w:p>
        </w:tc>
      </w:tr>
      <w:tr>
        <w:tc>
          <w:tcPr>
            <w:tcW w:type="dxa" w:w="5100"/>
            <w:tcMar>
              <w:top w:w="80" w:type="dxa"/>
              <w:start w:w="120" w:type="dxa"/>
              <w:bottom w:w="80" w:type="dxa"/>
              <w:end w:w="120" w:type="dxa"/>
            </w:tcMar>
            <w:vAlign w:val="top"/>
          </w:tcPr>
          <w:p>
            <w:pPr>
              <w:spacing w:after="0"/>
            </w:pPr>
            <w:r>
              <w:rPr>
                <w:rFonts w:ascii="Calibri" w:hAnsi="Calibri"/>
                <w:color w:val="202124"/>
                <w:sz w:val="16"/>
              </w:rPr>
              <w:t>Ketergantungan eksternal</w:t>
            </w:r>
          </w:p>
        </w:tc>
        <w:tc>
          <w:tcPr>
            <w:tcW w:type="dxa" w:w="2200"/>
            <w:tcMar>
              <w:top w:w="80" w:type="dxa"/>
              <w:start w:w="120" w:type="dxa"/>
              <w:bottom w:w="80" w:type="dxa"/>
              <w:end w:w="120" w:type="dxa"/>
            </w:tcMar>
            <w:vAlign w:val="top"/>
          </w:tcPr>
          <w:p>
            <w:pPr>
              <w:spacing w:after="0"/>
            </w:pPr>
            <w:r>
              <w:rPr>
                <w:rFonts w:ascii="Calibri" w:hAnsi="Calibri"/>
                <w:color w:val="202124"/>
                <w:sz w:val="16"/>
              </w:rPr>
              <w:t>negative</w:t>
            </w:r>
          </w:p>
        </w:tc>
        <w:tc>
          <w:tcPr>
            <w:tcW w:type="dxa" w:w="2060"/>
            <w:tcMar>
              <w:top w:w="80" w:type="dxa"/>
              <w:start w:w="120" w:type="dxa"/>
              <w:bottom w:w="80" w:type="dxa"/>
              <w:end w:w="120" w:type="dxa"/>
            </w:tcMar>
            <w:vAlign w:val="top"/>
          </w:tcPr>
          <w:p>
            <w:pPr>
              <w:spacing w:after="0"/>
            </w:pPr>
            <w:r>
              <w:rPr>
                <w:rFonts w:ascii="Calibri" w:hAnsi="Calibri"/>
                <w:color w:val="202124"/>
                <w:sz w:val="16"/>
              </w:rPr>
              <w:t>2.5%</w:t>
            </w:r>
          </w:p>
        </w:tc>
      </w:tr>
      <w:tr>
        <w:tc>
          <w:tcPr>
            <w:tcW w:type="dxa" w:w="5100"/>
            <w:tcMar>
              <w:top w:w="80" w:type="dxa"/>
              <w:start w:w="120" w:type="dxa"/>
              <w:bottom w:w="80" w:type="dxa"/>
              <w:end w:w="120" w:type="dxa"/>
            </w:tcMar>
            <w:vAlign w:val="top"/>
          </w:tcPr>
          <w:p>
            <w:pPr>
              <w:spacing w:after="0"/>
            </w:pPr>
            <w:r>
              <w:rPr>
                <w:rFonts w:ascii="Calibri" w:hAnsi="Calibri"/>
                <w:color w:val="202124"/>
                <w:sz w:val="16"/>
              </w:rPr>
              <w:t>Risiko perubahan regulasi</w:t>
            </w:r>
          </w:p>
        </w:tc>
        <w:tc>
          <w:tcPr>
            <w:tcW w:type="dxa" w:w="2200"/>
            <w:tcMar>
              <w:top w:w="80" w:type="dxa"/>
              <w:start w:w="120" w:type="dxa"/>
              <w:bottom w:w="80" w:type="dxa"/>
              <w:end w:w="120" w:type="dxa"/>
            </w:tcMar>
            <w:vAlign w:val="top"/>
          </w:tcPr>
          <w:p>
            <w:pPr>
              <w:spacing w:after="0"/>
            </w:pPr>
            <w:r>
              <w:rPr>
                <w:rFonts w:ascii="Calibri" w:hAnsi="Calibri"/>
                <w:color w:val="202124"/>
                <w:sz w:val="16"/>
              </w:rPr>
              <w:t>negative</w:t>
            </w:r>
          </w:p>
        </w:tc>
        <w:tc>
          <w:tcPr>
            <w:tcW w:type="dxa" w:w="2060"/>
            <w:tcMar>
              <w:top w:w="80" w:type="dxa"/>
              <w:start w:w="120" w:type="dxa"/>
              <w:bottom w:w="80" w:type="dxa"/>
              <w:end w:w="120" w:type="dxa"/>
            </w:tcMar>
            <w:vAlign w:val="top"/>
          </w:tcPr>
          <w:p>
            <w:pPr>
              <w:spacing w:after="0"/>
            </w:pPr>
            <w:r>
              <w:rPr>
                <w:rFonts w:ascii="Calibri" w:hAnsi="Calibri"/>
                <w:color w:val="202124"/>
                <w:sz w:val="16"/>
              </w:rPr>
              <w:t>2.5%</w:t>
            </w:r>
          </w:p>
        </w:tc>
      </w:tr>
      <w:tr>
        <w:tc>
          <w:tcPr>
            <w:tcW w:type="dxa" w:w="5100"/>
            <w:tcMar>
              <w:top w:w="80" w:type="dxa"/>
              <w:start w:w="120" w:type="dxa"/>
              <w:bottom w:w="80" w:type="dxa"/>
              <w:end w:w="120" w:type="dxa"/>
            </w:tcMar>
            <w:vAlign w:val="top"/>
          </w:tcPr>
          <w:p>
            <w:pPr>
              <w:spacing w:after="0"/>
            </w:pPr>
            <w:r>
              <w:rPr>
                <w:rFonts w:ascii="Calibri" w:hAnsi="Calibri"/>
                <w:color w:val="202124"/>
                <w:sz w:val="16"/>
              </w:rPr>
              <w:t>Risiko keterlambatan</w:t>
            </w:r>
          </w:p>
        </w:tc>
        <w:tc>
          <w:tcPr>
            <w:tcW w:type="dxa" w:w="2200"/>
            <w:tcMar>
              <w:top w:w="80" w:type="dxa"/>
              <w:start w:w="120" w:type="dxa"/>
              <w:bottom w:w="80" w:type="dxa"/>
              <w:end w:w="120" w:type="dxa"/>
            </w:tcMar>
            <w:vAlign w:val="top"/>
          </w:tcPr>
          <w:p>
            <w:pPr>
              <w:spacing w:after="0"/>
            </w:pPr>
            <w:r>
              <w:rPr>
                <w:rFonts w:ascii="Calibri" w:hAnsi="Calibri"/>
                <w:color w:val="202124"/>
                <w:sz w:val="16"/>
              </w:rPr>
              <w:t>negative</w:t>
            </w:r>
          </w:p>
        </w:tc>
        <w:tc>
          <w:tcPr>
            <w:tcW w:type="dxa" w:w="2060"/>
            <w:tcMar>
              <w:top w:w="80" w:type="dxa"/>
              <w:start w:w="120" w:type="dxa"/>
              <w:bottom w:w="80" w:type="dxa"/>
              <w:end w:w="120" w:type="dxa"/>
            </w:tcMar>
            <w:vAlign w:val="top"/>
          </w:tcPr>
          <w:p>
            <w:pPr>
              <w:spacing w:after="0"/>
            </w:pPr>
            <w:r>
              <w:rPr>
                <w:rFonts w:ascii="Calibri" w:hAnsi="Calibri"/>
                <w:color w:val="202124"/>
                <w:sz w:val="16"/>
              </w:rPr>
              <w:t>2.5%</w:t>
            </w:r>
          </w:p>
        </w:tc>
      </w:tr>
      <w:tr>
        <w:tc>
          <w:tcPr>
            <w:tcW w:type="dxa" w:w="5100"/>
            <w:tcMar>
              <w:top w:w="80" w:type="dxa"/>
              <w:start w:w="120" w:type="dxa"/>
              <w:bottom w:w="80" w:type="dxa"/>
              <w:end w:w="120" w:type="dxa"/>
            </w:tcMar>
            <w:vAlign w:val="top"/>
          </w:tcPr>
          <w:p>
            <w:pPr>
              <w:spacing w:after="0"/>
            </w:pPr>
            <w:r>
              <w:rPr>
                <w:rFonts w:ascii="Calibri" w:hAnsi="Calibri"/>
                <w:color w:val="202124"/>
                <w:sz w:val="16"/>
              </w:rPr>
              <w:t>Risiko komplain</w:t>
            </w:r>
          </w:p>
        </w:tc>
        <w:tc>
          <w:tcPr>
            <w:tcW w:type="dxa" w:w="2200"/>
            <w:tcMar>
              <w:top w:w="80" w:type="dxa"/>
              <w:start w:w="120" w:type="dxa"/>
              <w:bottom w:w="80" w:type="dxa"/>
              <w:end w:w="120" w:type="dxa"/>
            </w:tcMar>
            <w:vAlign w:val="top"/>
          </w:tcPr>
          <w:p>
            <w:pPr>
              <w:spacing w:after="0"/>
            </w:pPr>
            <w:r>
              <w:rPr>
                <w:rFonts w:ascii="Calibri" w:hAnsi="Calibri"/>
                <w:color w:val="202124"/>
                <w:sz w:val="16"/>
              </w:rPr>
              <w:t>negative</w:t>
            </w:r>
          </w:p>
        </w:tc>
        <w:tc>
          <w:tcPr>
            <w:tcW w:type="dxa" w:w="2060"/>
            <w:tcMar>
              <w:top w:w="80" w:type="dxa"/>
              <w:start w:w="120" w:type="dxa"/>
              <w:bottom w:w="80" w:type="dxa"/>
              <w:end w:w="120" w:type="dxa"/>
            </w:tcMar>
            <w:vAlign w:val="top"/>
          </w:tcPr>
          <w:p>
            <w:pPr>
              <w:spacing w:after="0"/>
            </w:pPr>
            <w:r>
              <w:rPr>
                <w:rFonts w:ascii="Calibri" w:hAnsi="Calibri"/>
                <w:color w:val="202124"/>
                <w:sz w:val="16"/>
              </w:rPr>
              <w:t>2.0%</w:t>
            </w:r>
          </w:p>
        </w:tc>
      </w:tr>
      <w:tr>
        <w:tc>
          <w:tcPr>
            <w:tcW w:type="dxa" w:w="5100"/>
            <w:tcMar>
              <w:top w:w="80" w:type="dxa"/>
              <w:start w:w="120" w:type="dxa"/>
              <w:bottom w:w="80" w:type="dxa"/>
              <w:end w:w="120" w:type="dxa"/>
            </w:tcMar>
            <w:vAlign w:val="top"/>
          </w:tcPr>
          <w:p>
            <w:pPr>
              <w:spacing w:after="0"/>
            </w:pPr>
            <w:r>
              <w:rPr>
                <w:rFonts w:ascii="Calibri" w:hAnsi="Calibri"/>
                <w:color w:val="202124"/>
                <w:sz w:val="16"/>
              </w:rPr>
              <w:t>Risiko reputasi</w:t>
            </w:r>
          </w:p>
        </w:tc>
        <w:tc>
          <w:tcPr>
            <w:tcW w:type="dxa" w:w="2200"/>
            <w:tcMar>
              <w:top w:w="80" w:type="dxa"/>
              <w:start w:w="120" w:type="dxa"/>
              <w:bottom w:w="80" w:type="dxa"/>
              <w:end w:w="120" w:type="dxa"/>
            </w:tcMar>
            <w:vAlign w:val="top"/>
          </w:tcPr>
          <w:p>
            <w:pPr>
              <w:spacing w:after="0"/>
            </w:pPr>
            <w:r>
              <w:rPr>
                <w:rFonts w:ascii="Calibri" w:hAnsi="Calibri"/>
                <w:color w:val="202124"/>
                <w:sz w:val="16"/>
              </w:rPr>
              <w:t>negative</w:t>
            </w:r>
          </w:p>
        </w:tc>
        <w:tc>
          <w:tcPr>
            <w:tcW w:type="dxa" w:w="2060"/>
            <w:tcMar>
              <w:top w:w="80" w:type="dxa"/>
              <w:start w:w="120" w:type="dxa"/>
              <w:bottom w:w="80" w:type="dxa"/>
              <w:end w:w="120" w:type="dxa"/>
            </w:tcMar>
            <w:vAlign w:val="top"/>
          </w:tcPr>
          <w:p>
            <w:pPr>
              <w:spacing w:after="0"/>
            </w:pPr>
            <w:r>
              <w:rPr>
                <w:rFonts w:ascii="Calibri" w:hAnsi="Calibri"/>
                <w:color w:val="202124"/>
                <w:sz w:val="16"/>
              </w:rPr>
              <w:t>2.0%</w:t>
            </w:r>
          </w:p>
        </w:tc>
      </w:tr>
      <w:tr>
        <w:tc>
          <w:tcPr>
            <w:tcW w:type="dxa" w:w="5100"/>
            <w:tcMar>
              <w:top w:w="80" w:type="dxa"/>
              <w:start w:w="120" w:type="dxa"/>
              <w:bottom w:w="80" w:type="dxa"/>
              <w:end w:w="120" w:type="dxa"/>
            </w:tcMar>
            <w:vAlign w:val="top"/>
          </w:tcPr>
          <w:p>
            <w:pPr>
              <w:spacing w:after="0"/>
            </w:pPr>
            <w:r>
              <w:rPr>
                <w:rFonts w:ascii="Calibri" w:hAnsi="Calibri"/>
                <w:color w:val="202124"/>
                <w:sz w:val="16"/>
              </w:rPr>
              <w:t>Kebutuhan ahli</w:t>
            </w:r>
          </w:p>
        </w:tc>
        <w:tc>
          <w:tcPr>
            <w:tcW w:type="dxa" w:w="2200"/>
            <w:tcMar>
              <w:top w:w="80" w:type="dxa"/>
              <w:start w:w="120" w:type="dxa"/>
              <w:bottom w:w="80" w:type="dxa"/>
              <w:end w:w="120" w:type="dxa"/>
            </w:tcMar>
            <w:vAlign w:val="top"/>
          </w:tcPr>
          <w:p>
            <w:pPr>
              <w:spacing w:after="0"/>
            </w:pPr>
            <w:r>
              <w:rPr>
                <w:rFonts w:ascii="Calibri" w:hAnsi="Calibri"/>
                <w:color w:val="202124"/>
                <w:sz w:val="16"/>
              </w:rPr>
              <w:t>negative</w:t>
            </w:r>
          </w:p>
        </w:tc>
        <w:tc>
          <w:tcPr>
            <w:tcW w:type="dxa" w:w="2060"/>
            <w:tcMar>
              <w:top w:w="80" w:type="dxa"/>
              <w:start w:w="120" w:type="dxa"/>
              <w:bottom w:w="80" w:type="dxa"/>
              <w:end w:w="120" w:type="dxa"/>
            </w:tcMar>
            <w:vAlign w:val="top"/>
          </w:tcPr>
          <w:p>
            <w:pPr>
              <w:spacing w:after="0"/>
            </w:pPr>
            <w:r>
              <w:rPr>
                <w:rFonts w:ascii="Calibri" w:hAnsi="Calibri"/>
                <w:color w:val="202124"/>
                <w:sz w:val="16"/>
              </w:rPr>
              <w:t>2.0%</w:t>
            </w:r>
          </w:p>
        </w:tc>
      </w:tr>
      <w:tr>
        <w:tc>
          <w:tcPr>
            <w:tcW w:type="dxa" w:w="5100"/>
            <w:tcMar>
              <w:top w:w="80" w:type="dxa"/>
              <w:start w:w="120" w:type="dxa"/>
              <w:bottom w:w="80" w:type="dxa"/>
              <w:end w:w="120" w:type="dxa"/>
            </w:tcMar>
            <w:vAlign w:val="top"/>
          </w:tcPr>
          <w:p>
            <w:pPr>
              <w:spacing w:after="0"/>
            </w:pPr>
            <w:r>
              <w:rPr>
                <w:rFonts w:ascii="Calibri" w:hAnsi="Calibri"/>
                <w:color w:val="202124"/>
                <w:sz w:val="16"/>
              </w:rPr>
              <w:t>Kebutuhan lapangan</w:t>
            </w:r>
          </w:p>
        </w:tc>
        <w:tc>
          <w:tcPr>
            <w:tcW w:type="dxa" w:w="2200"/>
            <w:tcMar>
              <w:top w:w="80" w:type="dxa"/>
              <w:start w:w="120" w:type="dxa"/>
              <w:bottom w:w="80" w:type="dxa"/>
              <w:end w:w="120" w:type="dxa"/>
            </w:tcMar>
            <w:vAlign w:val="top"/>
          </w:tcPr>
          <w:p>
            <w:pPr>
              <w:spacing w:after="0"/>
            </w:pPr>
            <w:r>
              <w:rPr>
                <w:rFonts w:ascii="Calibri" w:hAnsi="Calibri"/>
                <w:color w:val="202124"/>
                <w:sz w:val="16"/>
              </w:rPr>
              <w:t>negative</w:t>
            </w:r>
          </w:p>
        </w:tc>
        <w:tc>
          <w:tcPr>
            <w:tcW w:type="dxa" w:w="2060"/>
            <w:tcMar>
              <w:top w:w="80" w:type="dxa"/>
              <w:start w:w="120" w:type="dxa"/>
              <w:bottom w:w="80" w:type="dxa"/>
              <w:end w:w="120" w:type="dxa"/>
            </w:tcMar>
            <w:vAlign w:val="top"/>
          </w:tcPr>
          <w:p>
            <w:pPr>
              <w:spacing w:after="0"/>
            </w:pPr>
            <w:r>
              <w:rPr>
                <w:rFonts w:ascii="Calibri" w:hAnsi="Calibri"/>
                <w:color w:val="202124"/>
                <w:sz w:val="16"/>
              </w:rPr>
              <w:t>1.0%</w:t>
            </w:r>
          </w:p>
        </w:tc>
      </w:tr>
      <w:tr>
        <w:tc>
          <w:tcPr>
            <w:tcW w:type="dxa" w:w="5100"/>
            <w:tcMar>
              <w:top w:w="80" w:type="dxa"/>
              <w:start w:w="120" w:type="dxa"/>
              <w:bottom w:w="80" w:type="dxa"/>
              <w:end w:w="120" w:type="dxa"/>
            </w:tcMar>
            <w:vAlign w:val="top"/>
          </w:tcPr>
          <w:p>
            <w:pPr>
              <w:spacing w:after="0"/>
            </w:pPr>
            <w:r>
              <w:rPr>
                <w:rFonts w:ascii="Calibri" w:hAnsi="Calibri"/>
                <w:color w:val="202124"/>
                <w:sz w:val="16"/>
              </w:rPr>
              <w:t>Intensitas komunikasi</w:t>
            </w:r>
          </w:p>
        </w:tc>
        <w:tc>
          <w:tcPr>
            <w:tcW w:type="dxa" w:w="2200"/>
            <w:tcMar>
              <w:top w:w="80" w:type="dxa"/>
              <w:start w:w="120" w:type="dxa"/>
              <w:bottom w:w="80" w:type="dxa"/>
              <w:end w:w="120" w:type="dxa"/>
            </w:tcMar>
            <w:vAlign w:val="top"/>
          </w:tcPr>
          <w:p>
            <w:pPr>
              <w:spacing w:after="0"/>
            </w:pPr>
            <w:r>
              <w:rPr>
                <w:rFonts w:ascii="Calibri" w:hAnsi="Calibri"/>
                <w:color w:val="202124"/>
                <w:sz w:val="16"/>
              </w:rPr>
              <w:t>negative</w:t>
            </w:r>
          </w:p>
        </w:tc>
        <w:tc>
          <w:tcPr>
            <w:tcW w:type="dxa" w:w="2060"/>
            <w:tcMar>
              <w:top w:w="80" w:type="dxa"/>
              <w:start w:w="120" w:type="dxa"/>
              <w:bottom w:w="80" w:type="dxa"/>
              <w:end w:w="120" w:type="dxa"/>
            </w:tcMar>
            <w:vAlign w:val="top"/>
          </w:tcPr>
          <w:p>
            <w:pPr>
              <w:spacing w:after="0"/>
            </w:pPr>
            <w:r>
              <w:rPr>
                <w:rFonts w:ascii="Calibri" w:hAnsi="Calibri"/>
                <w:color w:val="202124"/>
                <w:sz w:val="16"/>
              </w:rPr>
              <w:t>2.0%</w:t>
            </w:r>
          </w:p>
        </w:tc>
      </w:tr>
      <w:tr>
        <w:tc>
          <w:tcPr>
            <w:tcW w:type="dxa" w:w="5100"/>
            <w:tcMar>
              <w:top w:w="80" w:type="dxa"/>
              <w:start w:w="120" w:type="dxa"/>
              <w:bottom w:w="80" w:type="dxa"/>
              <w:end w:w="120" w:type="dxa"/>
            </w:tcMar>
            <w:vAlign w:val="top"/>
          </w:tcPr>
          <w:p>
            <w:pPr>
              <w:spacing w:after="0"/>
            </w:pPr>
            <w:r>
              <w:rPr>
                <w:rFonts w:ascii="Calibri" w:hAnsi="Calibri"/>
                <w:color w:val="202124"/>
                <w:sz w:val="16"/>
              </w:rPr>
              <w:t>Kemudahan SOP</w:t>
            </w:r>
          </w:p>
        </w:tc>
        <w:tc>
          <w:tcPr>
            <w:tcW w:type="dxa" w:w="2200"/>
            <w:tcMar>
              <w:top w:w="80" w:type="dxa"/>
              <w:start w:w="120" w:type="dxa"/>
              <w:bottom w:w="80" w:type="dxa"/>
              <w:end w:w="120" w:type="dxa"/>
            </w:tcMar>
            <w:vAlign w:val="top"/>
          </w:tcPr>
          <w:p>
            <w:pPr>
              <w:spacing w:after="0"/>
            </w:pPr>
            <w:r>
              <w:rPr>
                <w:rFonts w:ascii="Calibri" w:hAnsi="Calibri"/>
                <w:color w:val="202124"/>
                <w:sz w:val="16"/>
              </w:rPr>
              <w:t>positive</w:t>
            </w:r>
          </w:p>
        </w:tc>
        <w:tc>
          <w:tcPr>
            <w:tcW w:type="dxa" w:w="2060"/>
            <w:tcMar>
              <w:top w:w="80" w:type="dxa"/>
              <w:start w:w="120" w:type="dxa"/>
              <w:bottom w:w="80" w:type="dxa"/>
              <w:end w:w="120" w:type="dxa"/>
            </w:tcMar>
            <w:vAlign w:val="top"/>
          </w:tcPr>
          <w:p>
            <w:pPr>
              <w:spacing w:after="0"/>
            </w:pPr>
            <w:r>
              <w:rPr>
                <w:rFonts w:ascii="Calibri" w:hAnsi="Calibri"/>
                <w:color w:val="202124"/>
                <w:sz w:val="16"/>
              </w:rPr>
              <w:t>4.5%</w:t>
            </w:r>
          </w:p>
        </w:tc>
      </w:tr>
      <w:tr>
        <w:tc>
          <w:tcPr>
            <w:tcW w:type="dxa" w:w="5100"/>
            <w:tcMar>
              <w:top w:w="80" w:type="dxa"/>
              <w:start w:w="120" w:type="dxa"/>
              <w:bottom w:w="80" w:type="dxa"/>
              <w:end w:w="120" w:type="dxa"/>
            </w:tcMar>
            <w:vAlign w:val="top"/>
          </w:tcPr>
          <w:p>
            <w:pPr>
              <w:spacing w:after="0"/>
            </w:pPr>
            <w:r>
              <w:rPr>
                <w:rFonts w:ascii="Calibri" w:hAnsi="Calibri"/>
                <w:color w:val="202124"/>
                <w:sz w:val="16"/>
              </w:rPr>
              <w:t>Kemudahan delegasi</w:t>
            </w:r>
          </w:p>
        </w:tc>
        <w:tc>
          <w:tcPr>
            <w:tcW w:type="dxa" w:w="2200"/>
            <w:tcMar>
              <w:top w:w="80" w:type="dxa"/>
              <w:start w:w="120" w:type="dxa"/>
              <w:bottom w:w="80" w:type="dxa"/>
              <w:end w:w="120" w:type="dxa"/>
            </w:tcMar>
            <w:vAlign w:val="top"/>
          </w:tcPr>
          <w:p>
            <w:pPr>
              <w:spacing w:after="0"/>
            </w:pPr>
            <w:r>
              <w:rPr>
                <w:rFonts w:ascii="Calibri" w:hAnsi="Calibri"/>
                <w:color w:val="202124"/>
                <w:sz w:val="16"/>
              </w:rPr>
              <w:t>positive</w:t>
            </w:r>
          </w:p>
        </w:tc>
        <w:tc>
          <w:tcPr>
            <w:tcW w:type="dxa" w:w="2060"/>
            <w:tcMar>
              <w:top w:w="80" w:type="dxa"/>
              <w:start w:w="120" w:type="dxa"/>
              <w:bottom w:w="80" w:type="dxa"/>
              <w:end w:w="120" w:type="dxa"/>
            </w:tcMar>
            <w:vAlign w:val="top"/>
          </w:tcPr>
          <w:p>
            <w:pPr>
              <w:spacing w:after="0"/>
            </w:pPr>
            <w:r>
              <w:rPr>
                <w:rFonts w:ascii="Calibri" w:hAnsi="Calibri"/>
                <w:color w:val="202124"/>
                <w:sz w:val="16"/>
              </w:rPr>
              <w:t>4.0%</w:t>
            </w:r>
          </w:p>
        </w:tc>
      </w:tr>
      <w:tr>
        <w:tc>
          <w:tcPr>
            <w:tcW w:type="dxa" w:w="5100"/>
            <w:tcMar>
              <w:top w:w="80" w:type="dxa"/>
              <w:start w:w="120" w:type="dxa"/>
              <w:bottom w:w="80" w:type="dxa"/>
              <w:end w:w="120" w:type="dxa"/>
            </w:tcMar>
            <w:vAlign w:val="top"/>
          </w:tcPr>
          <w:p>
            <w:pPr>
              <w:spacing w:after="0"/>
            </w:pPr>
            <w:r>
              <w:rPr>
                <w:rFonts w:ascii="Calibri" w:hAnsi="Calibri"/>
                <w:color w:val="202124"/>
                <w:sz w:val="16"/>
              </w:rPr>
              <w:t>Potensi automasi</w:t>
            </w:r>
          </w:p>
        </w:tc>
        <w:tc>
          <w:tcPr>
            <w:tcW w:type="dxa" w:w="2200"/>
            <w:tcMar>
              <w:top w:w="80" w:type="dxa"/>
              <w:start w:w="120" w:type="dxa"/>
              <w:bottom w:w="80" w:type="dxa"/>
              <w:end w:w="120" w:type="dxa"/>
            </w:tcMar>
            <w:vAlign w:val="top"/>
          </w:tcPr>
          <w:p>
            <w:pPr>
              <w:spacing w:after="0"/>
            </w:pPr>
            <w:r>
              <w:rPr>
                <w:rFonts w:ascii="Calibri" w:hAnsi="Calibri"/>
                <w:color w:val="202124"/>
                <w:sz w:val="16"/>
              </w:rPr>
              <w:t>positive</w:t>
            </w:r>
          </w:p>
        </w:tc>
        <w:tc>
          <w:tcPr>
            <w:tcW w:type="dxa" w:w="2060"/>
            <w:tcMar>
              <w:top w:w="80" w:type="dxa"/>
              <w:start w:w="120" w:type="dxa"/>
              <w:bottom w:w="80" w:type="dxa"/>
              <w:end w:w="120" w:type="dxa"/>
            </w:tcMar>
            <w:vAlign w:val="top"/>
          </w:tcPr>
          <w:p>
            <w:pPr>
              <w:spacing w:after="0"/>
            </w:pPr>
            <w:r>
              <w:rPr>
                <w:rFonts w:ascii="Calibri" w:hAnsi="Calibri"/>
                <w:color w:val="202124"/>
                <w:sz w:val="16"/>
              </w:rPr>
              <w:t>3.5%</w:t>
            </w:r>
          </w:p>
        </w:tc>
      </w:tr>
      <w:tr>
        <w:tc>
          <w:tcPr>
            <w:tcW w:type="dxa" w:w="5100"/>
            <w:tcMar>
              <w:top w:w="80" w:type="dxa"/>
              <w:start w:w="120" w:type="dxa"/>
              <w:bottom w:w="80" w:type="dxa"/>
              <w:end w:w="120" w:type="dxa"/>
            </w:tcMar>
            <w:vAlign w:val="top"/>
          </w:tcPr>
          <w:p>
            <w:pPr>
              <w:spacing w:after="0"/>
            </w:pPr>
            <w:r>
              <w:rPr>
                <w:rFonts w:ascii="Calibri" w:hAnsi="Calibri"/>
                <w:color w:val="202124"/>
                <w:sz w:val="16"/>
              </w:rPr>
              <w:t>Potensi mitra</w:t>
            </w:r>
          </w:p>
        </w:tc>
        <w:tc>
          <w:tcPr>
            <w:tcW w:type="dxa" w:w="2200"/>
            <w:tcMar>
              <w:top w:w="80" w:type="dxa"/>
              <w:start w:w="120" w:type="dxa"/>
              <w:bottom w:w="80" w:type="dxa"/>
              <w:end w:w="120" w:type="dxa"/>
            </w:tcMar>
            <w:vAlign w:val="top"/>
          </w:tcPr>
          <w:p>
            <w:pPr>
              <w:spacing w:after="0"/>
            </w:pPr>
            <w:r>
              <w:rPr>
                <w:rFonts w:ascii="Calibri" w:hAnsi="Calibri"/>
                <w:color w:val="202124"/>
                <w:sz w:val="16"/>
              </w:rPr>
              <w:t>positive</w:t>
            </w:r>
          </w:p>
        </w:tc>
        <w:tc>
          <w:tcPr>
            <w:tcW w:type="dxa" w:w="2060"/>
            <w:tcMar>
              <w:top w:w="80" w:type="dxa"/>
              <w:start w:w="120" w:type="dxa"/>
              <w:bottom w:w="80" w:type="dxa"/>
              <w:end w:w="120" w:type="dxa"/>
            </w:tcMar>
            <w:vAlign w:val="top"/>
          </w:tcPr>
          <w:p>
            <w:pPr>
              <w:spacing w:after="0"/>
            </w:pPr>
            <w:r>
              <w:rPr>
                <w:rFonts w:ascii="Calibri" w:hAnsi="Calibri"/>
                <w:color w:val="202124"/>
                <w:sz w:val="16"/>
              </w:rPr>
              <w:t>2.5%</w:t>
            </w:r>
          </w:p>
        </w:tc>
      </w:tr>
      <w:tr>
        <w:tc>
          <w:tcPr>
            <w:tcW w:type="dxa" w:w="5100"/>
            <w:tcMar>
              <w:top w:w="80" w:type="dxa"/>
              <w:start w:w="120" w:type="dxa"/>
              <w:bottom w:w="80" w:type="dxa"/>
              <w:end w:w="120" w:type="dxa"/>
            </w:tcMar>
            <w:vAlign w:val="top"/>
          </w:tcPr>
          <w:p>
            <w:pPr>
              <w:spacing w:after="0"/>
            </w:pPr>
            <w:r>
              <w:rPr>
                <w:rFonts w:ascii="Calibri" w:hAnsi="Calibri"/>
                <w:color w:val="202124"/>
                <w:sz w:val="16"/>
              </w:rPr>
              <w:t>Potensi repeat</w:t>
            </w:r>
          </w:p>
        </w:tc>
        <w:tc>
          <w:tcPr>
            <w:tcW w:type="dxa" w:w="2200"/>
            <w:tcMar>
              <w:top w:w="80" w:type="dxa"/>
              <w:start w:w="120" w:type="dxa"/>
              <w:bottom w:w="80" w:type="dxa"/>
              <w:end w:w="120" w:type="dxa"/>
            </w:tcMar>
            <w:vAlign w:val="top"/>
          </w:tcPr>
          <w:p>
            <w:pPr>
              <w:spacing w:after="0"/>
            </w:pPr>
            <w:r>
              <w:rPr>
                <w:rFonts w:ascii="Calibri" w:hAnsi="Calibri"/>
                <w:color w:val="202124"/>
                <w:sz w:val="16"/>
              </w:rPr>
              <w:t>positive</w:t>
            </w:r>
          </w:p>
        </w:tc>
        <w:tc>
          <w:tcPr>
            <w:tcW w:type="dxa" w:w="2060"/>
            <w:tcMar>
              <w:top w:w="80" w:type="dxa"/>
              <w:start w:w="120" w:type="dxa"/>
              <w:bottom w:w="80" w:type="dxa"/>
              <w:end w:w="120" w:type="dxa"/>
            </w:tcMar>
            <w:vAlign w:val="top"/>
          </w:tcPr>
          <w:p>
            <w:pPr>
              <w:spacing w:after="0"/>
            </w:pPr>
            <w:r>
              <w:rPr>
                <w:rFonts w:ascii="Calibri" w:hAnsi="Calibri"/>
                <w:color w:val="202124"/>
                <w:sz w:val="16"/>
              </w:rPr>
              <w:t>4.0%</w:t>
            </w:r>
          </w:p>
        </w:tc>
      </w:tr>
      <w:tr>
        <w:tc>
          <w:tcPr>
            <w:tcW w:type="dxa" w:w="5100"/>
            <w:tcMar>
              <w:top w:w="80" w:type="dxa"/>
              <w:start w:w="120" w:type="dxa"/>
              <w:bottom w:w="80" w:type="dxa"/>
              <w:end w:w="120" w:type="dxa"/>
            </w:tcMar>
            <w:vAlign w:val="top"/>
          </w:tcPr>
          <w:p>
            <w:pPr>
              <w:spacing w:after="0"/>
            </w:pPr>
            <w:r>
              <w:rPr>
                <w:rFonts w:ascii="Calibri" w:hAnsi="Calibri"/>
                <w:color w:val="202124"/>
                <w:sz w:val="16"/>
              </w:rPr>
              <w:t>Potensi cross-sell</w:t>
            </w:r>
          </w:p>
        </w:tc>
        <w:tc>
          <w:tcPr>
            <w:tcW w:type="dxa" w:w="2200"/>
            <w:tcMar>
              <w:top w:w="80" w:type="dxa"/>
              <w:start w:w="120" w:type="dxa"/>
              <w:bottom w:w="80" w:type="dxa"/>
              <w:end w:w="120" w:type="dxa"/>
            </w:tcMar>
            <w:vAlign w:val="top"/>
          </w:tcPr>
          <w:p>
            <w:pPr>
              <w:spacing w:after="0"/>
            </w:pPr>
            <w:r>
              <w:rPr>
                <w:rFonts w:ascii="Calibri" w:hAnsi="Calibri"/>
                <w:color w:val="202124"/>
                <w:sz w:val="16"/>
              </w:rPr>
              <w:t>positive</w:t>
            </w:r>
          </w:p>
        </w:tc>
        <w:tc>
          <w:tcPr>
            <w:tcW w:type="dxa" w:w="2060"/>
            <w:tcMar>
              <w:top w:w="80" w:type="dxa"/>
              <w:start w:w="120" w:type="dxa"/>
              <w:bottom w:w="80" w:type="dxa"/>
              <w:end w:w="120" w:type="dxa"/>
            </w:tcMar>
            <w:vAlign w:val="top"/>
          </w:tcPr>
          <w:p>
            <w:pPr>
              <w:spacing w:after="0"/>
            </w:pPr>
            <w:r>
              <w:rPr>
                <w:rFonts w:ascii="Calibri" w:hAnsi="Calibri"/>
                <w:color w:val="202124"/>
                <w:sz w:val="16"/>
              </w:rPr>
              <w:t>3.5%</w:t>
            </w:r>
          </w:p>
        </w:tc>
      </w:tr>
      <w:tr>
        <w:tc>
          <w:tcPr>
            <w:tcW w:type="dxa" w:w="5100"/>
            <w:tcMar>
              <w:top w:w="80" w:type="dxa"/>
              <w:start w:w="120" w:type="dxa"/>
              <w:bottom w:w="80" w:type="dxa"/>
              <w:end w:w="120" w:type="dxa"/>
            </w:tcMar>
            <w:vAlign w:val="top"/>
          </w:tcPr>
          <w:p>
            <w:pPr>
              <w:spacing w:after="0"/>
            </w:pPr>
            <w:r>
              <w:rPr>
                <w:rFonts w:ascii="Calibri" w:hAnsi="Calibri"/>
                <w:color w:val="202124"/>
                <w:sz w:val="16"/>
              </w:rPr>
              <w:t>Potensi SEO</w:t>
            </w:r>
          </w:p>
        </w:tc>
        <w:tc>
          <w:tcPr>
            <w:tcW w:type="dxa" w:w="2200"/>
            <w:tcMar>
              <w:top w:w="80" w:type="dxa"/>
              <w:start w:w="120" w:type="dxa"/>
              <w:bottom w:w="80" w:type="dxa"/>
              <w:end w:w="120" w:type="dxa"/>
            </w:tcMar>
            <w:vAlign w:val="top"/>
          </w:tcPr>
          <w:p>
            <w:pPr>
              <w:spacing w:after="0"/>
            </w:pPr>
            <w:r>
              <w:rPr>
                <w:rFonts w:ascii="Calibri" w:hAnsi="Calibri"/>
                <w:color w:val="202124"/>
                <w:sz w:val="16"/>
              </w:rPr>
              <w:t>positive</w:t>
            </w:r>
          </w:p>
        </w:tc>
        <w:tc>
          <w:tcPr>
            <w:tcW w:type="dxa" w:w="2060"/>
            <w:tcMar>
              <w:top w:w="80" w:type="dxa"/>
              <w:start w:w="120" w:type="dxa"/>
              <w:bottom w:w="80" w:type="dxa"/>
              <w:end w:w="120" w:type="dxa"/>
            </w:tcMar>
            <w:vAlign w:val="top"/>
          </w:tcPr>
          <w:p>
            <w:pPr>
              <w:spacing w:after="0"/>
            </w:pPr>
            <w:r>
              <w:rPr>
                <w:rFonts w:ascii="Calibri" w:hAnsi="Calibri"/>
                <w:color w:val="202124"/>
                <w:sz w:val="16"/>
              </w:rPr>
              <w:t>2.5%</w:t>
            </w:r>
          </w:p>
        </w:tc>
      </w:tr>
      <w:tr>
        <w:tc>
          <w:tcPr>
            <w:tcW w:type="dxa" w:w="5100"/>
            <w:tcMar>
              <w:top w:w="80" w:type="dxa"/>
              <w:start w:w="120" w:type="dxa"/>
              <w:bottom w:w="80" w:type="dxa"/>
              <w:end w:w="120" w:type="dxa"/>
            </w:tcMar>
            <w:vAlign w:val="top"/>
          </w:tcPr>
          <w:p>
            <w:pPr>
              <w:spacing w:after="0"/>
            </w:pPr>
            <w:r>
              <w:rPr>
                <w:rFonts w:ascii="Calibri" w:hAnsi="Calibri"/>
                <w:color w:val="202124"/>
                <w:sz w:val="16"/>
              </w:rPr>
              <w:t>Potensi artikel</w:t>
            </w:r>
          </w:p>
        </w:tc>
        <w:tc>
          <w:tcPr>
            <w:tcW w:type="dxa" w:w="2200"/>
            <w:tcMar>
              <w:top w:w="80" w:type="dxa"/>
              <w:start w:w="120" w:type="dxa"/>
              <w:bottom w:w="80" w:type="dxa"/>
              <w:end w:w="120" w:type="dxa"/>
            </w:tcMar>
            <w:vAlign w:val="top"/>
          </w:tcPr>
          <w:p>
            <w:pPr>
              <w:spacing w:after="0"/>
            </w:pPr>
            <w:r>
              <w:rPr>
                <w:rFonts w:ascii="Calibri" w:hAnsi="Calibri"/>
                <w:color w:val="202124"/>
                <w:sz w:val="16"/>
              </w:rPr>
              <w:t>positive</w:t>
            </w:r>
          </w:p>
        </w:tc>
        <w:tc>
          <w:tcPr>
            <w:tcW w:type="dxa" w:w="2060"/>
            <w:tcMar>
              <w:top w:w="80" w:type="dxa"/>
              <w:start w:w="120" w:type="dxa"/>
              <w:bottom w:w="80" w:type="dxa"/>
              <w:end w:w="120" w:type="dxa"/>
            </w:tcMar>
            <w:vAlign w:val="top"/>
          </w:tcPr>
          <w:p>
            <w:pPr>
              <w:spacing w:after="0"/>
            </w:pPr>
            <w:r>
              <w:rPr>
                <w:rFonts w:ascii="Calibri" w:hAnsi="Calibri"/>
                <w:color w:val="202124"/>
                <w:sz w:val="16"/>
              </w:rPr>
              <w:t>2.0%</w:t>
            </w:r>
          </w:p>
        </w:tc>
      </w:tr>
      <w:tr>
        <w:tc>
          <w:tcPr>
            <w:tcW w:type="dxa" w:w="5100"/>
            <w:tcMar>
              <w:top w:w="80" w:type="dxa"/>
              <w:start w:w="120" w:type="dxa"/>
              <w:bottom w:w="80" w:type="dxa"/>
              <w:end w:w="120" w:type="dxa"/>
            </w:tcMar>
            <w:vAlign w:val="top"/>
          </w:tcPr>
          <w:p>
            <w:pPr>
              <w:spacing w:after="0"/>
            </w:pPr>
            <w:r>
              <w:rPr>
                <w:rFonts w:ascii="Calibri" w:hAnsi="Calibri"/>
                <w:color w:val="202124"/>
                <w:sz w:val="16"/>
              </w:rPr>
              <w:t>Potensi YouTube</w:t>
            </w:r>
          </w:p>
        </w:tc>
        <w:tc>
          <w:tcPr>
            <w:tcW w:type="dxa" w:w="2200"/>
            <w:tcMar>
              <w:top w:w="80" w:type="dxa"/>
              <w:start w:w="120" w:type="dxa"/>
              <w:bottom w:w="80" w:type="dxa"/>
              <w:end w:w="120" w:type="dxa"/>
            </w:tcMar>
            <w:vAlign w:val="top"/>
          </w:tcPr>
          <w:p>
            <w:pPr>
              <w:spacing w:after="0"/>
            </w:pPr>
            <w:r>
              <w:rPr>
                <w:rFonts w:ascii="Calibri" w:hAnsi="Calibri"/>
                <w:color w:val="202124"/>
                <w:sz w:val="16"/>
              </w:rPr>
              <w:t>positive</w:t>
            </w:r>
          </w:p>
        </w:tc>
        <w:tc>
          <w:tcPr>
            <w:tcW w:type="dxa" w:w="2060"/>
            <w:tcMar>
              <w:top w:w="80" w:type="dxa"/>
              <w:start w:w="120" w:type="dxa"/>
              <w:bottom w:w="80" w:type="dxa"/>
              <w:end w:w="120" w:type="dxa"/>
            </w:tcMar>
            <w:vAlign w:val="top"/>
          </w:tcPr>
          <w:p>
            <w:pPr>
              <w:spacing w:after="0"/>
            </w:pPr>
            <w:r>
              <w:rPr>
                <w:rFonts w:ascii="Calibri" w:hAnsi="Calibri"/>
                <w:color w:val="202124"/>
                <w:sz w:val="16"/>
              </w:rPr>
              <w:t>1.5%</w:t>
            </w:r>
          </w:p>
        </w:tc>
      </w:tr>
      <w:tr>
        <w:tc>
          <w:tcPr>
            <w:tcW w:type="dxa" w:w="5100"/>
            <w:tcMar>
              <w:top w:w="80" w:type="dxa"/>
              <w:start w:w="120" w:type="dxa"/>
              <w:bottom w:w="80" w:type="dxa"/>
              <w:end w:w="120" w:type="dxa"/>
            </w:tcMar>
            <w:vAlign w:val="top"/>
          </w:tcPr>
          <w:p>
            <w:pPr>
              <w:spacing w:after="0"/>
            </w:pPr>
            <w:r>
              <w:rPr>
                <w:rFonts w:ascii="Calibri" w:hAnsi="Calibri"/>
                <w:color w:val="202124"/>
                <w:sz w:val="16"/>
              </w:rPr>
              <w:t>Potensi social</w:t>
            </w:r>
          </w:p>
        </w:tc>
        <w:tc>
          <w:tcPr>
            <w:tcW w:type="dxa" w:w="2200"/>
            <w:tcMar>
              <w:top w:w="80" w:type="dxa"/>
              <w:start w:w="120" w:type="dxa"/>
              <w:bottom w:w="80" w:type="dxa"/>
              <w:end w:w="120" w:type="dxa"/>
            </w:tcMar>
            <w:vAlign w:val="top"/>
          </w:tcPr>
          <w:p>
            <w:pPr>
              <w:spacing w:after="0"/>
            </w:pPr>
            <w:r>
              <w:rPr>
                <w:rFonts w:ascii="Calibri" w:hAnsi="Calibri"/>
                <w:color w:val="202124"/>
                <w:sz w:val="16"/>
              </w:rPr>
              <w:t>positive</w:t>
            </w:r>
          </w:p>
        </w:tc>
        <w:tc>
          <w:tcPr>
            <w:tcW w:type="dxa" w:w="2060"/>
            <w:tcMar>
              <w:top w:w="80" w:type="dxa"/>
              <w:start w:w="120" w:type="dxa"/>
              <w:bottom w:w="80" w:type="dxa"/>
              <w:end w:w="120" w:type="dxa"/>
            </w:tcMar>
            <w:vAlign w:val="top"/>
          </w:tcPr>
          <w:p>
            <w:pPr>
              <w:spacing w:after="0"/>
            </w:pPr>
            <w:r>
              <w:rPr>
                <w:rFonts w:ascii="Calibri" w:hAnsi="Calibri"/>
                <w:color w:val="202124"/>
                <w:sz w:val="16"/>
              </w:rPr>
              <w:t>1.0%</w:t>
            </w:r>
          </w:p>
        </w:tc>
      </w:tr>
      <w:tr>
        <w:tc>
          <w:tcPr>
            <w:tcW w:type="dxa" w:w="5100"/>
            <w:tcMar>
              <w:top w:w="80" w:type="dxa"/>
              <w:start w:w="120" w:type="dxa"/>
              <w:bottom w:w="80" w:type="dxa"/>
              <w:end w:w="120" w:type="dxa"/>
            </w:tcMar>
            <w:vAlign w:val="top"/>
          </w:tcPr>
          <w:p>
            <w:pPr>
              <w:spacing w:after="0"/>
            </w:pPr>
            <w:r>
              <w:rPr>
                <w:rFonts w:ascii="Calibri" w:hAnsi="Calibri"/>
                <w:color w:val="202124"/>
                <w:sz w:val="16"/>
              </w:rPr>
              <w:t>Beban maintenance konten</w:t>
            </w:r>
          </w:p>
        </w:tc>
        <w:tc>
          <w:tcPr>
            <w:tcW w:type="dxa" w:w="2200"/>
            <w:tcMar>
              <w:top w:w="80" w:type="dxa"/>
              <w:start w:w="120" w:type="dxa"/>
              <w:bottom w:w="80" w:type="dxa"/>
              <w:end w:w="120" w:type="dxa"/>
            </w:tcMar>
            <w:vAlign w:val="top"/>
          </w:tcPr>
          <w:p>
            <w:pPr>
              <w:spacing w:after="0"/>
            </w:pPr>
            <w:r>
              <w:rPr>
                <w:rFonts w:ascii="Calibri" w:hAnsi="Calibri"/>
                <w:color w:val="202124"/>
                <w:sz w:val="16"/>
              </w:rPr>
              <w:t>negative</w:t>
            </w:r>
          </w:p>
        </w:tc>
        <w:tc>
          <w:tcPr>
            <w:tcW w:type="dxa" w:w="2060"/>
            <w:tcMar>
              <w:top w:w="80" w:type="dxa"/>
              <w:start w:w="120" w:type="dxa"/>
              <w:bottom w:w="80" w:type="dxa"/>
              <w:end w:w="120" w:type="dxa"/>
            </w:tcMar>
            <w:vAlign w:val="top"/>
          </w:tcPr>
          <w:p>
            <w:pPr>
              <w:spacing w:after="0"/>
            </w:pPr>
            <w:r>
              <w:rPr>
                <w:rFonts w:ascii="Calibri" w:hAnsi="Calibri"/>
                <w:color w:val="202124"/>
                <w:sz w:val="16"/>
              </w:rPr>
              <w:t>2.0%</w:t>
            </w:r>
          </w:p>
        </w:tc>
      </w:tr>
      <w:tr>
        <w:tc>
          <w:tcPr>
            <w:tcW w:type="dxa" w:w="5100"/>
            <w:tcMar>
              <w:top w:w="80" w:type="dxa"/>
              <w:start w:w="120" w:type="dxa"/>
              <w:bottom w:w="80" w:type="dxa"/>
              <w:end w:w="120" w:type="dxa"/>
            </w:tcMar>
            <w:vAlign w:val="top"/>
          </w:tcPr>
          <w:p>
            <w:pPr>
              <w:spacing w:after="0"/>
            </w:pPr>
            <w:r>
              <w:rPr>
                <w:rFonts w:ascii="Calibri" w:hAnsi="Calibri"/>
                <w:color w:val="202124"/>
                <w:sz w:val="16"/>
              </w:rPr>
              <w:t>Kesesuaian tim kecil</w:t>
            </w:r>
          </w:p>
        </w:tc>
        <w:tc>
          <w:tcPr>
            <w:tcW w:type="dxa" w:w="2200"/>
            <w:tcMar>
              <w:top w:w="80" w:type="dxa"/>
              <w:start w:w="120" w:type="dxa"/>
              <w:bottom w:w="80" w:type="dxa"/>
              <w:end w:w="120" w:type="dxa"/>
            </w:tcMar>
            <w:vAlign w:val="top"/>
          </w:tcPr>
          <w:p>
            <w:pPr>
              <w:spacing w:after="0"/>
            </w:pPr>
            <w:r>
              <w:rPr>
                <w:rFonts w:ascii="Calibri" w:hAnsi="Calibri"/>
                <w:color w:val="202124"/>
                <w:sz w:val="16"/>
              </w:rPr>
              <w:t>positive</w:t>
            </w:r>
          </w:p>
        </w:tc>
        <w:tc>
          <w:tcPr>
            <w:tcW w:type="dxa" w:w="2060"/>
            <w:tcMar>
              <w:top w:w="80" w:type="dxa"/>
              <w:start w:w="120" w:type="dxa"/>
              <w:bottom w:w="80" w:type="dxa"/>
              <w:end w:w="120" w:type="dxa"/>
            </w:tcMar>
            <w:vAlign w:val="top"/>
          </w:tcPr>
          <w:p>
            <w:pPr>
              <w:spacing w:after="0"/>
            </w:pPr>
            <w:r>
              <w:rPr>
                <w:rFonts w:ascii="Calibri" w:hAnsi="Calibri"/>
                <w:color w:val="202124"/>
                <w:sz w:val="16"/>
              </w:rPr>
              <w:t>5.0%</w:t>
            </w:r>
          </w:p>
        </w:tc>
      </w:tr>
      <w:tr>
        <w:tc>
          <w:tcPr>
            <w:tcW w:type="dxa" w:w="5100"/>
            <w:tcMar>
              <w:top w:w="80" w:type="dxa"/>
              <w:start w:w="120" w:type="dxa"/>
              <w:bottom w:w="80" w:type="dxa"/>
              <w:end w:w="120" w:type="dxa"/>
            </w:tcMar>
            <w:vAlign w:val="top"/>
          </w:tcPr>
          <w:p>
            <w:pPr>
              <w:spacing w:after="0"/>
            </w:pPr>
            <w:r>
              <w:rPr>
                <w:rFonts w:ascii="Calibri" w:hAnsi="Calibri"/>
                <w:color w:val="202124"/>
                <w:sz w:val="16"/>
              </w:rPr>
              <w:t>Kebutuhan pemilik</w:t>
            </w:r>
          </w:p>
        </w:tc>
        <w:tc>
          <w:tcPr>
            <w:tcW w:type="dxa" w:w="2200"/>
            <w:tcMar>
              <w:top w:w="80" w:type="dxa"/>
              <w:start w:w="120" w:type="dxa"/>
              <w:bottom w:w="80" w:type="dxa"/>
              <w:end w:w="120" w:type="dxa"/>
            </w:tcMar>
            <w:vAlign w:val="top"/>
          </w:tcPr>
          <w:p>
            <w:pPr>
              <w:spacing w:after="0"/>
            </w:pPr>
            <w:r>
              <w:rPr>
                <w:rFonts w:ascii="Calibri" w:hAnsi="Calibri"/>
                <w:color w:val="202124"/>
                <w:sz w:val="16"/>
              </w:rPr>
              <w:t>negative</w:t>
            </w:r>
          </w:p>
        </w:tc>
        <w:tc>
          <w:tcPr>
            <w:tcW w:type="dxa" w:w="2060"/>
            <w:tcMar>
              <w:top w:w="80" w:type="dxa"/>
              <w:start w:w="120" w:type="dxa"/>
              <w:bottom w:w="80" w:type="dxa"/>
              <w:end w:w="120" w:type="dxa"/>
            </w:tcMar>
            <w:vAlign w:val="top"/>
          </w:tcPr>
          <w:p>
            <w:pPr>
              <w:spacing w:after="0"/>
            </w:pPr>
            <w:r>
              <w:rPr>
                <w:rFonts w:ascii="Calibri" w:hAnsi="Calibri"/>
                <w:color w:val="202124"/>
                <w:sz w:val="16"/>
              </w:rPr>
              <w:t>4.5%</w:t>
            </w:r>
          </w:p>
        </w:tc>
      </w:tr>
      <w:tr>
        <w:tc>
          <w:tcPr>
            <w:tcW w:type="dxa" w:w="5100"/>
            <w:tcMar>
              <w:top w:w="80" w:type="dxa"/>
              <w:start w:w="120" w:type="dxa"/>
              <w:bottom w:w="80" w:type="dxa"/>
              <w:end w:w="120" w:type="dxa"/>
            </w:tcMar>
            <w:vAlign w:val="top"/>
          </w:tcPr>
          <w:p>
            <w:pPr>
              <w:spacing w:after="0"/>
            </w:pPr>
            <w:r>
              <w:rPr>
                <w:rFonts w:ascii="Calibri" w:hAnsi="Calibri"/>
                <w:color w:val="202124"/>
                <w:sz w:val="16"/>
              </w:rPr>
              <w:t>Kesesuaian positioning</w:t>
            </w:r>
          </w:p>
        </w:tc>
        <w:tc>
          <w:tcPr>
            <w:tcW w:type="dxa" w:w="2200"/>
            <w:tcMar>
              <w:top w:w="80" w:type="dxa"/>
              <w:start w:w="120" w:type="dxa"/>
              <w:bottom w:w="80" w:type="dxa"/>
              <w:end w:w="120" w:type="dxa"/>
            </w:tcMar>
            <w:vAlign w:val="top"/>
          </w:tcPr>
          <w:p>
            <w:pPr>
              <w:spacing w:after="0"/>
            </w:pPr>
            <w:r>
              <w:rPr>
                <w:rFonts w:ascii="Calibri" w:hAnsi="Calibri"/>
                <w:color w:val="202124"/>
                <w:sz w:val="16"/>
              </w:rPr>
              <w:t>positive</w:t>
            </w:r>
          </w:p>
        </w:tc>
        <w:tc>
          <w:tcPr>
            <w:tcW w:type="dxa" w:w="2060"/>
            <w:tcMar>
              <w:top w:w="80" w:type="dxa"/>
              <w:start w:w="120" w:type="dxa"/>
              <w:bottom w:w="80" w:type="dxa"/>
              <w:end w:w="120" w:type="dxa"/>
            </w:tcMar>
            <w:vAlign w:val="top"/>
          </w:tcPr>
          <w:p>
            <w:pPr>
              <w:spacing w:after="0"/>
            </w:pPr>
            <w:r>
              <w:rPr>
                <w:rFonts w:ascii="Calibri" w:hAnsi="Calibri"/>
                <w:color w:val="202124"/>
                <w:sz w:val="16"/>
              </w:rPr>
              <w:t>5.5%</w:t>
            </w:r>
          </w:p>
        </w:tc>
      </w:tr>
    </w:tbl>
    <w:p>
      <w:pPr>
        <w:keepNext w:val="0"/>
        <w:spacing w:before="0" w:after="40" w:line="264" w:lineRule="auto"/>
      </w:pPr>
      <w:r>
        <w:rPr>
          <w:rFonts w:ascii="Calibri" w:hAnsi="Calibri"/>
          <w:b w:val="0"/>
          <w:i w:val="0"/>
          <w:color w:val="202124"/>
          <w:sz w:val="22"/>
        </w:rPr>
      </w:r>
    </w:p>
    <w:p>
      <w:pPr>
        <w:spacing w:before="80" w:after="80"/>
      </w:pPr>
      <w:r>
        <w:rPr>
          <w:rFonts w:ascii="Calibri" w:hAnsi="Calibri"/>
          <w:b/>
          <w:color w:val="5F6368"/>
          <w:sz w:val="17"/>
        </w:rPr>
        <w:t xml:space="preserve">Sumber: </w:t>
      </w:r>
      <w:r>
        <w:rPr>
          <w:rFonts w:ascii="Calibri" w:hAnsi="Calibri"/>
          <w:i/>
          <w:color w:val="5F6368"/>
          <w:sz w:val="17"/>
        </w:rPr>
        <w:t>Scoring assumptions are documented in the companion workbook. Commercial variables are qualitative because project files contain no reliable financial or demand data.</w:t>
      </w:r>
    </w:p>
    <w:tbl>
      <w:tblPr>
        <w:tblStyle w:val="TableGrid"/>
        <w:tblW w:type="dxa" w:w="9360"/>
        <w:tblLayout w:type="fixed"/>
        <w:tblLook w:firstColumn="1" w:firstRow="1" w:lastColumn="0" w:lastRow="0" w:noHBand="0" w:noVBand="1" w:val="04A0"/>
        <w:jc w:val="left"/>
        <w:tblInd w:w="120" w:type="dxa"/>
      </w:tblPr>
      <w:tblGrid>
        <w:gridCol w:w="450"/>
        <w:gridCol w:w="1950"/>
        <w:gridCol w:w="500"/>
        <w:gridCol w:w="600"/>
        <w:gridCol w:w="1250"/>
        <w:gridCol w:w="2900"/>
        <w:gridCol w:w="1710"/>
      </w:tblGrid>
      <w:tr>
        <w:trPr>
          <w:tblHeader w:val="true"/>
        </w:trPr>
        <w:tc>
          <w:tcPr>
            <w:tcW w:type="dxa" w:w="450"/>
            <w:tcMar>
              <w:top w:w="80" w:type="dxa"/>
              <w:start w:w="120" w:type="dxa"/>
              <w:bottom w:w="80" w:type="dxa"/>
              <w:end w:w="120" w:type="dxa"/>
            </w:tcMar>
            <w:vAlign w:val="top"/>
            <w:shd w:fill="F2F4F7"/>
          </w:tcPr>
          <w:p>
            <w:pPr>
              <w:spacing w:after="0"/>
            </w:pPr>
            <w:r>
              <w:rPr>
                <w:rFonts w:ascii="Calibri" w:hAnsi="Calibri"/>
                <w:b/>
                <w:color w:val="202124"/>
                <w:sz w:val="14"/>
              </w:rPr>
              <w:t>ID</w:t>
            </w:r>
          </w:p>
        </w:tc>
        <w:tc>
          <w:tcPr>
            <w:tcW w:type="dxa" w:w="1950"/>
            <w:tcMar>
              <w:top w:w="80" w:type="dxa"/>
              <w:start w:w="120" w:type="dxa"/>
              <w:bottom w:w="80" w:type="dxa"/>
              <w:end w:w="120" w:type="dxa"/>
            </w:tcMar>
            <w:vAlign w:val="top"/>
            <w:shd w:fill="F2F4F7"/>
          </w:tcPr>
          <w:p>
            <w:pPr>
              <w:spacing w:after="0"/>
            </w:pPr>
            <w:r>
              <w:rPr>
                <w:rFonts w:ascii="Calibri" w:hAnsi="Calibri"/>
                <w:b/>
                <w:color w:val="202124"/>
                <w:sz w:val="14"/>
              </w:rPr>
              <w:t>Service</w:t>
            </w:r>
          </w:p>
        </w:tc>
        <w:tc>
          <w:tcPr>
            <w:tcW w:type="dxa" w:w="500"/>
            <w:tcMar>
              <w:top w:w="80" w:type="dxa"/>
              <w:start w:w="120" w:type="dxa"/>
              <w:bottom w:w="80" w:type="dxa"/>
              <w:end w:w="120" w:type="dxa"/>
            </w:tcMar>
            <w:vAlign w:val="top"/>
            <w:shd w:fill="F2F4F7"/>
          </w:tcPr>
          <w:p>
            <w:pPr>
              <w:spacing w:after="0"/>
            </w:pPr>
            <w:r>
              <w:rPr>
                <w:rFonts w:ascii="Calibri" w:hAnsi="Calibri"/>
                <w:b/>
                <w:color w:val="202124"/>
                <w:sz w:val="14"/>
              </w:rPr>
              <w:t>Grade</w:t>
            </w:r>
          </w:p>
        </w:tc>
        <w:tc>
          <w:tcPr>
            <w:tcW w:type="dxa" w:w="600"/>
            <w:tcMar>
              <w:top w:w="80" w:type="dxa"/>
              <w:start w:w="120" w:type="dxa"/>
              <w:bottom w:w="80" w:type="dxa"/>
              <w:end w:w="120" w:type="dxa"/>
            </w:tcMar>
            <w:vAlign w:val="top"/>
            <w:shd w:fill="F2F4F7"/>
          </w:tcPr>
          <w:p>
            <w:pPr>
              <w:spacing w:after="0"/>
            </w:pPr>
            <w:r>
              <w:rPr>
                <w:rFonts w:ascii="Calibri" w:hAnsi="Calibri"/>
                <w:b/>
                <w:color w:val="202124"/>
                <w:sz w:val="14"/>
              </w:rPr>
              <w:t>Score</w:t>
            </w:r>
          </w:p>
        </w:tc>
        <w:tc>
          <w:tcPr>
            <w:tcW w:type="dxa" w:w="1250"/>
            <w:tcMar>
              <w:top w:w="80" w:type="dxa"/>
              <w:start w:w="120" w:type="dxa"/>
              <w:bottom w:w="80" w:type="dxa"/>
              <w:end w:w="120" w:type="dxa"/>
            </w:tcMar>
            <w:vAlign w:val="top"/>
            <w:shd w:fill="F2F4F7"/>
          </w:tcPr>
          <w:p>
            <w:pPr>
              <w:spacing w:after="0"/>
            </w:pPr>
            <w:r>
              <w:rPr>
                <w:rFonts w:ascii="Calibri" w:hAnsi="Calibri"/>
                <w:b/>
                <w:color w:val="202124"/>
                <w:sz w:val="14"/>
              </w:rPr>
              <w:t>Decision</w:t>
            </w:r>
          </w:p>
        </w:tc>
        <w:tc>
          <w:tcPr>
            <w:tcW w:type="dxa" w:w="2900"/>
            <w:tcMar>
              <w:top w:w="80" w:type="dxa"/>
              <w:start w:w="120" w:type="dxa"/>
              <w:bottom w:w="80" w:type="dxa"/>
              <w:end w:w="120" w:type="dxa"/>
            </w:tcMar>
            <w:vAlign w:val="top"/>
            <w:shd w:fill="F2F4F7"/>
          </w:tcPr>
          <w:p>
            <w:pPr>
              <w:spacing w:after="0"/>
            </w:pPr>
            <w:r>
              <w:rPr>
                <w:rFonts w:ascii="Calibri" w:hAnsi="Calibri"/>
                <w:b/>
                <w:color w:val="202124"/>
                <w:sz w:val="14"/>
              </w:rPr>
              <w:t>Why</w:t>
            </w:r>
          </w:p>
        </w:tc>
        <w:tc>
          <w:tcPr>
            <w:tcW w:type="dxa" w:w="1710"/>
            <w:tcMar>
              <w:top w:w="80" w:type="dxa"/>
              <w:start w:w="120" w:type="dxa"/>
              <w:bottom w:w="80" w:type="dxa"/>
              <w:end w:w="120" w:type="dxa"/>
            </w:tcMar>
            <w:vAlign w:val="top"/>
            <w:shd w:fill="F2F4F7"/>
          </w:tcPr>
          <w:p>
            <w:pPr>
              <w:spacing w:after="0"/>
            </w:pPr>
            <w:r>
              <w:rPr>
                <w:rFonts w:ascii="Calibri" w:hAnsi="Calibri"/>
                <w:b/>
                <w:color w:val="202124"/>
                <w:sz w:val="14"/>
              </w:rPr>
              <w:t>Source</w:t>
            </w:r>
          </w:p>
        </w:tc>
      </w:tr>
      <w:tr>
        <w:tc>
          <w:tcPr>
            <w:tcW w:type="dxa" w:w="450"/>
            <w:shd w:fill="EAF4EE"/>
            <w:tcMar>
              <w:top w:w="80" w:type="dxa"/>
              <w:start w:w="120" w:type="dxa"/>
              <w:bottom w:w="80" w:type="dxa"/>
              <w:end w:w="120" w:type="dxa"/>
            </w:tcMar>
            <w:vAlign w:val="top"/>
          </w:tcPr>
          <w:p>
            <w:pPr>
              <w:spacing w:after="0"/>
            </w:pPr>
            <w:r>
              <w:rPr>
                <w:rFonts w:ascii="Calibri" w:hAnsi="Calibri"/>
                <w:color w:val="202124"/>
                <w:sz w:val="14"/>
              </w:rPr>
              <w:t>L01</w:t>
            </w:r>
          </w:p>
        </w:tc>
        <w:tc>
          <w:tcPr>
            <w:tcW w:type="dxa" w:w="1950"/>
            <w:shd w:fill="EAF4EE"/>
            <w:tcMar>
              <w:top w:w="80" w:type="dxa"/>
              <w:start w:w="120" w:type="dxa"/>
              <w:bottom w:w="80" w:type="dxa"/>
              <w:end w:w="120" w:type="dxa"/>
            </w:tcMar>
            <w:vAlign w:val="top"/>
          </w:tcPr>
          <w:p>
            <w:pPr>
              <w:spacing w:after="0"/>
            </w:pPr>
            <w:r>
              <w:rPr>
                <w:rFonts w:ascii="Calibri" w:hAnsi="Calibri"/>
                <w:color w:val="202124"/>
                <w:sz w:val="14"/>
              </w:rPr>
              <w:t>Regulatory Readiness &amp; Permit Roadmap</w:t>
            </w:r>
          </w:p>
        </w:tc>
        <w:tc>
          <w:tcPr>
            <w:tcW w:type="dxa" w:w="500"/>
            <w:shd w:fill="EAF4EE"/>
            <w:tcMar>
              <w:top w:w="80" w:type="dxa"/>
              <w:start w:w="120" w:type="dxa"/>
              <w:bottom w:w="80" w:type="dxa"/>
              <w:end w:w="120" w:type="dxa"/>
            </w:tcMar>
            <w:vAlign w:val="top"/>
          </w:tcPr>
          <w:p>
            <w:pPr>
              <w:spacing w:after="0"/>
            </w:pPr>
            <w:r>
              <w:rPr>
                <w:rFonts w:ascii="Calibri" w:hAnsi="Calibri"/>
                <w:color w:val="202124"/>
                <w:sz w:val="14"/>
              </w:rPr>
              <w:t>A</w:t>
            </w:r>
          </w:p>
        </w:tc>
        <w:tc>
          <w:tcPr>
            <w:tcW w:type="dxa" w:w="600"/>
            <w:shd w:fill="EAF4EE"/>
            <w:tcMar>
              <w:top w:w="80" w:type="dxa"/>
              <w:start w:w="120" w:type="dxa"/>
              <w:bottom w:w="80" w:type="dxa"/>
              <w:end w:w="120" w:type="dxa"/>
            </w:tcMar>
            <w:vAlign w:val="top"/>
          </w:tcPr>
          <w:p>
            <w:pPr>
              <w:spacing w:after="0"/>
            </w:pPr>
            <w:r>
              <w:rPr>
                <w:rFonts w:ascii="Calibri" w:hAnsi="Calibri"/>
                <w:color w:val="202124"/>
                <w:sz w:val="14"/>
              </w:rPr>
              <w:t>4.00</w:t>
            </w:r>
          </w:p>
        </w:tc>
        <w:tc>
          <w:tcPr>
            <w:tcW w:type="dxa" w:w="1250"/>
            <w:shd w:fill="EAF4EE"/>
            <w:tcMar>
              <w:top w:w="80" w:type="dxa"/>
              <w:start w:w="120" w:type="dxa"/>
              <w:bottom w:w="80" w:type="dxa"/>
              <w:end w:w="120" w:type="dxa"/>
            </w:tcMar>
            <w:vAlign w:val="top"/>
          </w:tcPr>
          <w:p>
            <w:pPr>
              <w:spacing w:after="0"/>
            </w:pPr>
            <w:r>
              <w:rPr>
                <w:rFonts w:ascii="Calibri" w:hAnsi="Calibri"/>
                <w:color w:val="202124"/>
                <w:sz w:val="14"/>
              </w:rPr>
              <w:t>Lean Launch</w:t>
            </w:r>
          </w:p>
        </w:tc>
        <w:tc>
          <w:tcPr>
            <w:tcW w:type="dxa" w:w="2900"/>
            <w:shd w:fill="EAF4EE"/>
            <w:tcMar>
              <w:top w:w="80" w:type="dxa"/>
              <w:start w:w="120" w:type="dxa"/>
              <w:bottom w:w="80" w:type="dxa"/>
              <w:end w:w="120" w:type="dxa"/>
            </w:tcMar>
            <w:vAlign w:val="top"/>
          </w:tcPr>
          <w:p>
            <w:pPr>
              <w:spacing w:after="0"/>
            </w:pPr>
            <w:r>
              <w:rPr>
                <w:rFonts w:ascii="Calibri" w:hAnsi="Calibri"/>
                <w:color w:val="202124"/>
                <w:sz w:val="14"/>
              </w:rPr>
              <w:t>Masalah bernilai tinggi dan proses paling mudah distandardisasi tanpa menanggung seluruh eksekusi</w:t>
            </w:r>
          </w:p>
        </w:tc>
        <w:tc>
          <w:tcPr>
            <w:tcW w:type="dxa" w:w="1710"/>
            <w:shd w:fill="EAF4EE"/>
            <w:tcMar>
              <w:top w:w="80" w:type="dxa"/>
              <w:start w:w="120" w:type="dxa"/>
              <w:bottom w:w="80" w:type="dxa"/>
              <w:end w:w="120" w:type="dxa"/>
            </w:tcMar>
            <w:vAlign w:val="top"/>
          </w:tcPr>
          <w:p>
            <w:pPr>
              <w:spacing w:after="0"/>
            </w:pPr>
            <w:r>
              <w:rPr>
                <w:rFonts w:ascii="Calibri" w:hAnsi="Calibri"/>
                <w:color w:val="202124"/>
                <w:sz w:val="14"/>
              </w:rPr>
              <w:t>S02 T38-T41,T50,T56; S03 T5,T9; S12 T12-13</w:t>
            </w:r>
          </w:p>
        </w:tc>
      </w:tr>
      <w:tr>
        <w:tc>
          <w:tcPr>
            <w:tcW w:type="dxa" w:w="450"/>
            <w:shd w:fill="FFF4D6"/>
            <w:tcMar>
              <w:top w:w="80" w:type="dxa"/>
              <w:start w:w="120" w:type="dxa"/>
              <w:bottom w:w="80" w:type="dxa"/>
              <w:end w:w="120" w:type="dxa"/>
            </w:tcMar>
            <w:vAlign w:val="top"/>
          </w:tcPr>
          <w:p>
            <w:pPr>
              <w:spacing w:after="0"/>
            </w:pPr>
            <w:r>
              <w:rPr>
                <w:rFonts w:ascii="Calibri" w:hAnsi="Calibri"/>
                <w:color w:val="202124"/>
                <w:sz w:val="14"/>
              </w:rPr>
              <w:t>L02</w:t>
            </w:r>
          </w:p>
        </w:tc>
        <w:tc>
          <w:tcPr>
            <w:tcW w:type="dxa" w:w="1950"/>
            <w:shd w:fill="FFF4D6"/>
            <w:tcMar>
              <w:top w:w="80" w:type="dxa"/>
              <w:start w:w="120" w:type="dxa"/>
              <w:bottom w:w="80" w:type="dxa"/>
              <w:end w:w="120" w:type="dxa"/>
            </w:tcMar>
            <w:vAlign w:val="top"/>
          </w:tcPr>
          <w:p>
            <w:pPr>
              <w:spacing w:after="0"/>
            </w:pPr>
            <w:r>
              <w:rPr>
                <w:rFonts w:ascii="Calibri" w:hAnsi="Calibri"/>
                <w:color w:val="202124"/>
                <w:sz w:val="14"/>
              </w:rPr>
              <w:t>Pendirian PT/CV + dokumen dasar + NIB sebagai paket</w:t>
            </w:r>
          </w:p>
        </w:tc>
        <w:tc>
          <w:tcPr>
            <w:tcW w:type="dxa" w:w="500"/>
            <w:shd w:fill="FFF4D6"/>
            <w:tcMar>
              <w:top w:w="80" w:type="dxa"/>
              <w:start w:w="120" w:type="dxa"/>
              <w:bottom w:w="80" w:type="dxa"/>
              <w:end w:w="120" w:type="dxa"/>
            </w:tcMar>
            <w:vAlign w:val="top"/>
          </w:tcPr>
          <w:p>
            <w:pPr>
              <w:spacing w:after="0"/>
            </w:pPr>
            <w:r>
              <w:rPr>
                <w:rFonts w:ascii="Calibri" w:hAnsi="Calibri"/>
                <w:color w:val="202124"/>
                <w:sz w:val="14"/>
              </w:rPr>
              <w:t>B</w:t>
            </w:r>
          </w:p>
        </w:tc>
        <w:tc>
          <w:tcPr>
            <w:tcW w:type="dxa" w:w="600"/>
            <w:shd w:fill="FFF4D6"/>
            <w:tcMar>
              <w:top w:w="80" w:type="dxa"/>
              <w:start w:w="120" w:type="dxa"/>
              <w:bottom w:w="80" w:type="dxa"/>
              <w:end w:w="120" w:type="dxa"/>
            </w:tcMar>
            <w:vAlign w:val="top"/>
          </w:tcPr>
          <w:p>
            <w:pPr>
              <w:spacing w:after="0"/>
            </w:pPr>
            <w:r>
              <w:rPr>
                <w:rFonts w:ascii="Calibri" w:hAnsi="Calibri"/>
                <w:color w:val="202124"/>
                <w:sz w:val="14"/>
              </w:rPr>
              <w:t>3.44</w:t>
            </w:r>
          </w:p>
        </w:tc>
        <w:tc>
          <w:tcPr>
            <w:tcW w:type="dxa" w:w="1250"/>
            <w:shd w:fill="FFF4D6"/>
            <w:tcMar>
              <w:top w:w="80" w:type="dxa"/>
              <w:start w:w="120" w:type="dxa"/>
              <w:bottom w:w="80" w:type="dxa"/>
              <w:end w:w="120" w:type="dxa"/>
            </w:tcMar>
            <w:vAlign w:val="top"/>
          </w:tcPr>
          <w:p>
            <w:pPr>
              <w:spacing w:after="0"/>
            </w:pPr>
            <w:r>
              <w:rPr>
                <w:rFonts w:ascii="Calibri" w:hAnsi="Calibri"/>
                <w:color w:val="202124"/>
                <w:sz w:val="14"/>
              </w:rPr>
              <w:t>Controlled Growth</w:t>
            </w:r>
          </w:p>
        </w:tc>
        <w:tc>
          <w:tcPr>
            <w:tcW w:type="dxa" w:w="2900"/>
            <w:shd w:fill="FFF4D6"/>
            <w:tcMar>
              <w:top w:w="80" w:type="dxa"/>
              <w:start w:w="120" w:type="dxa"/>
              <w:bottom w:w="80" w:type="dxa"/>
              <w:end w:w="120" w:type="dxa"/>
            </w:tcMar>
            <w:vAlign w:val="top"/>
          </w:tcPr>
          <w:p>
            <w:pPr>
              <w:spacing w:after="0"/>
            </w:pPr>
            <w:r>
              <w:rPr>
                <w:rFonts w:ascii="Calibri" w:hAnsi="Calibri"/>
                <w:color w:val="202124"/>
                <w:sz w:val="14"/>
              </w:rPr>
              <w:t>Layak sebagai modul pendukung, bukan core high-ticket</w:t>
            </w:r>
          </w:p>
        </w:tc>
        <w:tc>
          <w:tcPr>
            <w:tcW w:type="dxa" w:w="1710"/>
            <w:shd w:fill="FFF4D6"/>
            <w:tcMar>
              <w:top w:w="80" w:type="dxa"/>
              <w:start w:w="120" w:type="dxa"/>
              <w:bottom w:w="80" w:type="dxa"/>
              <w:end w:w="120" w:type="dxa"/>
            </w:tcMar>
            <w:vAlign w:val="top"/>
          </w:tcPr>
          <w:p>
            <w:pPr>
              <w:spacing w:after="0"/>
            </w:pPr>
            <w:r>
              <w:rPr>
                <w:rFonts w:ascii="Calibri" w:hAnsi="Calibri"/>
                <w:color w:val="202124"/>
                <w:sz w:val="14"/>
              </w:rPr>
              <w:t>S02 T14,T38; S10 home.ts; S11 pp.2-3,6</w:t>
            </w:r>
          </w:p>
        </w:tc>
      </w:tr>
      <w:tr>
        <w:tc>
          <w:tcPr>
            <w:tcW w:type="dxa" w:w="450"/>
            <w:shd w:fill="FFF4D6"/>
            <w:tcMar>
              <w:top w:w="80" w:type="dxa"/>
              <w:start w:w="120" w:type="dxa"/>
              <w:bottom w:w="80" w:type="dxa"/>
              <w:end w:w="120" w:type="dxa"/>
            </w:tcMar>
            <w:vAlign w:val="top"/>
          </w:tcPr>
          <w:p>
            <w:pPr>
              <w:spacing w:after="0"/>
            </w:pPr>
            <w:r>
              <w:rPr>
                <w:rFonts w:ascii="Calibri" w:hAnsi="Calibri"/>
                <w:color w:val="202124"/>
                <w:sz w:val="14"/>
              </w:rPr>
              <w:t>L03</w:t>
            </w:r>
          </w:p>
        </w:tc>
        <w:tc>
          <w:tcPr>
            <w:tcW w:type="dxa" w:w="1950"/>
            <w:shd w:fill="FFF4D6"/>
            <w:tcMar>
              <w:top w:w="80" w:type="dxa"/>
              <w:start w:w="120" w:type="dxa"/>
              <w:bottom w:w="80" w:type="dxa"/>
              <w:end w:w="120" w:type="dxa"/>
            </w:tcMar>
            <w:vAlign w:val="top"/>
          </w:tcPr>
          <w:p>
            <w:pPr>
              <w:spacing w:after="0"/>
            </w:pPr>
            <w:r>
              <w:rPr>
                <w:rFonts w:ascii="Calibri" w:hAnsi="Calibri"/>
                <w:color w:val="202124"/>
                <w:sz w:val="14"/>
              </w:rPr>
              <w:t>Pendirian PT PMA</w:t>
            </w:r>
          </w:p>
        </w:tc>
        <w:tc>
          <w:tcPr>
            <w:tcW w:type="dxa" w:w="500"/>
            <w:shd w:fill="FFF4D6"/>
            <w:tcMar>
              <w:top w:w="80" w:type="dxa"/>
              <w:start w:w="120" w:type="dxa"/>
              <w:bottom w:w="80" w:type="dxa"/>
              <w:end w:w="120" w:type="dxa"/>
            </w:tcMar>
            <w:vAlign w:val="top"/>
          </w:tcPr>
          <w:p>
            <w:pPr>
              <w:spacing w:after="0"/>
            </w:pPr>
            <w:r>
              <w:rPr>
                <w:rFonts w:ascii="Calibri" w:hAnsi="Calibri"/>
                <w:color w:val="202124"/>
                <w:sz w:val="14"/>
              </w:rPr>
              <w:t>B</w:t>
            </w:r>
          </w:p>
        </w:tc>
        <w:tc>
          <w:tcPr>
            <w:tcW w:type="dxa" w:w="600"/>
            <w:shd w:fill="FFF4D6"/>
            <w:tcMar>
              <w:top w:w="80" w:type="dxa"/>
              <w:start w:w="120" w:type="dxa"/>
              <w:bottom w:w="80" w:type="dxa"/>
              <w:end w:w="120" w:type="dxa"/>
            </w:tcMar>
            <w:vAlign w:val="top"/>
          </w:tcPr>
          <w:p>
            <w:pPr>
              <w:spacing w:after="0"/>
            </w:pPr>
            <w:r>
              <w:rPr>
                <w:rFonts w:ascii="Calibri" w:hAnsi="Calibri"/>
                <w:color w:val="202124"/>
                <w:sz w:val="14"/>
              </w:rPr>
              <w:t>3.40</w:t>
            </w:r>
          </w:p>
        </w:tc>
        <w:tc>
          <w:tcPr>
            <w:tcW w:type="dxa" w:w="1250"/>
            <w:shd w:fill="FFF4D6"/>
            <w:tcMar>
              <w:top w:w="80" w:type="dxa"/>
              <w:start w:w="120" w:type="dxa"/>
              <w:bottom w:w="80" w:type="dxa"/>
              <w:end w:w="120" w:type="dxa"/>
            </w:tcMar>
            <w:vAlign w:val="top"/>
          </w:tcPr>
          <w:p>
            <w:pPr>
              <w:spacing w:after="0"/>
            </w:pPr>
            <w:r>
              <w:rPr>
                <w:rFonts w:ascii="Calibri" w:hAnsi="Calibri"/>
                <w:color w:val="202124"/>
                <w:sz w:val="14"/>
              </w:rPr>
              <w:t>Controlled Growth</w:t>
            </w:r>
          </w:p>
        </w:tc>
        <w:tc>
          <w:tcPr>
            <w:tcW w:type="dxa" w:w="2900"/>
            <w:shd w:fill="FFF4D6"/>
            <w:tcMar>
              <w:top w:w="80" w:type="dxa"/>
              <w:start w:w="120" w:type="dxa"/>
              <w:bottom w:w="80" w:type="dxa"/>
              <w:end w:w="120" w:type="dxa"/>
            </w:tcMar>
            <w:vAlign w:val="top"/>
          </w:tcPr>
          <w:p>
            <w:pPr>
              <w:spacing w:after="0"/>
            </w:pPr>
            <w:r>
              <w:rPr>
                <w:rFonts w:ascii="Calibri" w:hAnsi="Calibri"/>
                <w:color w:val="202124"/>
                <w:sz w:val="14"/>
              </w:rPr>
              <w:t>High-ticket potensial tetapi proof, SOP, dan scope belum tersedia</w:t>
            </w:r>
          </w:p>
        </w:tc>
        <w:tc>
          <w:tcPr>
            <w:tcW w:type="dxa" w:w="1710"/>
            <w:shd w:fill="FFF4D6"/>
            <w:tcMar>
              <w:top w:w="80" w:type="dxa"/>
              <w:start w:w="120" w:type="dxa"/>
              <w:bottom w:w="80" w:type="dxa"/>
              <w:end w:w="120" w:type="dxa"/>
            </w:tcMar>
            <w:vAlign w:val="top"/>
          </w:tcPr>
          <w:p>
            <w:pPr>
              <w:spacing w:after="0"/>
            </w:pPr>
            <w:r>
              <w:rPr>
                <w:rFonts w:ascii="Calibri" w:hAnsi="Calibri"/>
                <w:color w:val="202124"/>
                <w:sz w:val="14"/>
              </w:rPr>
              <w:t>S02 T34,T38,T84; S10 home.ts; S11 p.3</w:t>
            </w:r>
          </w:p>
        </w:tc>
      </w:tr>
      <w:tr>
        <w:tc>
          <w:tcPr>
            <w:tcW w:type="dxa" w:w="450"/>
            <w:shd w:fill="F8EDEF"/>
            <w:tcMar>
              <w:top w:w="80" w:type="dxa"/>
              <w:start w:w="120" w:type="dxa"/>
              <w:bottom w:w="80" w:type="dxa"/>
              <w:end w:w="120" w:type="dxa"/>
            </w:tcMar>
            <w:vAlign w:val="top"/>
          </w:tcPr>
          <w:p>
            <w:pPr>
              <w:spacing w:after="0"/>
            </w:pPr>
            <w:r>
              <w:rPr>
                <w:rFonts w:ascii="Calibri" w:hAnsi="Calibri"/>
                <w:color w:val="202124"/>
                <w:sz w:val="14"/>
              </w:rPr>
              <w:t>L04</w:t>
            </w:r>
          </w:p>
        </w:tc>
        <w:tc>
          <w:tcPr>
            <w:tcW w:type="dxa" w:w="1950"/>
            <w:shd w:fill="F8EDEF"/>
            <w:tcMar>
              <w:top w:w="80" w:type="dxa"/>
              <w:start w:w="120" w:type="dxa"/>
              <w:bottom w:w="80" w:type="dxa"/>
              <w:end w:w="120" w:type="dxa"/>
            </w:tcMar>
            <w:vAlign w:val="top"/>
          </w:tcPr>
          <w:p>
            <w:pPr>
              <w:spacing w:after="0"/>
            </w:pPr>
            <w:r>
              <w:rPr>
                <w:rFonts w:ascii="Calibri" w:hAnsi="Calibri"/>
                <w:color w:val="202124"/>
                <w:sz w:val="14"/>
              </w:rPr>
              <w:t>Bentuk badan lain</w:t>
            </w:r>
          </w:p>
        </w:tc>
        <w:tc>
          <w:tcPr>
            <w:tcW w:type="dxa" w:w="500"/>
            <w:shd w:fill="F8EDEF"/>
            <w:tcMar>
              <w:top w:w="80" w:type="dxa"/>
              <w:start w:w="120" w:type="dxa"/>
              <w:bottom w:w="80" w:type="dxa"/>
              <w:end w:w="120" w:type="dxa"/>
            </w:tcMar>
            <w:vAlign w:val="top"/>
          </w:tcPr>
          <w:p>
            <w:pPr>
              <w:spacing w:after="0"/>
            </w:pPr>
            <w:r>
              <w:rPr>
                <w:rFonts w:ascii="Calibri" w:hAnsi="Calibri"/>
                <w:color w:val="202124"/>
                <w:sz w:val="14"/>
              </w:rPr>
              <w:t>C</w:t>
            </w:r>
          </w:p>
        </w:tc>
        <w:tc>
          <w:tcPr>
            <w:tcW w:type="dxa" w:w="600"/>
            <w:shd w:fill="F8EDEF"/>
            <w:tcMar>
              <w:top w:w="80" w:type="dxa"/>
              <w:start w:w="120" w:type="dxa"/>
              <w:bottom w:w="80" w:type="dxa"/>
              <w:end w:w="120" w:type="dxa"/>
            </w:tcMar>
            <w:vAlign w:val="top"/>
          </w:tcPr>
          <w:p>
            <w:pPr>
              <w:spacing w:after="0"/>
            </w:pPr>
            <w:r>
              <w:rPr>
                <w:rFonts w:ascii="Calibri" w:hAnsi="Calibri"/>
                <w:color w:val="202124"/>
                <w:sz w:val="14"/>
              </w:rPr>
              <w:t>3.44</w:t>
            </w:r>
          </w:p>
        </w:tc>
        <w:tc>
          <w:tcPr>
            <w:tcW w:type="dxa" w:w="1250"/>
            <w:shd w:fill="F8EDEF"/>
            <w:tcMar>
              <w:top w:w="80" w:type="dxa"/>
              <w:start w:w="120" w:type="dxa"/>
              <w:bottom w:w="80" w:type="dxa"/>
              <w:end w:w="120" w:type="dxa"/>
            </w:tcMar>
            <w:vAlign w:val="top"/>
          </w:tcPr>
          <w:p>
            <w:pPr>
              <w:spacing w:after="0"/>
            </w:pPr>
            <w:r>
              <w:rPr>
                <w:rFonts w:ascii="Calibri" w:hAnsi="Calibri"/>
                <w:color w:val="202124"/>
                <w:sz w:val="14"/>
              </w:rPr>
              <w:t>Ditunda</w:t>
            </w:r>
          </w:p>
        </w:tc>
        <w:tc>
          <w:tcPr>
            <w:tcW w:type="dxa" w:w="2900"/>
            <w:shd w:fill="F8EDEF"/>
            <w:tcMar>
              <w:top w:w="80" w:type="dxa"/>
              <w:start w:w="120" w:type="dxa"/>
              <w:bottom w:w="80" w:type="dxa"/>
              <w:end w:w="120" w:type="dxa"/>
            </w:tcMar>
            <w:vAlign w:val="top"/>
          </w:tcPr>
          <w:p>
            <w:pPr>
              <w:spacing w:after="0"/>
            </w:pPr>
            <w:r>
              <w:rPr>
                <w:rFonts w:ascii="Calibri" w:hAnsi="Calibri"/>
                <w:color w:val="202124"/>
                <w:sz w:val="14"/>
              </w:rPr>
              <w:t>Tidak cocok untuk lean launch tanpa bukti volume dan margin</w:t>
            </w:r>
          </w:p>
        </w:tc>
        <w:tc>
          <w:tcPr>
            <w:tcW w:type="dxa" w:w="1710"/>
            <w:shd w:fill="F8EDEF"/>
            <w:tcMar>
              <w:top w:w="80" w:type="dxa"/>
              <w:start w:w="120" w:type="dxa"/>
              <w:bottom w:w="80" w:type="dxa"/>
              <w:end w:w="120" w:type="dxa"/>
            </w:tcMar>
            <w:vAlign w:val="top"/>
          </w:tcPr>
          <w:p>
            <w:pPr>
              <w:spacing w:after="0"/>
            </w:pPr>
            <w:r>
              <w:rPr>
                <w:rFonts w:ascii="Calibri" w:hAnsi="Calibri"/>
                <w:color w:val="202124"/>
                <w:sz w:val="14"/>
              </w:rPr>
              <w:t>S11 p.3</w:t>
            </w:r>
          </w:p>
        </w:tc>
      </w:tr>
      <w:tr>
        <w:tc>
          <w:tcPr>
            <w:tcW w:type="dxa" w:w="450"/>
            <w:shd w:fill="FFF4D6"/>
            <w:tcMar>
              <w:top w:w="80" w:type="dxa"/>
              <w:start w:w="120" w:type="dxa"/>
              <w:bottom w:w="80" w:type="dxa"/>
              <w:end w:w="120" w:type="dxa"/>
            </w:tcMar>
            <w:vAlign w:val="top"/>
          </w:tcPr>
          <w:p>
            <w:pPr>
              <w:spacing w:after="0"/>
            </w:pPr>
            <w:r>
              <w:rPr>
                <w:rFonts w:ascii="Calibri" w:hAnsi="Calibri"/>
                <w:color w:val="202124"/>
                <w:sz w:val="14"/>
              </w:rPr>
              <w:t>L05</w:t>
            </w:r>
          </w:p>
        </w:tc>
        <w:tc>
          <w:tcPr>
            <w:tcW w:type="dxa" w:w="1950"/>
            <w:shd w:fill="FFF4D6"/>
            <w:tcMar>
              <w:top w:w="80" w:type="dxa"/>
              <w:start w:w="120" w:type="dxa"/>
              <w:bottom w:w="80" w:type="dxa"/>
              <w:end w:w="120" w:type="dxa"/>
            </w:tcMar>
            <w:vAlign w:val="top"/>
          </w:tcPr>
          <w:p>
            <w:pPr>
              <w:spacing w:after="0"/>
            </w:pPr>
            <w:r>
              <w:rPr>
                <w:rFonts w:ascii="Calibri" w:hAnsi="Calibri"/>
                <w:color w:val="202124"/>
                <w:sz w:val="14"/>
              </w:rPr>
              <w:t>Perubahan data korporasi</w:t>
            </w:r>
          </w:p>
        </w:tc>
        <w:tc>
          <w:tcPr>
            <w:tcW w:type="dxa" w:w="500"/>
            <w:shd w:fill="FFF4D6"/>
            <w:tcMar>
              <w:top w:w="80" w:type="dxa"/>
              <w:start w:w="120" w:type="dxa"/>
              <w:bottom w:w="80" w:type="dxa"/>
              <w:end w:w="120" w:type="dxa"/>
            </w:tcMar>
            <w:vAlign w:val="top"/>
          </w:tcPr>
          <w:p>
            <w:pPr>
              <w:spacing w:after="0"/>
            </w:pPr>
            <w:r>
              <w:rPr>
                <w:rFonts w:ascii="Calibri" w:hAnsi="Calibri"/>
                <w:color w:val="202124"/>
                <w:sz w:val="14"/>
              </w:rPr>
              <w:t>B</w:t>
            </w:r>
          </w:p>
        </w:tc>
        <w:tc>
          <w:tcPr>
            <w:tcW w:type="dxa" w:w="600"/>
            <w:shd w:fill="FFF4D6"/>
            <w:tcMar>
              <w:top w:w="80" w:type="dxa"/>
              <w:start w:w="120" w:type="dxa"/>
              <w:bottom w:w="80" w:type="dxa"/>
              <w:end w:w="120" w:type="dxa"/>
            </w:tcMar>
            <w:vAlign w:val="top"/>
          </w:tcPr>
          <w:p>
            <w:pPr>
              <w:spacing w:after="0"/>
            </w:pPr>
            <w:r>
              <w:rPr>
                <w:rFonts w:ascii="Calibri" w:hAnsi="Calibri"/>
                <w:color w:val="202124"/>
                <w:sz w:val="14"/>
              </w:rPr>
              <w:t>3.27</w:t>
            </w:r>
          </w:p>
        </w:tc>
        <w:tc>
          <w:tcPr>
            <w:tcW w:type="dxa" w:w="1250"/>
            <w:shd w:fill="FFF4D6"/>
            <w:tcMar>
              <w:top w:w="80" w:type="dxa"/>
              <w:start w:w="120" w:type="dxa"/>
              <w:bottom w:w="80" w:type="dxa"/>
              <w:end w:w="120" w:type="dxa"/>
            </w:tcMar>
            <w:vAlign w:val="top"/>
          </w:tcPr>
          <w:p>
            <w:pPr>
              <w:spacing w:after="0"/>
            </w:pPr>
            <w:r>
              <w:rPr>
                <w:rFonts w:ascii="Calibri" w:hAnsi="Calibri"/>
                <w:color w:val="202124"/>
                <w:sz w:val="14"/>
              </w:rPr>
              <w:t>Controlled Growth</w:t>
            </w:r>
          </w:p>
        </w:tc>
        <w:tc>
          <w:tcPr>
            <w:tcW w:type="dxa" w:w="2900"/>
            <w:shd w:fill="FFF4D6"/>
            <w:tcMar>
              <w:top w:w="80" w:type="dxa"/>
              <w:start w:w="120" w:type="dxa"/>
              <w:bottom w:w="80" w:type="dxa"/>
              <w:end w:w="120" w:type="dxa"/>
            </w:tcMar>
            <w:vAlign w:val="top"/>
          </w:tcPr>
          <w:p>
            <w:pPr>
              <w:spacing w:after="0"/>
            </w:pPr>
            <w:r>
              <w:rPr>
                <w:rFonts w:ascii="Calibri" w:hAnsi="Calibri"/>
                <w:color w:val="202124"/>
                <w:sz w:val="14"/>
              </w:rPr>
              <w:t>Baik sebagai modul retainer atau project, bukan landing page utama</w:t>
            </w:r>
          </w:p>
        </w:tc>
        <w:tc>
          <w:tcPr>
            <w:tcW w:type="dxa" w:w="1710"/>
            <w:shd w:fill="FFF4D6"/>
            <w:tcMar>
              <w:top w:w="80" w:type="dxa"/>
              <w:start w:w="120" w:type="dxa"/>
              <w:bottom w:w="80" w:type="dxa"/>
              <w:end w:w="120" w:type="dxa"/>
            </w:tcMar>
            <w:vAlign w:val="top"/>
          </w:tcPr>
          <w:p>
            <w:pPr>
              <w:spacing w:after="0"/>
            </w:pPr>
            <w:r>
              <w:rPr>
                <w:rFonts w:ascii="Calibri" w:hAnsi="Calibri"/>
                <w:color w:val="202124"/>
                <w:sz w:val="14"/>
              </w:rPr>
              <w:t>S02 T38-T39; S10 home.ts; S11 p.3</w:t>
            </w:r>
          </w:p>
        </w:tc>
      </w:tr>
      <w:tr>
        <w:tc>
          <w:tcPr>
            <w:tcW w:type="dxa" w:w="450"/>
            <w:shd w:fill="EAF4EE"/>
            <w:tcMar>
              <w:top w:w="80" w:type="dxa"/>
              <w:start w:w="120" w:type="dxa"/>
              <w:bottom w:w="80" w:type="dxa"/>
              <w:end w:w="120" w:type="dxa"/>
            </w:tcMar>
            <w:vAlign w:val="top"/>
          </w:tcPr>
          <w:p>
            <w:pPr>
              <w:spacing w:after="0"/>
            </w:pPr>
            <w:r>
              <w:rPr>
                <w:rFonts w:ascii="Calibri" w:hAnsi="Calibri"/>
                <w:color w:val="202124"/>
                <w:sz w:val="14"/>
              </w:rPr>
              <w:t>L06</w:t>
            </w:r>
          </w:p>
        </w:tc>
        <w:tc>
          <w:tcPr>
            <w:tcW w:type="dxa" w:w="1950"/>
            <w:shd w:fill="EAF4EE"/>
            <w:tcMar>
              <w:top w:w="80" w:type="dxa"/>
              <w:start w:w="120" w:type="dxa"/>
              <w:bottom w:w="80" w:type="dxa"/>
              <w:end w:w="120" w:type="dxa"/>
            </w:tcMar>
            <w:vAlign w:val="top"/>
          </w:tcPr>
          <w:p>
            <w:pPr>
              <w:spacing w:after="0"/>
            </w:pPr>
            <w:r>
              <w:rPr>
                <w:rFonts w:ascii="Calibri" w:hAnsi="Calibri"/>
                <w:color w:val="202124"/>
                <w:sz w:val="14"/>
              </w:rPr>
              <w:t>KBLI, NIB, dan OSS-RBA mapping</w:t>
            </w:r>
          </w:p>
        </w:tc>
        <w:tc>
          <w:tcPr>
            <w:tcW w:type="dxa" w:w="500"/>
            <w:shd w:fill="EAF4EE"/>
            <w:tcMar>
              <w:top w:w="80" w:type="dxa"/>
              <w:start w:w="120" w:type="dxa"/>
              <w:bottom w:w="80" w:type="dxa"/>
              <w:end w:w="120" w:type="dxa"/>
            </w:tcMar>
            <w:vAlign w:val="top"/>
          </w:tcPr>
          <w:p>
            <w:pPr>
              <w:spacing w:after="0"/>
            </w:pPr>
            <w:r>
              <w:rPr>
                <w:rFonts w:ascii="Calibri" w:hAnsi="Calibri"/>
                <w:color w:val="202124"/>
                <w:sz w:val="14"/>
              </w:rPr>
              <w:t>A</w:t>
            </w:r>
          </w:p>
        </w:tc>
        <w:tc>
          <w:tcPr>
            <w:tcW w:type="dxa" w:w="600"/>
            <w:shd w:fill="EAF4EE"/>
            <w:tcMar>
              <w:top w:w="80" w:type="dxa"/>
              <w:start w:w="120" w:type="dxa"/>
              <w:bottom w:w="80" w:type="dxa"/>
              <w:end w:w="120" w:type="dxa"/>
            </w:tcMar>
            <w:vAlign w:val="top"/>
          </w:tcPr>
          <w:p>
            <w:pPr>
              <w:spacing w:after="0"/>
            </w:pPr>
            <w:r>
              <w:rPr>
                <w:rFonts w:ascii="Calibri" w:hAnsi="Calibri"/>
                <w:color w:val="202124"/>
                <w:sz w:val="14"/>
              </w:rPr>
              <w:t>4.00</w:t>
            </w:r>
          </w:p>
        </w:tc>
        <w:tc>
          <w:tcPr>
            <w:tcW w:type="dxa" w:w="1250"/>
            <w:shd w:fill="EAF4EE"/>
            <w:tcMar>
              <w:top w:w="80" w:type="dxa"/>
              <w:start w:w="120" w:type="dxa"/>
              <w:bottom w:w="80" w:type="dxa"/>
              <w:end w:w="120" w:type="dxa"/>
            </w:tcMar>
            <w:vAlign w:val="top"/>
          </w:tcPr>
          <w:p>
            <w:pPr>
              <w:spacing w:after="0"/>
            </w:pPr>
            <w:r>
              <w:rPr>
                <w:rFonts w:ascii="Calibri" w:hAnsi="Calibri"/>
                <w:color w:val="202124"/>
                <w:sz w:val="14"/>
              </w:rPr>
              <w:t>Lean Launch</w:t>
            </w:r>
          </w:p>
        </w:tc>
        <w:tc>
          <w:tcPr>
            <w:tcW w:type="dxa" w:w="2900"/>
            <w:shd w:fill="EAF4EE"/>
            <w:tcMar>
              <w:top w:w="80" w:type="dxa"/>
              <w:start w:w="120" w:type="dxa"/>
              <w:bottom w:w="80" w:type="dxa"/>
              <w:end w:w="120" w:type="dxa"/>
            </w:tcMar>
            <w:vAlign w:val="top"/>
          </w:tcPr>
          <w:p>
            <w:pPr>
              <w:spacing w:after="0"/>
            </w:pPr>
            <w:r>
              <w:rPr>
                <w:rFonts w:ascii="Calibri" w:hAnsi="Calibri"/>
                <w:color w:val="202124"/>
                <w:sz w:val="14"/>
              </w:rPr>
              <w:t>A jika berupa diagnosis high-value; C jika hanya administrasi NIB</w:t>
            </w:r>
          </w:p>
        </w:tc>
        <w:tc>
          <w:tcPr>
            <w:tcW w:type="dxa" w:w="1710"/>
            <w:shd w:fill="EAF4EE"/>
            <w:tcMar>
              <w:top w:w="80" w:type="dxa"/>
              <w:start w:w="120" w:type="dxa"/>
              <w:bottom w:w="80" w:type="dxa"/>
              <w:end w:w="120" w:type="dxa"/>
            </w:tcMar>
            <w:vAlign w:val="top"/>
          </w:tcPr>
          <w:p>
            <w:pPr>
              <w:spacing w:after="0"/>
            </w:pPr>
            <w:r>
              <w:rPr>
                <w:rFonts w:ascii="Calibri" w:hAnsi="Calibri"/>
                <w:color w:val="202124"/>
                <w:sz w:val="14"/>
              </w:rPr>
              <w:t>S02 T14,T38-T40,T84; S03 T10; S10 home.ts; S21 risk-based article</w:t>
            </w:r>
          </w:p>
        </w:tc>
      </w:tr>
      <w:tr>
        <w:tc>
          <w:tcPr>
            <w:tcW w:type="dxa" w:w="450"/>
            <w:shd w:fill="F8EDEF"/>
            <w:tcMar>
              <w:top w:w="80" w:type="dxa"/>
              <w:start w:w="120" w:type="dxa"/>
              <w:bottom w:w="80" w:type="dxa"/>
              <w:end w:w="120" w:type="dxa"/>
            </w:tcMar>
            <w:vAlign w:val="top"/>
          </w:tcPr>
          <w:p>
            <w:pPr>
              <w:spacing w:after="0"/>
            </w:pPr>
            <w:r>
              <w:rPr>
                <w:rFonts w:ascii="Calibri" w:hAnsi="Calibri"/>
                <w:color w:val="202124"/>
                <w:sz w:val="14"/>
              </w:rPr>
              <w:t>L07</w:t>
            </w:r>
          </w:p>
        </w:tc>
        <w:tc>
          <w:tcPr>
            <w:tcW w:type="dxa" w:w="1950"/>
            <w:shd w:fill="F8EDEF"/>
            <w:tcMar>
              <w:top w:w="80" w:type="dxa"/>
              <w:start w:w="120" w:type="dxa"/>
              <w:bottom w:w="80" w:type="dxa"/>
              <w:end w:w="120" w:type="dxa"/>
            </w:tcMar>
            <w:vAlign w:val="top"/>
          </w:tcPr>
          <w:p>
            <w:pPr>
              <w:spacing w:after="0"/>
            </w:pPr>
            <w:r>
              <w:rPr>
                <w:rFonts w:ascii="Calibri" w:hAnsi="Calibri"/>
                <w:color w:val="202124"/>
                <w:sz w:val="14"/>
              </w:rPr>
              <w:t>NIB/OSS standalone</w:t>
            </w:r>
          </w:p>
        </w:tc>
        <w:tc>
          <w:tcPr>
            <w:tcW w:type="dxa" w:w="500"/>
            <w:shd w:fill="F8EDEF"/>
            <w:tcMar>
              <w:top w:w="80" w:type="dxa"/>
              <w:start w:w="120" w:type="dxa"/>
              <w:bottom w:w="80" w:type="dxa"/>
              <w:end w:w="120" w:type="dxa"/>
            </w:tcMar>
            <w:vAlign w:val="top"/>
          </w:tcPr>
          <w:p>
            <w:pPr>
              <w:spacing w:after="0"/>
            </w:pPr>
            <w:r>
              <w:rPr>
                <w:rFonts w:ascii="Calibri" w:hAnsi="Calibri"/>
                <w:color w:val="202124"/>
                <w:sz w:val="14"/>
              </w:rPr>
              <w:t>C</w:t>
            </w:r>
          </w:p>
        </w:tc>
        <w:tc>
          <w:tcPr>
            <w:tcW w:type="dxa" w:w="600"/>
            <w:shd w:fill="F8EDEF"/>
            <w:tcMar>
              <w:top w:w="80" w:type="dxa"/>
              <w:start w:w="120" w:type="dxa"/>
              <w:bottom w:w="80" w:type="dxa"/>
              <w:end w:w="120" w:type="dxa"/>
            </w:tcMar>
            <w:vAlign w:val="top"/>
          </w:tcPr>
          <w:p>
            <w:pPr>
              <w:spacing w:after="0"/>
            </w:pPr>
            <w:r>
              <w:rPr>
                <w:rFonts w:ascii="Calibri" w:hAnsi="Calibri"/>
                <w:color w:val="202124"/>
                <w:sz w:val="14"/>
              </w:rPr>
              <w:t>3.44</w:t>
            </w:r>
          </w:p>
        </w:tc>
        <w:tc>
          <w:tcPr>
            <w:tcW w:type="dxa" w:w="1250"/>
            <w:shd w:fill="F8EDEF"/>
            <w:tcMar>
              <w:top w:w="80" w:type="dxa"/>
              <w:start w:w="120" w:type="dxa"/>
              <w:bottom w:w="80" w:type="dxa"/>
              <w:end w:w="120" w:type="dxa"/>
            </w:tcMar>
            <w:vAlign w:val="top"/>
          </w:tcPr>
          <w:p>
            <w:pPr>
              <w:spacing w:after="0"/>
            </w:pPr>
            <w:r>
              <w:rPr>
                <w:rFonts w:ascii="Calibri" w:hAnsi="Calibri"/>
                <w:color w:val="202124"/>
                <w:sz w:val="14"/>
              </w:rPr>
              <w:t>Dieliminasi</w:t>
            </w:r>
          </w:p>
        </w:tc>
        <w:tc>
          <w:tcPr>
            <w:tcW w:type="dxa" w:w="2900"/>
            <w:shd w:fill="F8EDEF"/>
            <w:tcMar>
              <w:top w:w="80" w:type="dxa"/>
              <w:start w:w="120" w:type="dxa"/>
              <w:bottom w:w="80" w:type="dxa"/>
              <w:end w:w="120" w:type="dxa"/>
            </w:tcMar>
            <w:vAlign w:val="top"/>
          </w:tcPr>
          <w:p>
            <w:pPr>
              <w:spacing w:after="0"/>
            </w:pPr>
            <w:r>
              <w:rPr>
                <w:rFonts w:ascii="Calibri" w:hAnsi="Calibri"/>
                <w:color w:val="202124"/>
                <w:sz w:val="14"/>
              </w:rPr>
              <w:t>Tidak memenuhi high-ticket dan leverage media tidak sebanding maintenance</w:t>
            </w:r>
          </w:p>
        </w:tc>
        <w:tc>
          <w:tcPr>
            <w:tcW w:type="dxa" w:w="1710"/>
            <w:shd w:fill="F8EDEF"/>
            <w:tcMar>
              <w:top w:w="80" w:type="dxa"/>
              <w:start w:w="120" w:type="dxa"/>
              <w:bottom w:w="80" w:type="dxa"/>
              <w:end w:w="120" w:type="dxa"/>
            </w:tcMar>
            <w:vAlign w:val="top"/>
          </w:tcPr>
          <w:p>
            <w:pPr>
              <w:spacing w:after="0"/>
            </w:pPr>
            <w:r>
              <w:rPr>
                <w:rFonts w:ascii="Calibri" w:hAnsi="Calibri"/>
                <w:color w:val="202124"/>
                <w:sz w:val="14"/>
              </w:rPr>
              <w:t>S11 pp.2,6; S12 paras 146-159</w:t>
            </w:r>
          </w:p>
        </w:tc>
      </w:tr>
      <w:tr>
        <w:tc>
          <w:tcPr>
            <w:tcW w:type="dxa" w:w="450"/>
            <w:shd w:fill="FFF4D6"/>
            <w:tcMar>
              <w:top w:w="80" w:type="dxa"/>
              <w:start w:w="120" w:type="dxa"/>
              <w:bottom w:w="80" w:type="dxa"/>
              <w:end w:w="120" w:type="dxa"/>
            </w:tcMar>
            <w:vAlign w:val="top"/>
          </w:tcPr>
          <w:p>
            <w:pPr>
              <w:spacing w:after="0"/>
            </w:pPr>
            <w:r>
              <w:rPr>
                <w:rFonts w:ascii="Calibri" w:hAnsi="Calibri"/>
                <w:color w:val="202124"/>
                <w:sz w:val="14"/>
              </w:rPr>
              <w:t>L08</w:t>
            </w:r>
          </w:p>
        </w:tc>
        <w:tc>
          <w:tcPr>
            <w:tcW w:type="dxa" w:w="1950"/>
            <w:shd w:fill="FFF4D6"/>
            <w:tcMar>
              <w:top w:w="80" w:type="dxa"/>
              <w:start w:w="120" w:type="dxa"/>
              <w:bottom w:w="80" w:type="dxa"/>
              <w:end w:w="120" w:type="dxa"/>
            </w:tcMar>
            <w:vAlign w:val="top"/>
          </w:tcPr>
          <w:p>
            <w:pPr>
              <w:spacing w:after="0"/>
            </w:pPr>
            <w:r>
              <w:rPr>
                <w:rFonts w:ascii="Calibri" w:hAnsi="Calibri"/>
                <w:color w:val="202124"/>
                <w:sz w:val="14"/>
              </w:rPr>
              <w:t>Sertifikat Standar, Izin, dan PB UMKU terpilih</w:t>
            </w:r>
          </w:p>
        </w:tc>
        <w:tc>
          <w:tcPr>
            <w:tcW w:type="dxa" w:w="500"/>
            <w:shd w:fill="FFF4D6"/>
            <w:tcMar>
              <w:top w:w="80" w:type="dxa"/>
              <w:start w:w="120" w:type="dxa"/>
              <w:bottom w:w="80" w:type="dxa"/>
              <w:end w:w="120" w:type="dxa"/>
            </w:tcMar>
            <w:vAlign w:val="top"/>
          </w:tcPr>
          <w:p>
            <w:pPr>
              <w:spacing w:after="0"/>
            </w:pPr>
            <w:r>
              <w:rPr>
                <w:rFonts w:ascii="Calibri" w:hAnsi="Calibri"/>
                <w:color w:val="202124"/>
                <w:sz w:val="14"/>
              </w:rPr>
              <w:t>B</w:t>
            </w:r>
          </w:p>
        </w:tc>
        <w:tc>
          <w:tcPr>
            <w:tcW w:type="dxa" w:w="600"/>
            <w:shd w:fill="FFF4D6"/>
            <w:tcMar>
              <w:top w:w="80" w:type="dxa"/>
              <w:start w:w="120" w:type="dxa"/>
              <w:bottom w:w="80" w:type="dxa"/>
              <w:end w:w="120" w:type="dxa"/>
            </w:tcMar>
            <w:vAlign w:val="top"/>
          </w:tcPr>
          <w:p>
            <w:pPr>
              <w:spacing w:after="0"/>
            </w:pPr>
            <w:r>
              <w:rPr>
                <w:rFonts w:ascii="Calibri" w:hAnsi="Calibri"/>
                <w:color w:val="202124"/>
                <w:sz w:val="14"/>
              </w:rPr>
              <w:t>3.40</w:t>
            </w:r>
          </w:p>
        </w:tc>
        <w:tc>
          <w:tcPr>
            <w:tcW w:type="dxa" w:w="1250"/>
            <w:shd w:fill="FFF4D6"/>
            <w:tcMar>
              <w:top w:w="80" w:type="dxa"/>
              <w:start w:w="120" w:type="dxa"/>
              <w:bottom w:w="80" w:type="dxa"/>
              <w:end w:w="120" w:type="dxa"/>
            </w:tcMar>
            <w:vAlign w:val="top"/>
          </w:tcPr>
          <w:p>
            <w:pPr>
              <w:spacing w:after="0"/>
            </w:pPr>
            <w:r>
              <w:rPr>
                <w:rFonts w:ascii="Calibri" w:hAnsi="Calibri"/>
                <w:color w:val="202124"/>
                <w:sz w:val="14"/>
              </w:rPr>
              <w:t>Controlled Growth</w:t>
            </w:r>
          </w:p>
        </w:tc>
        <w:tc>
          <w:tcPr>
            <w:tcW w:type="dxa" w:w="2900"/>
            <w:shd w:fill="FFF4D6"/>
            <w:tcMar>
              <w:top w:w="80" w:type="dxa"/>
              <w:start w:w="120" w:type="dxa"/>
              <w:bottom w:w="80" w:type="dxa"/>
              <w:end w:w="120" w:type="dxa"/>
            </w:tcMar>
            <w:vAlign w:val="top"/>
          </w:tcPr>
          <w:p>
            <w:pPr>
              <w:spacing w:after="0"/>
            </w:pPr>
            <w:r>
              <w:rPr>
                <w:rFonts w:ascii="Calibri" w:hAnsi="Calibri"/>
                <w:color w:val="202124"/>
                <w:sz w:val="14"/>
              </w:rPr>
              <w:t>Menarik secara bisnis tetapi belum layak sebagai katalog universal</w:t>
            </w:r>
          </w:p>
        </w:tc>
        <w:tc>
          <w:tcPr>
            <w:tcW w:type="dxa" w:w="1710"/>
            <w:shd w:fill="FFF4D6"/>
            <w:tcMar>
              <w:top w:w="80" w:type="dxa"/>
              <w:start w:w="120" w:type="dxa"/>
              <w:bottom w:w="80" w:type="dxa"/>
              <w:end w:w="120" w:type="dxa"/>
            </w:tcMar>
            <w:vAlign w:val="top"/>
          </w:tcPr>
          <w:p>
            <w:pPr>
              <w:spacing w:after="0"/>
            </w:pPr>
            <w:r>
              <w:rPr>
                <w:rFonts w:ascii="Calibri" w:hAnsi="Calibri"/>
                <w:color w:val="202124"/>
                <w:sz w:val="14"/>
              </w:rPr>
              <w:t>S03 T10; S05 I-034-I-042; S10 home.ts; S11 p.3</w:t>
            </w:r>
          </w:p>
        </w:tc>
      </w:tr>
      <w:tr>
        <w:tc>
          <w:tcPr>
            <w:tcW w:type="dxa" w:w="450"/>
            <w:shd w:fill="FFF4D6"/>
            <w:tcMar>
              <w:top w:w="80" w:type="dxa"/>
              <w:start w:w="120" w:type="dxa"/>
              <w:bottom w:w="80" w:type="dxa"/>
              <w:end w:w="120" w:type="dxa"/>
            </w:tcMar>
            <w:vAlign w:val="top"/>
          </w:tcPr>
          <w:p>
            <w:pPr>
              <w:spacing w:after="0"/>
            </w:pPr>
            <w:r>
              <w:rPr>
                <w:rFonts w:ascii="Calibri" w:hAnsi="Calibri"/>
                <w:color w:val="202124"/>
                <w:sz w:val="14"/>
              </w:rPr>
              <w:t>L09</w:t>
            </w:r>
          </w:p>
        </w:tc>
        <w:tc>
          <w:tcPr>
            <w:tcW w:type="dxa" w:w="1950"/>
            <w:shd w:fill="FFF4D6"/>
            <w:tcMar>
              <w:top w:w="80" w:type="dxa"/>
              <w:start w:w="120" w:type="dxa"/>
              <w:bottom w:w="80" w:type="dxa"/>
              <w:end w:w="120" w:type="dxa"/>
            </w:tcMar>
            <w:vAlign w:val="top"/>
          </w:tcPr>
          <w:p>
            <w:pPr>
              <w:spacing w:after="0"/>
            </w:pPr>
            <w:r>
              <w:rPr>
                <w:rFonts w:ascii="Calibri" w:hAnsi="Calibri"/>
                <w:color w:val="202124"/>
                <w:sz w:val="14"/>
              </w:rPr>
              <w:t>Perizinan sektoral umum</w:t>
            </w:r>
          </w:p>
        </w:tc>
        <w:tc>
          <w:tcPr>
            <w:tcW w:type="dxa" w:w="500"/>
            <w:shd w:fill="FFF4D6"/>
            <w:tcMar>
              <w:top w:w="80" w:type="dxa"/>
              <w:start w:w="120" w:type="dxa"/>
              <w:bottom w:w="80" w:type="dxa"/>
              <w:end w:w="120" w:type="dxa"/>
            </w:tcMar>
            <w:vAlign w:val="top"/>
          </w:tcPr>
          <w:p>
            <w:pPr>
              <w:spacing w:after="0"/>
            </w:pPr>
            <w:r>
              <w:rPr>
                <w:rFonts w:ascii="Calibri" w:hAnsi="Calibri"/>
                <w:color w:val="202124"/>
                <w:sz w:val="14"/>
              </w:rPr>
              <w:t>B</w:t>
            </w:r>
          </w:p>
        </w:tc>
        <w:tc>
          <w:tcPr>
            <w:tcW w:type="dxa" w:w="600"/>
            <w:shd w:fill="FFF4D6"/>
            <w:tcMar>
              <w:top w:w="80" w:type="dxa"/>
              <w:start w:w="120" w:type="dxa"/>
              <w:bottom w:w="80" w:type="dxa"/>
              <w:end w:w="120" w:type="dxa"/>
            </w:tcMar>
            <w:vAlign w:val="top"/>
          </w:tcPr>
          <w:p>
            <w:pPr>
              <w:spacing w:after="0"/>
            </w:pPr>
            <w:r>
              <w:rPr>
                <w:rFonts w:ascii="Calibri" w:hAnsi="Calibri"/>
                <w:color w:val="202124"/>
                <w:sz w:val="14"/>
              </w:rPr>
              <w:t>3.40</w:t>
            </w:r>
          </w:p>
        </w:tc>
        <w:tc>
          <w:tcPr>
            <w:tcW w:type="dxa" w:w="1250"/>
            <w:shd w:fill="FFF4D6"/>
            <w:tcMar>
              <w:top w:w="80" w:type="dxa"/>
              <w:start w:w="120" w:type="dxa"/>
              <w:bottom w:w="80" w:type="dxa"/>
              <w:end w:w="120" w:type="dxa"/>
            </w:tcMar>
            <w:vAlign w:val="top"/>
          </w:tcPr>
          <w:p>
            <w:pPr>
              <w:spacing w:after="0"/>
            </w:pPr>
            <w:r>
              <w:rPr>
                <w:rFonts w:ascii="Calibri" w:hAnsi="Calibri"/>
                <w:color w:val="202124"/>
                <w:sz w:val="14"/>
              </w:rPr>
              <w:t>Controlled Growth</w:t>
            </w:r>
          </w:p>
        </w:tc>
        <w:tc>
          <w:tcPr>
            <w:tcW w:type="dxa" w:w="2900"/>
            <w:shd w:fill="FFF4D6"/>
            <w:tcMar>
              <w:top w:w="80" w:type="dxa"/>
              <w:start w:w="120" w:type="dxa"/>
              <w:bottom w:w="80" w:type="dxa"/>
              <w:end w:w="120" w:type="dxa"/>
            </w:tcMar>
            <w:vAlign w:val="top"/>
          </w:tcPr>
          <w:p>
            <w:pPr>
              <w:spacing w:after="0"/>
            </w:pPr>
            <w:r>
              <w:rPr>
                <w:rFonts w:ascii="Calibri" w:hAnsi="Calibri"/>
                <w:color w:val="202124"/>
                <w:sz w:val="14"/>
              </w:rPr>
              <w:t>Grade B hanya sebagai daftar terkurasi; istilah payung tidak boleh menjadi janji universal</w:t>
            </w:r>
          </w:p>
        </w:tc>
        <w:tc>
          <w:tcPr>
            <w:tcW w:type="dxa" w:w="1710"/>
            <w:shd w:fill="FFF4D6"/>
            <w:tcMar>
              <w:top w:w="80" w:type="dxa"/>
              <w:start w:w="120" w:type="dxa"/>
              <w:bottom w:w="80" w:type="dxa"/>
              <w:end w:w="120" w:type="dxa"/>
            </w:tcMar>
            <w:vAlign w:val="top"/>
          </w:tcPr>
          <w:p>
            <w:pPr>
              <w:spacing w:after="0"/>
            </w:pPr>
            <w:r>
              <w:rPr>
                <w:rFonts w:ascii="Calibri" w:hAnsi="Calibri"/>
                <w:color w:val="202124"/>
                <w:sz w:val="14"/>
              </w:rPr>
              <w:t>S02 T14,T38; S03 T7,T10-T11; S05 I-034-I-042</w:t>
            </w:r>
          </w:p>
        </w:tc>
      </w:tr>
      <w:tr>
        <w:tc>
          <w:tcPr>
            <w:tcW w:type="dxa" w:w="450"/>
            <w:shd w:fill="EAF4EE"/>
            <w:tcMar>
              <w:top w:w="80" w:type="dxa"/>
              <w:start w:w="120" w:type="dxa"/>
              <w:bottom w:w="80" w:type="dxa"/>
              <w:end w:w="120" w:type="dxa"/>
            </w:tcMar>
            <w:vAlign w:val="top"/>
          </w:tcPr>
          <w:p>
            <w:pPr>
              <w:spacing w:after="0"/>
            </w:pPr>
            <w:r>
              <w:rPr>
                <w:rFonts w:ascii="Calibri" w:hAnsi="Calibri"/>
                <w:color w:val="202124"/>
                <w:sz w:val="14"/>
              </w:rPr>
              <w:t>L10</w:t>
            </w:r>
          </w:p>
        </w:tc>
        <w:tc>
          <w:tcPr>
            <w:tcW w:type="dxa" w:w="1950"/>
            <w:shd w:fill="EAF4EE"/>
            <w:tcMar>
              <w:top w:w="80" w:type="dxa"/>
              <w:start w:w="120" w:type="dxa"/>
              <w:bottom w:w="80" w:type="dxa"/>
              <w:end w:w="120" w:type="dxa"/>
            </w:tcMar>
            <w:vAlign w:val="top"/>
          </w:tcPr>
          <w:p>
            <w:pPr>
              <w:spacing w:after="0"/>
            </w:pPr>
            <w:r>
              <w:rPr>
                <w:rFonts w:ascii="Calibri" w:hAnsi="Calibri"/>
                <w:color w:val="202124"/>
                <w:sz w:val="14"/>
              </w:rPr>
              <w:t>LKPM dan pelaporan pasca-izin</w:t>
            </w:r>
          </w:p>
        </w:tc>
        <w:tc>
          <w:tcPr>
            <w:tcW w:type="dxa" w:w="500"/>
            <w:shd w:fill="EAF4EE"/>
            <w:tcMar>
              <w:top w:w="80" w:type="dxa"/>
              <w:start w:w="120" w:type="dxa"/>
              <w:bottom w:w="80" w:type="dxa"/>
              <w:end w:w="120" w:type="dxa"/>
            </w:tcMar>
            <w:vAlign w:val="top"/>
          </w:tcPr>
          <w:p>
            <w:pPr>
              <w:spacing w:after="0"/>
            </w:pPr>
            <w:r>
              <w:rPr>
                <w:rFonts w:ascii="Calibri" w:hAnsi="Calibri"/>
                <w:color w:val="202124"/>
                <w:sz w:val="14"/>
              </w:rPr>
              <w:t>A</w:t>
            </w:r>
          </w:p>
        </w:tc>
        <w:tc>
          <w:tcPr>
            <w:tcW w:type="dxa" w:w="600"/>
            <w:shd w:fill="EAF4EE"/>
            <w:tcMar>
              <w:top w:w="80" w:type="dxa"/>
              <w:start w:w="120" w:type="dxa"/>
              <w:bottom w:w="80" w:type="dxa"/>
              <w:end w:w="120" w:type="dxa"/>
            </w:tcMar>
            <w:vAlign w:val="top"/>
          </w:tcPr>
          <w:p>
            <w:pPr>
              <w:spacing w:after="0"/>
            </w:pPr>
            <w:r>
              <w:rPr>
                <w:rFonts w:ascii="Calibri" w:hAnsi="Calibri"/>
                <w:color w:val="202124"/>
                <w:sz w:val="14"/>
              </w:rPr>
              <w:t>3.83</w:t>
            </w:r>
          </w:p>
        </w:tc>
        <w:tc>
          <w:tcPr>
            <w:tcW w:type="dxa" w:w="1250"/>
            <w:shd w:fill="EAF4EE"/>
            <w:tcMar>
              <w:top w:w="80" w:type="dxa"/>
              <w:start w:w="120" w:type="dxa"/>
              <w:bottom w:w="80" w:type="dxa"/>
              <w:end w:w="120" w:type="dxa"/>
            </w:tcMar>
            <w:vAlign w:val="top"/>
          </w:tcPr>
          <w:p>
            <w:pPr>
              <w:spacing w:after="0"/>
            </w:pPr>
            <w:r>
              <w:rPr>
                <w:rFonts w:ascii="Calibri" w:hAnsi="Calibri"/>
                <w:color w:val="202124"/>
                <w:sz w:val="14"/>
              </w:rPr>
              <w:t>Lean Launch</w:t>
            </w:r>
          </w:p>
        </w:tc>
        <w:tc>
          <w:tcPr>
            <w:tcW w:type="dxa" w:w="2900"/>
            <w:shd w:fill="EAF4EE"/>
            <w:tcMar>
              <w:top w:w="80" w:type="dxa"/>
              <w:start w:w="120" w:type="dxa"/>
              <w:bottom w:w="80" w:type="dxa"/>
              <w:end w:w="120" w:type="dxa"/>
            </w:tcMar>
            <w:vAlign w:val="top"/>
          </w:tcPr>
          <w:p>
            <w:pPr>
              <w:spacing w:after="0"/>
            </w:pPr>
            <w:r>
              <w:rPr>
                <w:rFonts w:ascii="Calibri" w:hAnsi="Calibri"/>
                <w:color w:val="202124"/>
                <w:sz w:val="14"/>
              </w:rPr>
              <w:t>Core recurring module dengan leverage sistem tinggi</w:t>
            </w:r>
          </w:p>
        </w:tc>
        <w:tc>
          <w:tcPr>
            <w:tcW w:type="dxa" w:w="1710"/>
            <w:shd w:fill="EAF4EE"/>
            <w:tcMar>
              <w:top w:w="80" w:type="dxa"/>
              <w:start w:w="120" w:type="dxa"/>
              <w:bottom w:w="80" w:type="dxa"/>
              <w:end w:w="120" w:type="dxa"/>
            </w:tcMar>
            <w:vAlign w:val="top"/>
          </w:tcPr>
          <w:p>
            <w:pPr>
              <w:spacing w:after="0"/>
            </w:pPr>
            <w:r>
              <w:rPr>
                <w:rFonts w:ascii="Calibri" w:hAnsi="Calibri"/>
                <w:color w:val="202124"/>
                <w:sz w:val="14"/>
              </w:rPr>
              <w:t>S02 T39,T76,T89; S10 home.ts; S11 pp.7-8</w:t>
            </w:r>
          </w:p>
        </w:tc>
      </w:tr>
      <w:tr>
        <w:tc>
          <w:tcPr>
            <w:tcW w:type="dxa" w:w="450"/>
            <w:shd w:fill="EAF4EE"/>
            <w:tcMar>
              <w:top w:w="80" w:type="dxa"/>
              <w:start w:w="120" w:type="dxa"/>
              <w:bottom w:w="80" w:type="dxa"/>
              <w:end w:w="120" w:type="dxa"/>
            </w:tcMar>
            <w:vAlign w:val="top"/>
          </w:tcPr>
          <w:p>
            <w:pPr>
              <w:spacing w:after="0"/>
            </w:pPr>
            <w:r>
              <w:rPr>
                <w:rFonts w:ascii="Calibri" w:hAnsi="Calibri"/>
                <w:color w:val="202124"/>
                <w:sz w:val="14"/>
              </w:rPr>
              <w:t>L11</w:t>
            </w:r>
          </w:p>
        </w:tc>
        <w:tc>
          <w:tcPr>
            <w:tcW w:type="dxa" w:w="1950"/>
            <w:shd w:fill="EAF4EE"/>
            <w:tcMar>
              <w:top w:w="80" w:type="dxa"/>
              <w:start w:w="120" w:type="dxa"/>
              <w:bottom w:w="80" w:type="dxa"/>
              <w:end w:w="120" w:type="dxa"/>
            </w:tcMar>
            <w:vAlign w:val="top"/>
          </w:tcPr>
          <w:p>
            <w:pPr>
              <w:spacing w:after="0"/>
            </w:pPr>
            <w:r>
              <w:rPr>
                <w:rFonts w:ascii="Calibri" w:hAnsi="Calibri"/>
                <w:color w:val="202124"/>
                <w:sz w:val="14"/>
              </w:rPr>
              <w:t>Permit Audit, Remediation &amp; Regularization</w:t>
            </w:r>
          </w:p>
        </w:tc>
        <w:tc>
          <w:tcPr>
            <w:tcW w:type="dxa" w:w="500"/>
            <w:shd w:fill="EAF4EE"/>
            <w:tcMar>
              <w:top w:w="80" w:type="dxa"/>
              <w:start w:w="120" w:type="dxa"/>
              <w:bottom w:w="80" w:type="dxa"/>
              <w:end w:w="120" w:type="dxa"/>
            </w:tcMar>
            <w:vAlign w:val="top"/>
          </w:tcPr>
          <w:p>
            <w:pPr>
              <w:spacing w:after="0"/>
            </w:pPr>
            <w:r>
              <w:rPr>
                <w:rFonts w:ascii="Calibri" w:hAnsi="Calibri"/>
                <w:color w:val="202124"/>
                <w:sz w:val="14"/>
              </w:rPr>
              <w:t>A</w:t>
            </w:r>
          </w:p>
        </w:tc>
        <w:tc>
          <w:tcPr>
            <w:tcW w:type="dxa" w:w="600"/>
            <w:shd w:fill="EAF4EE"/>
            <w:tcMar>
              <w:top w:w="80" w:type="dxa"/>
              <w:start w:w="120" w:type="dxa"/>
              <w:bottom w:w="80" w:type="dxa"/>
              <w:end w:w="120" w:type="dxa"/>
            </w:tcMar>
            <w:vAlign w:val="top"/>
          </w:tcPr>
          <w:p>
            <w:pPr>
              <w:spacing w:after="0"/>
            </w:pPr>
            <w:r>
              <w:rPr>
                <w:rFonts w:ascii="Calibri" w:hAnsi="Calibri"/>
                <w:color w:val="202124"/>
                <w:sz w:val="14"/>
              </w:rPr>
              <w:t>4.00</w:t>
            </w:r>
          </w:p>
        </w:tc>
        <w:tc>
          <w:tcPr>
            <w:tcW w:type="dxa" w:w="1250"/>
            <w:shd w:fill="EAF4EE"/>
            <w:tcMar>
              <w:top w:w="80" w:type="dxa"/>
              <w:start w:w="120" w:type="dxa"/>
              <w:bottom w:w="80" w:type="dxa"/>
              <w:end w:w="120" w:type="dxa"/>
            </w:tcMar>
            <w:vAlign w:val="top"/>
          </w:tcPr>
          <w:p>
            <w:pPr>
              <w:spacing w:after="0"/>
            </w:pPr>
            <w:r>
              <w:rPr>
                <w:rFonts w:ascii="Calibri" w:hAnsi="Calibri"/>
                <w:color w:val="202124"/>
                <w:sz w:val="14"/>
              </w:rPr>
              <w:t>Lean Launch</w:t>
            </w:r>
          </w:p>
        </w:tc>
        <w:tc>
          <w:tcPr>
            <w:tcW w:type="dxa" w:w="2900"/>
            <w:shd w:fill="EAF4EE"/>
            <w:tcMar>
              <w:top w:w="80" w:type="dxa"/>
              <w:start w:w="120" w:type="dxa"/>
              <w:bottom w:w="80" w:type="dxa"/>
              <w:end w:w="120" w:type="dxa"/>
            </w:tcMar>
            <w:vAlign w:val="top"/>
          </w:tcPr>
          <w:p>
            <w:pPr>
              <w:spacing w:after="0"/>
            </w:pPr>
            <w:r>
              <w:rPr>
                <w:rFonts w:ascii="Calibri" w:hAnsi="Calibri"/>
                <w:color w:val="202124"/>
                <w:sz w:val="14"/>
              </w:rPr>
              <w:t>High-ticket, scope-able, dan tidak harus menjanjikan approval</w:t>
            </w:r>
          </w:p>
        </w:tc>
        <w:tc>
          <w:tcPr>
            <w:tcW w:type="dxa" w:w="1710"/>
            <w:shd w:fill="EAF4EE"/>
            <w:tcMar>
              <w:top w:w="80" w:type="dxa"/>
              <w:start w:w="120" w:type="dxa"/>
              <w:bottom w:w="80" w:type="dxa"/>
              <w:end w:w="120" w:type="dxa"/>
            </w:tcMar>
            <w:vAlign w:val="top"/>
          </w:tcPr>
          <w:p>
            <w:pPr>
              <w:spacing w:after="0"/>
            </w:pPr>
            <w:r>
              <w:rPr>
                <w:rFonts w:ascii="Calibri" w:hAnsi="Calibri"/>
                <w:color w:val="202124"/>
                <w:sz w:val="14"/>
              </w:rPr>
              <w:t>S02 T38-T41,T50; S11 pp.7-8; S12 T12-13</w:t>
            </w:r>
          </w:p>
        </w:tc>
      </w:tr>
      <w:tr>
        <w:tc>
          <w:tcPr>
            <w:tcW w:type="dxa" w:w="450"/>
            <w:shd w:fill="FFF4D6"/>
            <w:tcMar>
              <w:top w:w="80" w:type="dxa"/>
              <w:start w:w="120" w:type="dxa"/>
              <w:bottom w:w="80" w:type="dxa"/>
              <w:end w:w="120" w:type="dxa"/>
            </w:tcMar>
            <w:vAlign w:val="top"/>
          </w:tcPr>
          <w:p>
            <w:pPr>
              <w:spacing w:after="0"/>
            </w:pPr>
            <w:r>
              <w:rPr>
                <w:rFonts w:ascii="Calibri" w:hAnsi="Calibri"/>
                <w:color w:val="202124"/>
                <w:sz w:val="14"/>
              </w:rPr>
              <w:t>L12</w:t>
            </w:r>
          </w:p>
        </w:tc>
        <w:tc>
          <w:tcPr>
            <w:tcW w:type="dxa" w:w="1950"/>
            <w:shd w:fill="FFF4D6"/>
            <w:tcMar>
              <w:top w:w="80" w:type="dxa"/>
              <w:start w:w="120" w:type="dxa"/>
              <w:bottom w:w="80" w:type="dxa"/>
              <w:end w:w="120" w:type="dxa"/>
            </w:tcMar>
            <w:vAlign w:val="top"/>
          </w:tcPr>
          <w:p>
            <w:pPr>
              <w:spacing w:after="0"/>
            </w:pPr>
            <w:r>
              <w:rPr>
                <w:rFonts w:ascii="Calibri" w:hAnsi="Calibri"/>
                <w:color w:val="202124"/>
                <w:sz w:val="14"/>
              </w:rPr>
              <w:t>Perpanjangan dan pembaruan izin</w:t>
            </w:r>
          </w:p>
        </w:tc>
        <w:tc>
          <w:tcPr>
            <w:tcW w:type="dxa" w:w="500"/>
            <w:shd w:fill="FFF4D6"/>
            <w:tcMar>
              <w:top w:w="80" w:type="dxa"/>
              <w:start w:w="120" w:type="dxa"/>
              <w:bottom w:w="80" w:type="dxa"/>
              <w:end w:w="120" w:type="dxa"/>
            </w:tcMar>
            <w:vAlign w:val="top"/>
          </w:tcPr>
          <w:p>
            <w:pPr>
              <w:spacing w:after="0"/>
            </w:pPr>
            <w:r>
              <w:rPr>
                <w:rFonts w:ascii="Calibri" w:hAnsi="Calibri"/>
                <w:color w:val="202124"/>
                <w:sz w:val="14"/>
              </w:rPr>
              <w:t>B</w:t>
            </w:r>
          </w:p>
        </w:tc>
        <w:tc>
          <w:tcPr>
            <w:tcW w:type="dxa" w:w="600"/>
            <w:shd w:fill="FFF4D6"/>
            <w:tcMar>
              <w:top w:w="80" w:type="dxa"/>
              <w:start w:w="120" w:type="dxa"/>
              <w:bottom w:w="80" w:type="dxa"/>
              <w:end w:w="120" w:type="dxa"/>
            </w:tcMar>
            <w:vAlign w:val="top"/>
          </w:tcPr>
          <w:p>
            <w:pPr>
              <w:spacing w:after="0"/>
            </w:pPr>
            <w:r>
              <w:rPr>
                <w:rFonts w:ascii="Calibri" w:hAnsi="Calibri"/>
                <w:color w:val="202124"/>
                <w:sz w:val="14"/>
              </w:rPr>
              <w:t>3.83</w:t>
            </w:r>
          </w:p>
        </w:tc>
        <w:tc>
          <w:tcPr>
            <w:tcW w:type="dxa" w:w="1250"/>
            <w:shd w:fill="FFF4D6"/>
            <w:tcMar>
              <w:top w:w="80" w:type="dxa"/>
              <w:start w:w="120" w:type="dxa"/>
              <w:bottom w:w="80" w:type="dxa"/>
              <w:end w:w="120" w:type="dxa"/>
            </w:tcMar>
            <w:vAlign w:val="top"/>
          </w:tcPr>
          <w:p>
            <w:pPr>
              <w:spacing w:after="0"/>
            </w:pPr>
            <w:r>
              <w:rPr>
                <w:rFonts w:ascii="Calibri" w:hAnsi="Calibri"/>
                <w:color w:val="202124"/>
                <w:sz w:val="14"/>
              </w:rPr>
              <w:t>Controlled Growth</w:t>
            </w:r>
          </w:p>
        </w:tc>
        <w:tc>
          <w:tcPr>
            <w:tcW w:type="dxa" w:w="2900"/>
            <w:shd w:fill="FFF4D6"/>
            <w:tcMar>
              <w:top w:w="80" w:type="dxa"/>
              <w:start w:w="120" w:type="dxa"/>
              <w:bottom w:w="80" w:type="dxa"/>
              <w:end w:w="120" w:type="dxa"/>
            </w:tcMar>
            <w:vAlign w:val="top"/>
          </w:tcPr>
          <w:p>
            <w:pPr>
              <w:spacing w:after="0"/>
            </w:pPr>
            <w:r>
              <w:rPr>
                <w:rFonts w:ascii="Calibri" w:hAnsi="Calibri"/>
                <w:color w:val="202124"/>
                <w:sz w:val="14"/>
              </w:rPr>
              <w:t>Layak sebagai modul retainer; bukan emergency service</w:t>
            </w:r>
          </w:p>
        </w:tc>
        <w:tc>
          <w:tcPr>
            <w:tcW w:type="dxa" w:w="1710"/>
            <w:shd w:fill="FFF4D6"/>
            <w:tcMar>
              <w:top w:w="80" w:type="dxa"/>
              <w:start w:w="120" w:type="dxa"/>
              <w:bottom w:w="80" w:type="dxa"/>
              <w:end w:w="120" w:type="dxa"/>
            </w:tcMar>
            <w:vAlign w:val="top"/>
          </w:tcPr>
          <w:p>
            <w:pPr>
              <w:spacing w:after="0"/>
            </w:pPr>
            <w:r>
              <w:rPr>
                <w:rFonts w:ascii="Calibri" w:hAnsi="Calibri"/>
                <w:color w:val="202124"/>
                <w:sz w:val="14"/>
              </w:rPr>
              <w:t>S02 T31,T39,T80; S11 p.8</w:t>
            </w:r>
          </w:p>
        </w:tc>
      </w:tr>
      <w:tr>
        <w:tc>
          <w:tcPr>
            <w:tcW w:type="dxa" w:w="450"/>
            <w:shd w:fill="F8EDEF"/>
            <w:tcMar>
              <w:top w:w="80" w:type="dxa"/>
              <w:start w:w="120" w:type="dxa"/>
              <w:bottom w:w="80" w:type="dxa"/>
              <w:end w:w="120" w:type="dxa"/>
            </w:tcMar>
            <w:vAlign w:val="top"/>
          </w:tcPr>
          <w:p>
            <w:pPr>
              <w:spacing w:after="0"/>
            </w:pPr>
            <w:r>
              <w:rPr>
                <w:rFonts w:ascii="Calibri" w:hAnsi="Calibri"/>
                <w:color w:val="202124"/>
                <w:sz w:val="14"/>
              </w:rPr>
              <w:t>L13</w:t>
            </w:r>
          </w:p>
        </w:tc>
        <w:tc>
          <w:tcPr>
            <w:tcW w:type="dxa" w:w="1950"/>
            <w:shd w:fill="F8EDEF"/>
            <w:tcMar>
              <w:top w:w="80" w:type="dxa"/>
              <w:start w:w="120" w:type="dxa"/>
              <w:bottom w:w="80" w:type="dxa"/>
              <w:end w:w="120" w:type="dxa"/>
            </w:tcMar>
            <w:vAlign w:val="top"/>
          </w:tcPr>
          <w:p>
            <w:pPr>
              <w:spacing w:after="0"/>
            </w:pPr>
            <w:r>
              <w:rPr>
                <w:rFonts w:ascii="Calibri" w:hAnsi="Calibri"/>
                <w:color w:val="202124"/>
                <w:sz w:val="14"/>
              </w:rPr>
              <w:t>Pencabutan dan penutupan izin</w:t>
            </w:r>
          </w:p>
        </w:tc>
        <w:tc>
          <w:tcPr>
            <w:tcW w:type="dxa" w:w="500"/>
            <w:shd w:fill="F8EDEF"/>
            <w:tcMar>
              <w:top w:w="80" w:type="dxa"/>
              <w:start w:w="120" w:type="dxa"/>
              <w:bottom w:w="80" w:type="dxa"/>
              <w:end w:w="120" w:type="dxa"/>
            </w:tcMar>
            <w:vAlign w:val="top"/>
          </w:tcPr>
          <w:p>
            <w:pPr>
              <w:spacing w:after="0"/>
            </w:pPr>
            <w:r>
              <w:rPr>
                <w:rFonts w:ascii="Calibri" w:hAnsi="Calibri"/>
                <w:color w:val="202124"/>
                <w:sz w:val="14"/>
              </w:rPr>
              <w:t>C</w:t>
            </w:r>
          </w:p>
        </w:tc>
        <w:tc>
          <w:tcPr>
            <w:tcW w:type="dxa" w:w="600"/>
            <w:shd w:fill="F8EDEF"/>
            <w:tcMar>
              <w:top w:w="80" w:type="dxa"/>
              <w:start w:w="120" w:type="dxa"/>
              <w:bottom w:w="80" w:type="dxa"/>
              <w:end w:w="120" w:type="dxa"/>
            </w:tcMar>
            <w:vAlign w:val="top"/>
          </w:tcPr>
          <w:p>
            <w:pPr>
              <w:spacing w:after="0"/>
            </w:pPr>
            <w:r>
              <w:rPr>
                <w:rFonts w:ascii="Calibri" w:hAnsi="Calibri"/>
                <w:color w:val="202124"/>
                <w:sz w:val="14"/>
              </w:rPr>
              <w:t>3.27</w:t>
            </w:r>
          </w:p>
        </w:tc>
        <w:tc>
          <w:tcPr>
            <w:tcW w:type="dxa" w:w="1250"/>
            <w:shd w:fill="F8EDEF"/>
            <w:tcMar>
              <w:top w:w="80" w:type="dxa"/>
              <w:start w:w="120" w:type="dxa"/>
              <w:bottom w:w="80" w:type="dxa"/>
              <w:end w:w="120" w:type="dxa"/>
            </w:tcMar>
            <w:vAlign w:val="top"/>
          </w:tcPr>
          <w:p>
            <w:pPr>
              <w:spacing w:after="0"/>
            </w:pPr>
            <w:r>
              <w:rPr>
                <w:rFonts w:ascii="Calibri" w:hAnsi="Calibri"/>
                <w:color w:val="202124"/>
                <w:sz w:val="14"/>
              </w:rPr>
              <w:t>Partner-Based</w:t>
            </w:r>
          </w:p>
        </w:tc>
        <w:tc>
          <w:tcPr>
            <w:tcW w:type="dxa" w:w="2900"/>
            <w:shd w:fill="F8EDEF"/>
            <w:tcMar>
              <w:top w:w="80" w:type="dxa"/>
              <w:start w:w="120" w:type="dxa"/>
              <w:bottom w:w="80" w:type="dxa"/>
              <w:end w:w="120" w:type="dxa"/>
            </w:tcMar>
            <w:vAlign w:val="top"/>
          </w:tcPr>
          <w:p>
            <w:pPr>
              <w:spacing w:after="0"/>
            </w:pPr>
            <w:r>
              <w:rPr>
                <w:rFonts w:ascii="Calibri" w:hAnsi="Calibri"/>
                <w:color w:val="202124"/>
                <w:sz w:val="14"/>
              </w:rPr>
              <w:t>Tidak cukup kuat sebagai service line publik</w:t>
            </w:r>
          </w:p>
        </w:tc>
        <w:tc>
          <w:tcPr>
            <w:tcW w:type="dxa" w:w="1710"/>
            <w:shd w:fill="F8EDEF"/>
            <w:tcMar>
              <w:top w:w="80" w:type="dxa"/>
              <w:start w:w="120" w:type="dxa"/>
              <w:bottom w:w="80" w:type="dxa"/>
              <w:end w:w="120" w:type="dxa"/>
            </w:tcMar>
            <w:vAlign w:val="top"/>
          </w:tcPr>
          <w:p>
            <w:pPr>
              <w:spacing w:after="0"/>
            </w:pPr>
            <w:r>
              <w:rPr>
                <w:rFonts w:ascii="Calibri" w:hAnsi="Calibri"/>
                <w:color w:val="202124"/>
                <w:sz w:val="14"/>
              </w:rPr>
              <w:t>S02 T80; S11 p.3</w:t>
            </w:r>
          </w:p>
        </w:tc>
      </w:tr>
      <w:tr>
        <w:tc>
          <w:tcPr>
            <w:tcW w:type="dxa" w:w="450"/>
            <w:shd w:fill="EAF4EE"/>
            <w:tcMar>
              <w:top w:w="80" w:type="dxa"/>
              <w:start w:w="120" w:type="dxa"/>
              <w:bottom w:w="80" w:type="dxa"/>
              <w:end w:w="120" w:type="dxa"/>
            </w:tcMar>
            <w:vAlign w:val="top"/>
          </w:tcPr>
          <w:p>
            <w:pPr>
              <w:spacing w:after="0"/>
            </w:pPr>
            <w:r>
              <w:rPr>
                <w:rFonts w:ascii="Calibri" w:hAnsi="Calibri"/>
                <w:color w:val="202124"/>
                <w:sz w:val="14"/>
              </w:rPr>
              <w:t>L14</w:t>
            </w:r>
          </w:p>
        </w:tc>
        <w:tc>
          <w:tcPr>
            <w:tcW w:type="dxa" w:w="1950"/>
            <w:shd w:fill="EAF4EE"/>
            <w:tcMar>
              <w:top w:w="80" w:type="dxa"/>
              <w:start w:w="120" w:type="dxa"/>
              <w:bottom w:w="80" w:type="dxa"/>
              <w:end w:w="120" w:type="dxa"/>
            </w:tcMar>
            <w:vAlign w:val="top"/>
          </w:tcPr>
          <w:p>
            <w:pPr>
              <w:spacing w:after="0"/>
            </w:pPr>
            <w:r>
              <w:rPr>
                <w:rFonts w:ascii="Calibri" w:hAnsi="Calibri"/>
                <w:color w:val="202124"/>
                <w:sz w:val="14"/>
              </w:rPr>
              <w:t>Annual Regulatory Care / Compliance Retainer</w:t>
            </w:r>
          </w:p>
        </w:tc>
        <w:tc>
          <w:tcPr>
            <w:tcW w:type="dxa" w:w="500"/>
            <w:shd w:fill="EAF4EE"/>
            <w:tcMar>
              <w:top w:w="80" w:type="dxa"/>
              <w:start w:w="120" w:type="dxa"/>
              <w:bottom w:w="80" w:type="dxa"/>
              <w:end w:w="120" w:type="dxa"/>
            </w:tcMar>
            <w:vAlign w:val="top"/>
          </w:tcPr>
          <w:p>
            <w:pPr>
              <w:spacing w:after="0"/>
            </w:pPr>
            <w:r>
              <w:rPr>
                <w:rFonts w:ascii="Calibri" w:hAnsi="Calibri"/>
                <w:color w:val="202124"/>
                <w:sz w:val="14"/>
              </w:rPr>
              <w:t>A</w:t>
            </w:r>
          </w:p>
        </w:tc>
        <w:tc>
          <w:tcPr>
            <w:tcW w:type="dxa" w:w="600"/>
            <w:shd w:fill="EAF4EE"/>
            <w:tcMar>
              <w:top w:w="80" w:type="dxa"/>
              <w:start w:w="120" w:type="dxa"/>
              <w:bottom w:w="80" w:type="dxa"/>
              <w:end w:w="120" w:type="dxa"/>
            </w:tcMar>
            <w:vAlign w:val="top"/>
          </w:tcPr>
          <w:p>
            <w:pPr>
              <w:spacing w:after="0"/>
            </w:pPr>
            <w:r>
              <w:rPr>
                <w:rFonts w:ascii="Calibri" w:hAnsi="Calibri"/>
                <w:color w:val="202124"/>
                <w:sz w:val="14"/>
              </w:rPr>
              <w:t>3.83</w:t>
            </w:r>
          </w:p>
        </w:tc>
        <w:tc>
          <w:tcPr>
            <w:tcW w:type="dxa" w:w="1250"/>
            <w:shd w:fill="EAF4EE"/>
            <w:tcMar>
              <w:top w:w="80" w:type="dxa"/>
              <w:start w:w="120" w:type="dxa"/>
              <w:bottom w:w="80" w:type="dxa"/>
              <w:end w:w="120" w:type="dxa"/>
            </w:tcMar>
            <w:vAlign w:val="top"/>
          </w:tcPr>
          <w:p>
            <w:pPr>
              <w:spacing w:after="0"/>
            </w:pPr>
            <w:r>
              <w:rPr>
                <w:rFonts w:ascii="Calibri" w:hAnsi="Calibri"/>
                <w:color w:val="202124"/>
                <w:sz w:val="14"/>
              </w:rPr>
              <w:t>Lean Launch</w:t>
            </w:r>
          </w:p>
        </w:tc>
        <w:tc>
          <w:tcPr>
            <w:tcW w:type="dxa" w:w="2900"/>
            <w:shd w:fill="EAF4EE"/>
            <w:tcMar>
              <w:top w:w="80" w:type="dxa"/>
              <w:start w:w="120" w:type="dxa"/>
              <w:bottom w:w="80" w:type="dxa"/>
              <w:end w:w="120" w:type="dxa"/>
            </w:tcMar>
            <w:vAlign w:val="top"/>
          </w:tcPr>
          <w:p>
            <w:pPr>
              <w:spacing w:after="0"/>
            </w:pPr>
            <w:r>
              <w:rPr>
                <w:rFonts w:ascii="Calibri" w:hAnsi="Calibri"/>
                <w:color w:val="202124"/>
                <w:sz w:val="14"/>
              </w:rPr>
              <w:t>Peluang terbesar yang disebut audit dan paling sesuai bisnis lean</w:t>
            </w:r>
          </w:p>
        </w:tc>
        <w:tc>
          <w:tcPr>
            <w:tcW w:type="dxa" w:w="1710"/>
            <w:shd w:fill="EAF4EE"/>
            <w:tcMar>
              <w:top w:w="80" w:type="dxa"/>
              <w:start w:w="120" w:type="dxa"/>
              <w:bottom w:w="80" w:type="dxa"/>
              <w:end w:w="120" w:type="dxa"/>
            </w:tcMar>
            <w:vAlign w:val="top"/>
          </w:tcPr>
          <w:p>
            <w:pPr>
              <w:spacing w:after="0"/>
            </w:pPr>
            <w:r>
              <w:rPr>
                <w:rFonts w:ascii="Calibri" w:hAnsi="Calibri"/>
                <w:color w:val="202124"/>
                <w:sz w:val="14"/>
              </w:rPr>
              <w:t>S02 T16-T17,T39,T54-T58; S03 T10-T11; S11 pp.2,7-8</w:t>
            </w:r>
          </w:p>
        </w:tc>
      </w:tr>
      <w:tr>
        <w:tc>
          <w:tcPr>
            <w:tcW w:type="dxa" w:w="450"/>
            <w:shd w:fill="FFF4D6"/>
            <w:tcMar>
              <w:top w:w="80" w:type="dxa"/>
              <w:start w:w="120" w:type="dxa"/>
              <w:bottom w:w="80" w:type="dxa"/>
              <w:end w:w="120" w:type="dxa"/>
            </w:tcMar>
            <w:vAlign w:val="top"/>
          </w:tcPr>
          <w:p>
            <w:pPr>
              <w:spacing w:after="0"/>
            </w:pPr>
            <w:r>
              <w:rPr>
                <w:rFonts w:ascii="Calibri" w:hAnsi="Calibri"/>
                <w:color w:val="202124"/>
                <w:sz w:val="14"/>
              </w:rPr>
              <w:t>L15</w:t>
            </w:r>
          </w:p>
        </w:tc>
        <w:tc>
          <w:tcPr>
            <w:tcW w:type="dxa" w:w="1950"/>
            <w:shd w:fill="FFF4D6"/>
            <w:tcMar>
              <w:top w:w="80" w:type="dxa"/>
              <w:start w:w="120" w:type="dxa"/>
              <w:bottom w:w="80" w:type="dxa"/>
              <w:end w:w="120" w:type="dxa"/>
            </w:tcMar>
            <w:vAlign w:val="top"/>
          </w:tcPr>
          <w:p>
            <w:pPr>
              <w:spacing w:after="0"/>
            </w:pPr>
            <w:r>
              <w:rPr>
                <w:rFonts w:ascii="Calibri" w:hAnsi="Calibri"/>
                <w:color w:val="202124"/>
                <w:sz w:val="14"/>
              </w:rPr>
              <w:t>Project &amp; Investment Permit Management</w:t>
            </w:r>
          </w:p>
        </w:tc>
        <w:tc>
          <w:tcPr>
            <w:tcW w:type="dxa" w:w="500"/>
            <w:shd w:fill="FFF4D6"/>
            <w:tcMar>
              <w:top w:w="80" w:type="dxa"/>
              <w:start w:w="120" w:type="dxa"/>
              <w:bottom w:w="80" w:type="dxa"/>
              <w:end w:w="120" w:type="dxa"/>
            </w:tcMar>
            <w:vAlign w:val="top"/>
          </w:tcPr>
          <w:p>
            <w:pPr>
              <w:spacing w:after="0"/>
            </w:pPr>
            <w:r>
              <w:rPr>
                <w:rFonts w:ascii="Calibri" w:hAnsi="Calibri"/>
                <w:color w:val="202124"/>
                <w:sz w:val="14"/>
              </w:rPr>
              <w:t>B</w:t>
            </w:r>
          </w:p>
        </w:tc>
        <w:tc>
          <w:tcPr>
            <w:tcW w:type="dxa" w:w="600"/>
            <w:shd w:fill="FFF4D6"/>
            <w:tcMar>
              <w:top w:w="80" w:type="dxa"/>
              <w:start w:w="120" w:type="dxa"/>
              <w:bottom w:w="80" w:type="dxa"/>
              <w:end w:w="120" w:type="dxa"/>
            </w:tcMar>
            <w:vAlign w:val="top"/>
          </w:tcPr>
          <w:p>
            <w:pPr>
              <w:spacing w:after="0"/>
            </w:pPr>
            <w:r>
              <w:rPr>
                <w:rFonts w:ascii="Calibri" w:hAnsi="Calibri"/>
                <w:color w:val="202124"/>
                <w:sz w:val="14"/>
              </w:rPr>
              <w:t>3.00</w:t>
            </w:r>
          </w:p>
        </w:tc>
        <w:tc>
          <w:tcPr>
            <w:tcW w:type="dxa" w:w="1250"/>
            <w:shd w:fill="FFF4D6"/>
            <w:tcMar>
              <w:top w:w="80" w:type="dxa"/>
              <w:start w:w="120" w:type="dxa"/>
              <w:bottom w:w="80" w:type="dxa"/>
              <w:end w:w="120" w:type="dxa"/>
            </w:tcMar>
            <w:vAlign w:val="top"/>
          </w:tcPr>
          <w:p>
            <w:pPr>
              <w:spacing w:after="0"/>
            </w:pPr>
            <w:r>
              <w:rPr>
                <w:rFonts w:ascii="Calibri" w:hAnsi="Calibri"/>
                <w:color w:val="202124"/>
                <w:sz w:val="14"/>
              </w:rPr>
              <w:t>Controlled Growth</w:t>
            </w:r>
          </w:p>
        </w:tc>
        <w:tc>
          <w:tcPr>
            <w:tcW w:type="dxa" w:w="2900"/>
            <w:shd w:fill="FFF4D6"/>
            <w:tcMar>
              <w:top w:w="80" w:type="dxa"/>
              <w:start w:w="120" w:type="dxa"/>
              <w:bottom w:w="80" w:type="dxa"/>
              <w:end w:w="120" w:type="dxa"/>
            </w:tcMar>
            <w:vAlign w:val="top"/>
          </w:tcPr>
          <w:p>
            <w:pPr>
              <w:spacing w:after="0"/>
            </w:pPr>
            <w:r>
              <w:rPr>
                <w:rFonts w:ascii="Calibri" w:hAnsi="Calibri"/>
                <w:color w:val="202124"/>
                <w:sz w:val="14"/>
              </w:rPr>
              <w:t>Bukan Grade A karena beban operasional; layak selektif setelah sistem terbukti</w:t>
            </w:r>
          </w:p>
        </w:tc>
        <w:tc>
          <w:tcPr>
            <w:tcW w:type="dxa" w:w="1710"/>
            <w:shd w:fill="FFF4D6"/>
            <w:tcMar>
              <w:top w:w="80" w:type="dxa"/>
              <w:start w:w="120" w:type="dxa"/>
              <w:bottom w:w="80" w:type="dxa"/>
              <w:end w:w="120" w:type="dxa"/>
            </w:tcMar>
            <w:vAlign w:val="top"/>
          </w:tcPr>
          <w:p>
            <w:pPr>
              <w:spacing w:after="0"/>
            </w:pPr>
            <w:r>
              <w:rPr>
                <w:rFonts w:ascii="Calibri" w:hAnsi="Calibri"/>
                <w:color w:val="202124"/>
                <w:sz w:val="14"/>
              </w:rPr>
              <w:t>S02 T14,T38,T50; S03 T10-T11; S11 pp.7-8; S12 T12-13</w:t>
            </w:r>
          </w:p>
        </w:tc>
      </w:tr>
      <w:tr>
        <w:tc>
          <w:tcPr>
            <w:tcW w:type="dxa" w:w="450"/>
            <w:shd w:fill="FFF4D6"/>
            <w:tcMar>
              <w:top w:w="80" w:type="dxa"/>
              <w:start w:w="120" w:type="dxa"/>
              <w:bottom w:w="80" w:type="dxa"/>
              <w:end w:w="120" w:type="dxa"/>
            </w:tcMar>
            <w:vAlign w:val="top"/>
          </w:tcPr>
          <w:p>
            <w:pPr>
              <w:spacing w:after="0"/>
            </w:pPr>
            <w:r>
              <w:rPr>
                <w:rFonts w:ascii="Calibri" w:hAnsi="Calibri"/>
                <w:color w:val="202124"/>
                <w:sz w:val="14"/>
              </w:rPr>
              <w:t>L16</w:t>
            </w:r>
          </w:p>
        </w:tc>
        <w:tc>
          <w:tcPr>
            <w:tcW w:type="dxa" w:w="1950"/>
            <w:shd w:fill="FFF4D6"/>
            <w:tcMar>
              <w:top w:w="80" w:type="dxa"/>
              <w:start w:w="120" w:type="dxa"/>
              <w:bottom w:w="80" w:type="dxa"/>
              <w:end w:w="120" w:type="dxa"/>
            </w:tcMar>
            <w:vAlign w:val="top"/>
          </w:tcPr>
          <w:p>
            <w:pPr>
              <w:spacing w:after="0"/>
            </w:pPr>
            <w:r>
              <w:rPr>
                <w:rFonts w:ascii="Calibri" w:hAnsi="Calibri"/>
                <w:color w:val="202124"/>
                <w:sz w:val="14"/>
              </w:rPr>
              <w:t>KKPR dan persetujuan lokasi</w:t>
            </w:r>
          </w:p>
        </w:tc>
        <w:tc>
          <w:tcPr>
            <w:tcW w:type="dxa" w:w="500"/>
            <w:shd w:fill="FFF4D6"/>
            <w:tcMar>
              <w:top w:w="80" w:type="dxa"/>
              <w:start w:w="120" w:type="dxa"/>
              <w:bottom w:w="80" w:type="dxa"/>
              <w:end w:w="120" w:type="dxa"/>
            </w:tcMar>
            <w:vAlign w:val="top"/>
          </w:tcPr>
          <w:p>
            <w:pPr>
              <w:spacing w:after="0"/>
            </w:pPr>
            <w:r>
              <w:rPr>
                <w:rFonts w:ascii="Calibri" w:hAnsi="Calibri"/>
                <w:color w:val="202124"/>
                <w:sz w:val="14"/>
              </w:rPr>
              <w:t>B</w:t>
            </w:r>
          </w:p>
        </w:tc>
        <w:tc>
          <w:tcPr>
            <w:tcW w:type="dxa" w:w="600"/>
            <w:shd w:fill="FFF4D6"/>
            <w:tcMar>
              <w:top w:w="80" w:type="dxa"/>
              <w:start w:w="120" w:type="dxa"/>
              <w:bottom w:w="80" w:type="dxa"/>
              <w:end w:w="120" w:type="dxa"/>
            </w:tcMar>
            <w:vAlign w:val="top"/>
          </w:tcPr>
          <w:p>
            <w:pPr>
              <w:spacing w:after="0"/>
            </w:pPr>
            <w:r>
              <w:rPr>
                <w:rFonts w:ascii="Calibri" w:hAnsi="Calibri"/>
                <w:color w:val="202124"/>
                <w:sz w:val="14"/>
              </w:rPr>
              <w:t>3.00</w:t>
            </w:r>
          </w:p>
        </w:tc>
        <w:tc>
          <w:tcPr>
            <w:tcW w:type="dxa" w:w="1250"/>
            <w:shd w:fill="FFF4D6"/>
            <w:tcMar>
              <w:top w:w="80" w:type="dxa"/>
              <w:start w:w="120" w:type="dxa"/>
              <w:bottom w:w="80" w:type="dxa"/>
              <w:end w:w="120" w:type="dxa"/>
            </w:tcMar>
            <w:vAlign w:val="top"/>
          </w:tcPr>
          <w:p>
            <w:pPr>
              <w:spacing w:after="0"/>
            </w:pPr>
            <w:r>
              <w:rPr>
                <w:rFonts w:ascii="Calibri" w:hAnsi="Calibri"/>
                <w:color w:val="202124"/>
                <w:sz w:val="14"/>
              </w:rPr>
              <w:t>Partner-Based</w:t>
            </w:r>
          </w:p>
        </w:tc>
        <w:tc>
          <w:tcPr>
            <w:tcW w:type="dxa" w:w="2900"/>
            <w:shd w:fill="FFF4D6"/>
            <w:tcMar>
              <w:top w:w="80" w:type="dxa"/>
              <w:start w:w="120" w:type="dxa"/>
              <w:bottom w:w="80" w:type="dxa"/>
              <w:end w:w="120" w:type="dxa"/>
            </w:tcMar>
            <w:vAlign w:val="top"/>
          </w:tcPr>
          <w:p>
            <w:pPr>
              <w:spacing w:after="0"/>
            </w:pPr>
            <w:r>
              <w:rPr>
                <w:rFonts w:ascii="Calibri" w:hAnsi="Calibri"/>
                <w:color w:val="202124"/>
                <w:sz w:val="14"/>
              </w:rPr>
              <w:t>High value tetapi tidak cocok dieksekusi in-house pada lean launch</w:t>
            </w:r>
          </w:p>
        </w:tc>
        <w:tc>
          <w:tcPr>
            <w:tcW w:type="dxa" w:w="1710"/>
            <w:shd w:fill="FFF4D6"/>
            <w:tcMar>
              <w:top w:w="80" w:type="dxa"/>
              <w:start w:w="120" w:type="dxa"/>
              <w:bottom w:w="80" w:type="dxa"/>
              <w:end w:w="120" w:type="dxa"/>
            </w:tcMar>
            <w:vAlign w:val="top"/>
          </w:tcPr>
          <w:p>
            <w:pPr>
              <w:spacing w:after="0"/>
            </w:pPr>
            <w:r>
              <w:rPr>
                <w:rFonts w:ascii="Calibri" w:hAnsi="Calibri"/>
                <w:color w:val="202124"/>
                <w:sz w:val="14"/>
              </w:rPr>
              <w:t>S10 home.ts; S11 pp.7-8</w:t>
            </w:r>
          </w:p>
        </w:tc>
      </w:tr>
      <w:tr>
        <w:tc>
          <w:tcPr>
            <w:tcW w:type="dxa" w:w="450"/>
            <w:shd w:fill="F8EDEF"/>
            <w:tcMar>
              <w:top w:w="80" w:type="dxa"/>
              <w:start w:w="120" w:type="dxa"/>
              <w:bottom w:w="80" w:type="dxa"/>
              <w:end w:w="120" w:type="dxa"/>
            </w:tcMar>
            <w:vAlign w:val="top"/>
          </w:tcPr>
          <w:p>
            <w:pPr>
              <w:spacing w:after="0"/>
            </w:pPr>
            <w:r>
              <w:rPr>
                <w:rFonts w:ascii="Calibri" w:hAnsi="Calibri"/>
                <w:color w:val="202124"/>
                <w:sz w:val="14"/>
              </w:rPr>
              <w:t>L17</w:t>
            </w:r>
          </w:p>
        </w:tc>
        <w:tc>
          <w:tcPr>
            <w:tcW w:type="dxa" w:w="1950"/>
            <w:shd w:fill="F8EDEF"/>
            <w:tcMar>
              <w:top w:w="80" w:type="dxa"/>
              <w:start w:w="120" w:type="dxa"/>
              <w:bottom w:w="80" w:type="dxa"/>
              <w:end w:w="120" w:type="dxa"/>
            </w:tcMar>
            <w:vAlign w:val="top"/>
          </w:tcPr>
          <w:p>
            <w:pPr>
              <w:spacing w:after="0"/>
            </w:pPr>
            <w:r>
              <w:rPr>
                <w:rFonts w:ascii="Calibri" w:hAnsi="Calibri"/>
                <w:color w:val="202124"/>
                <w:sz w:val="14"/>
              </w:rPr>
              <w:t>Pertanahan dan land due-diligence perizinan</w:t>
            </w:r>
          </w:p>
        </w:tc>
        <w:tc>
          <w:tcPr>
            <w:tcW w:type="dxa" w:w="500"/>
            <w:shd w:fill="F8EDEF"/>
            <w:tcMar>
              <w:top w:w="80" w:type="dxa"/>
              <w:start w:w="120" w:type="dxa"/>
              <w:bottom w:w="80" w:type="dxa"/>
              <w:end w:w="120" w:type="dxa"/>
            </w:tcMar>
            <w:vAlign w:val="top"/>
          </w:tcPr>
          <w:p>
            <w:pPr>
              <w:spacing w:after="0"/>
            </w:pPr>
            <w:r>
              <w:rPr>
                <w:rFonts w:ascii="Calibri" w:hAnsi="Calibri"/>
                <w:color w:val="202124"/>
                <w:sz w:val="14"/>
              </w:rPr>
              <w:t>C</w:t>
            </w:r>
          </w:p>
        </w:tc>
        <w:tc>
          <w:tcPr>
            <w:tcW w:type="dxa" w:w="600"/>
            <w:shd w:fill="F8EDEF"/>
            <w:tcMar>
              <w:top w:w="80" w:type="dxa"/>
              <w:start w:w="120" w:type="dxa"/>
              <w:bottom w:w="80" w:type="dxa"/>
              <w:end w:w="120" w:type="dxa"/>
            </w:tcMar>
            <w:vAlign w:val="top"/>
          </w:tcPr>
          <w:p>
            <w:pPr>
              <w:spacing w:after="0"/>
            </w:pPr>
            <w:r>
              <w:rPr>
                <w:rFonts w:ascii="Calibri" w:hAnsi="Calibri"/>
                <w:color w:val="202124"/>
                <w:sz w:val="14"/>
              </w:rPr>
              <w:t>2.85</w:t>
            </w:r>
          </w:p>
        </w:tc>
        <w:tc>
          <w:tcPr>
            <w:tcW w:type="dxa" w:w="1250"/>
            <w:shd w:fill="F8EDEF"/>
            <w:tcMar>
              <w:top w:w="80" w:type="dxa"/>
              <w:start w:w="120" w:type="dxa"/>
              <w:bottom w:w="80" w:type="dxa"/>
              <w:end w:w="120" w:type="dxa"/>
            </w:tcMar>
            <w:vAlign w:val="top"/>
          </w:tcPr>
          <w:p>
            <w:pPr>
              <w:spacing w:after="0"/>
            </w:pPr>
            <w:r>
              <w:rPr>
                <w:rFonts w:ascii="Calibri" w:hAnsi="Calibri"/>
                <w:color w:val="202124"/>
                <w:sz w:val="14"/>
              </w:rPr>
              <w:t>Partner-Based</w:t>
            </w:r>
          </w:p>
        </w:tc>
        <w:tc>
          <w:tcPr>
            <w:tcW w:type="dxa" w:w="2900"/>
            <w:shd w:fill="F8EDEF"/>
            <w:tcMar>
              <w:top w:w="80" w:type="dxa"/>
              <w:start w:w="120" w:type="dxa"/>
              <w:bottom w:w="80" w:type="dxa"/>
              <w:end w:w="120" w:type="dxa"/>
            </w:tcMar>
            <w:vAlign w:val="top"/>
          </w:tcPr>
          <w:p>
            <w:pPr>
              <w:spacing w:after="0"/>
            </w:pPr>
            <w:r>
              <w:rPr>
                <w:rFonts w:ascii="Calibri" w:hAnsi="Calibri"/>
                <w:color w:val="202124"/>
                <w:sz w:val="14"/>
              </w:rPr>
              <w:t>High-ticket tetapi tidak sesuai tim kecil tanpa expert bench</w:t>
            </w:r>
          </w:p>
        </w:tc>
        <w:tc>
          <w:tcPr>
            <w:tcW w:type="dxa" w:w="1710"/>
            <w:shd w:fill="F8EDEF"/>
            <w:tcMar>
              <w:top w:w="80" w:type="dxa"/>
              <w:start w:w="120" w:type="dxa"/>
              <w:bottom w:w="80" w:type="dxa"/>
              <w:end w:w="120" w:type="dxa"/>
            </w:tcMar>
            <w:vAlign w:val="top"/>
          </w:tcPr>
          <w:p>
            <w:pPr>
              <w:spacing w:after="0"/>
            </w:pPr>
            <w:r>
              <w:rPr>
                <w:rFonts w:ascii="Calibri" w:hAnsi="Calibri"/>
                <w:color w:val="202124"/>
                <w:sz w:val="14"/>
              </w:rPr>
              <w:t>S03 T11; S11 p.7</w:t>
            </w:r>
          </w:p>
        </w:tc>
      </w:tr>
      <w:tr>
        <w:tc>
          <w:tcPr>
            <w:tcW w:type="dxa" w:w="450"/>
            <w:shd w:fill="FFF4D6"/>
            <w:tcMar>
              <w:top w:w="80" w:type="dxa"/>
              <w:start w:w="120" w:type="dxa"/>
              <w:bottom w:w="80" w:type="dxa"/>
              <w:end w:w="120" w:type="dxa"/>
            </w:tcMar>
            <w:vAlign w:val="top"/>
          </w:tcPr>
          <w:p>
            <w:pPr>
              <w:spacing w:after="0"/>
            </w:pPr>
            <w:r>
              <w:rPr>
                <w:rFonts w:ascii="Calibri" w:hAnsi="Calibri"/>
                <w:color w:val="202124"/>
                <w:sz w:val="14"/>
              </w:rPr>
              <w:t>L18</w:t>
            </w:r>
          </w:p>
        </w:tc>
        <w:tc>
          <w:tcPr>
            <w:tcW w:type="dxa" w:w="1950"/>
            <w:shd w:fill="FFF4D6"/>
            <w:tcMar>
              <w:top w:w="80" w:type="dxa"/>
              <w:start w:w="120" w:type="dxa"/>
              <w:bottom w:w="80" w:type="dxa"/>
              <w:end w:w="120" w:type="dxa"/>
            </w:tcMar>
            <w:vAlign w:val="top"/>
          </w:tcPr>
          <w:p>
            <w:pPr>
              <w:spacing w:after="0"/>
            </w:pPr>
            <w:r>
              <w:rPr>
                <w:rFonts w:ascii="Calibri" w:hAnsi="Calibri"/>
                <w:color w:val="202124"/>
                <w:sz w:val="14"/>
              </w:rPr>
              <w:t>Persetujuan lingkungan</w:t>
            </w:r>
          </w:p>
        </w:tc>
        <w:tc>
          <w:tcPr>
            <w:tcW w:type="dxa" w:w="500"/>
            <w:shd w:fill="FFF4D6"/>
            <w:tcMar>
              <w:top w:w="80" w:type="dxa"/>
              <w:start w:w="120" w:type="dxa"/>
              <w:bottom w:w="80" w:type="dxa"/>
              <w:end w:w="120" w:type="dxa"/>
            </w:tcMar>
            <w:vAlign w:val="top"/>
          </w:tcPr>
          <w:p>
            <w:pPr>
              <w:spacing w:after="0"/>
            </w:pPr>
            <w:r>
              <w:rPr>
                <w:rFonts w:ascii="Calibri" w:hAnsi="Calibri"/>
                <w:color w:val="202124"/>
                <w:sz w:val="14"/>
              </w:rPr>
              <w:t>B</w:t>
            </w:r>
          </w:p>
        </w:tc>
        <w:tc>
          <w:tcPr>
            <w:tcW w:type="dxa" w:w="600"/>
            <w:shd w:fill="FFF4D6"/>
            <w:tcMar>
              <w:top w:w="80" w:type="dxa"/>
              <w:start w:w="120" w:type="dxa"/>
              <w:bottom w:w="80" w:type="dxa"/>
              <w:end w:w="120" w:type="dxa"/>
            </w:tcMar>
            <w:vAlign w:val="top"/>
          </w:tcPr>
          <w:p>
            <w:pPr>
              <w:spacing w:after="0"/>
            </w:pPr>
            <w:r>
              <w:rPr>
                <w:rFonts w:ascii="Calibri" w:hAnsi="Calibri"/>
                <w:color w:val="202124"/>
                <w:sz w:val="14"/>
              </w:rPr>
              <w:t>3.00</w:t>
            </w:r>
          </w:p>
        </w:tc>
        <w:tc>
          <w:tcPr>
            <w:tcW w:type="dxa" w:w="1250"/>
            <w:shd w:fill="FFF4D6"/>
            <w:tcMar>
              <w:top w:w="80" w:type="dxa"/>
              <w:start w:w="120" w:type="dxa"/>
              <w:bottom w:w="80" w:type="dxa"/>
              <w:end w:w="120" w:type="dxa"/>
            </w:tcMar>
            <w:vAlign w:val="top"/>
          </w:tcPr>
          <w:p>
            <w:pPr>
              <w:spacing w:after="0"/>
            </w:pPr>
            <w:r>
              <w:rPr>
                <w:rFonts w:ascii="Calibri" w:hAnsi="Calibri"/>
                <w:color w:val="202124"/>
                <w:sz w:val="14"/>
              </w:rPr>
              <w:t>Partner-Based</w:t>
            </w:r>
          </w:p>
        </w:tc>
        <w:tc>
          <w:tcPr>
            <w:tcW w:type="dxa" w:w="2900"/>
            <w:shd w:fill="FFF4D6"/>
            <w:tcMar>
              <w:top w:w="80" w:type="dxa"/>
              <w:start w:w="120" w:type="dxa"/>
              <w:bottom w:w="80" w:type="dxa"/>
              <w:end w:w="120" w:type="dxa"/>
            </w:tcMar>
            <w:vAlign w:val="top"/>
          </w:tcPr>
          <w:p>
            <w:pPr>
              <w:spacing w:after="0"/>
            </w:pPr>
            <w:r>
              <w:rPr>
                <w:rFonts w:ascii="Calibri" w:hAnsi="Calibri"/>
                <w:color w:val="202124"/>
                <w:sz w:val="14"/>
              </w:rPr>
              <w:t>B hanya melalui partner; AMDAL kompleks dapat diperlakukan C per kasus</w:t>
            </w:r>
          </w:p>
        </w:tc>
        <w:tc>
          <w:tcPr>
            <w:tcW w:type="dxa" w:w="1710"/>
            <w:shd w:fill="FFF4D6"/>
            <w:tcMar>
              <w:top w:w="80" w:type="dxa"/>
              <w:start w:w="120" w:type="dxa"/>
              <w:bottom w:w="80" w:type="dxa"/>
              <w:end w:w="120" w:type="dxa"/>
            </w:tcMar>
            <w:vAlign w:val="top"/>
          </w:tcPr>
          <w:p>
            <w:pPr>
              <w:spacing w:after="0"/>
            </w:pPr>
            <w:r>
              <w:rPr>
                <w:rFonts w:ascii="Calibri" w:hAnsi="Calibri"/>
                <w:color w:val="202124"/>
                <w:sz w:val="14"/>
              </w:rPr>
              <w:t>S10 home.ts; S11 pp.7-8</w:t>
            </w:r>
          </w:p>
        </w:tc>
      </w:tr>
      <w:tr>
        <w:tc>
          <w:tcPr>
            <w:tcW w:type="dxa" w:w="450"/>
            <w:shd w:fill="FFF4D6"/>
            <w:tcMar>
              <w:top w:w="80" w:type="dxa"/>
              <w:start w:w="120" w:type="dxa"/>
              <w:bottom w:w="80" w:type="dxa"/>
              <w:end w:w="120" w:type="dxa"/>
            </w:tcMar>
            <w:vAlign w:val="top"/>
          </w:tcPr>
          <w:p>
            <w:pPr>
              <w:spacing w:after="0"/>
            </w:pPr>
            <w:r>
              <w:rPr>
                <w:rFonts w:ascii="Calibri" w:hAnsi="Calibri"/>
                <w:color w:val="202124"/>
                <w:sz w:val="14"/>
              </w:rPr>
              <w:t>L19</w:t>
            </w:r>
          </w:p>
        </w:tc>
        <w:tc>
          <w:tcPr>
            <w:tcW w:type="dxa" w:w="1950"/>
            <w:shd w:fill="FFF4D6"/>
            <w:tcMar>
              <w:top w:w="80" w:type="dxa"/>
              <w:start w:w="120" w:type="dxa"/>
              <w:bottom w:w="80" w:type="dxa"/>
              <w:end w:w="120" w:type="dxa"/>
            </w:tcMar>
            <w:vAlign w:val="top"/>
          </w:tcPr>
          <w:p>
            <w:pPr>
              <w:spacing w:after="0"/>
            </w:pPr>
            <w:r>
              <w:rPr>
                <w:rFonts w:ascii="Calibri" w:hAnsi="Calibri"/>
                <w:color w:val="202124"/>
                <w:sz w:val="14"/>
              </w:rPr>
              <w:t>PBG dan SLF</w:t>
            </w:r>
          </w:p>
        </w:tc>
        <w:tc>
          <w:tcPr>
            <w:tcW w:type="dxa" w:w="500"/>
            <w:shd w:fill="FFF4D6"/>
            <w:tcMar>
              <w:top w:w="80" w:type="dxa"/>
              <w:start w:w="120" w:type="dxa"/>
              <w:bottom w:w="80" w:type="dxa"/>
              <w:end w:w="120" w:type="dxa"/>
            </w:tcMar>
            <w:vAlign w:val="top"/>
          </w:tcPr>
          <w:p>
            <w:pPr>
              <w:spacing w:after="0"/>
            </w:pPr>
            <w:r>
              <w:rPr>
                <w:rFonts w:ascii="Calibri" w:hAnsi="Calibri"/>
                <w:color w:val="202124"/>
                <w:sz w:val="14"/>
              </w:rPr>
              <w:t>B</w:t>
            </w:r>
          </w:p>
        </w:tc>
        <w:tc>
          <w:tcPr>
            <w:tcW w:type="dxa" w:w="600"/>
            <w:shd w:fill="FFF4D6"/>
            <w:tcMar>
              <w:top w:w="80" w:type="dxa"/>
              <w:start w:w="120" w:type="dxa"/>
              <w:bottom w:w="80" w:type="dxa"/>
              <w:end w:w="120" w:type="dxa"/>
            </w:tcMar>
            <w:vAlign w:val="top"/>
          </w:tcPr>
          <w:p>
            <w:pPr>
              <w:spacing w:after="0"/>
            </w:pPr>
            <w:r>
              <w:rPr>
                <w:rFonts w:ascii="Calibri" w:hAnsi="Calibri"/>
                <w:color w:val="202124"/>
                <w:sz w:val="14"/>
              </w:rPr>
              <w:t>3.00</w:t>
            </w:r>
          </w:p>
        </w:tc>
        <w:tc>
          <w:tcPr>
            <w:tcW w:type="dxa" w:w="1250"/>
            <w:shd w:fill="FFF4D6"/>
            <w:tcMar>
              <w:top w:w="80" w:type="dxa"/>
              <w:start w:w="120" w:type="dxa"/>
              <w:bottom w:w="80" w:type="dxa"/>
              <w:end w:w="120" w:type="dxa"/>
            </w:tcMar>
            <w:vAlign w:val="top"/>
          </w:tcPr>
          <w:p>
            <w:pPr>
              <w:spacing w:after="0"/>
            </w:pPr>
            <w:r>
              <w:rPr>
                <w:rFonts w:ascii="Calibri" w:hAnsi="Calibri"/>
                <w:color w:val="202124"/>
                <w:sz w:val="14"/>
              </w:rPr>
              <w:t>Partner-Based</w:t>
            </w:r>
          </w:p>
        </w:tc>
        <w:tc>
          <w:tcPr>
            <w:tcW w:type="dxa" w:w="2900"/>
            <w:shd w:fill="FFF4D6"/>
            <w:tcMar>
              <w:top w:w="80" w:type="dxa"/>
              <w:start w:w="120" w:type="dxa"/>
              <w:bottom w:w="80" w:type="dxa"/>
              <w:end w:w="120" w:type="dxa"/>
            </w:tcMar>
            <w:vAlign w:val="top"/>
          </w:tcPr>
          <w:p>
            <w:pPr>
              <w:spacing w:after="0"/>
            </w:pPr>
            <w:r>
              <w:rPr>
                <w:rFonts w:ascii="Calibri" w:hAnsi="Calibri"/>
                <w:color w:val="202124"/>
                <w:sz w:val="14"/>
              </w:rPr>
              <w:t>Layak sebagai module project, tidak sebagai in-house core</w:t>
            </w:r>
          </w:p>
        </w:tc>
        <w:tc>
          <w:tcPr>
            <w:tcW w:type="dxa" w:w="1710"/>
            <w:shd w:fill="FFF4D6"/>
            <w:tcMar>
              <w:top w:w="80" w:type="dxa"/>
              <w:start w:w="120" w:type="dxa"/>
              <w:bottom w:w="80" w:type="dxa"/>
              <w:end w:w="120" w:type="dxa"/>
            </w:tcMar>
            <w:vAlign w:val="top"/>
          </w:tcPr>
          <w:p>
            <w:pPr>
              <w:spacing w:after="0"/>
            </w:pPr>
            <w:r>
              <w:rPr>
                <w:rFonts w:ascii="Calibri" w:hAnsi="Calibri"/>
                <w:color w:val="202124"/>
                <w:sz w:val="14"/>
              </w:rPr>
              <w:t>S10 home.ts; S11 pp.7-8</w:t>
            </w:r>
          </w:p>
        </w:tc>
      </w:tr>
      <w:tr>
        <w:tc>
          <w:tcPr>
            <w:tcW w:type="dxa" w:w="450"/>
            <w:shd w:fill="FFF4D6"/>
            <w:tcMar>
              <w:top w:w="80" w:type="dxa"/>
              <w:start w:w="120" w:type="dxa"/>
              <w:bottom w:w="80" w:type="dxa"/>
              <w:end w:w="120" w:type="dxa"/>
            </w:tcMar>
            <w:vAlign w:val="top"/>
          </w:tcPr>
          <w:p>
            <w:pPr>
              <w:spacing w:after="0"/>
            </w:pPr>
            <w:r>
              <w:rPr>
                <w:rFonts w:ascii="Calibri" w:hAnsi="Calibri"/>
                <w:color w:val="202124"/>
                <w:sz w:val="14"/>
              </w:rPr>
              <w:t>L20</w:t>
            </w:r>
          </w:p>
        </w:tc>
        <w:tc>
          <w:tcPr>
            <w:tcW w:type="dxa" w:w="1950"/>
            <w:shd w:fill="FFF4D6"/>
            <w:tcMar>
              <w:top w:w="80" w:type="dxa"/>
              <w:start w:w="120" w:type="dxa"/>
              <w:bottom w:w="80" w:type="dxa"/>
              <w:end w:w="120" w:type="dxa"/>
            </w:tcMar>
            <w:vAlign w:val="top"/>
          </w:tcPr>
          <w:p>
            <w:pPr>
              <w:spacing w:after="0"/>
            </w:pPr>
            <w:r>
              <w:rPr>
                <w:rFonts w:ascii="Calibri" w:hAnsi="Calibri"/>
                <w:color w:val="202124"/>
                <w:sz w:val="14"/>
              </w:rPr>
              <w:t>Perizinan industri dan manufaktur</w:t>
            </w:r>
          </w:p>
        </w:tc>
        <w:tc>
          <w:tcPr>
            <w:tcW w:type="dxa" w:w="500"/>
            <w:shd w:fill="FFF4D6"/>
            <w:tcMar>
              <w:top w:w="80" w:type="dxa"/>
              <w:start w:w="120" w:type="dxa"/>
              <w:bottom w:w="80" w:type="dxa"/>
              <w:end w:w="120" w:type="dxa"/>
            </w:tcMar>
            <w:vAlign w:val="top"/>
          </w:tcPr>
          <w:p>
            <w:pPr>
              <w:spacing w:after="0"/>
            </w:pPr>
            <w:r>
              <w:rPr>
                <w:rFonts w:ascii="Calibri" w:hAnsi="Calibri"/>
                <w:color w:val="202124"/>
                <w:sz w:val="14"/>
              </w:rPr>
              <w:t>B</w:t>
            </w:r>
          </w:p>
        </w:tc>
        <w:tc>
          <w:tcPr>
            <w:tcW w:type="dxa" w:w="600"/>
            <w:shd w:fill="FFF4D6"/>
            <w:tcMar>
              <w:top w:w="80" w:type="dxa"/>
              <w:start w:w="120" w:type="dxa"/>
              <w:bottom w:w="80" w:type="dxa"/>
              <w:end w:w="120" w:type="dxa"/>
            </w:tcMar>
            <w:vAlign w:val="top"/>
          </w:tcPr>
          <w:p>
            <w:pPr>
              <w:spacing w:after="0"/>
            </w:pPr>
            <w:r>
              <w:rPr>
                <w:rFonts w:ascii="Calibri" w:hAnsi="Calibri"/>
                <w:color w:val="202124"/>
                <w:sz w:val="14"/>
              </w:rPr>
              <w:t>3.00</w:t>
            </w:r>
          </w:p>
        </w:tc>
        <w:tc>
          <w:tcPr>
            <w:tcW w:type="dxa" w:w="1250"/>
            <w:shd w:fill="FFF4D6"/>
            <w:tcMar>
              <w:top w:w="80" w:type="dxa"/>
              <w:start w:w="120" w:type="dxa"/>
              <w:bottom w:w="80" w:type="dxa"/>
              <w:end w:w="120" w:type="dxa"/>
            </w:tcMar>
            <w:vAlign w:val="top"/>
          </w:tcPr>
          <w:p>
            <w:pPr>
              <w:spacing w:after="0"/>
            </w:pPr>
            <w:r>
              <w:rPr>
                <w:rFonts w:ascii="Calibri" w:hAnsi="Calibri"/>
                <w:color w:val="202124"/>
                <w:sz w:val="14"/>
              </w:rPr>
              <w:t>Controlled Growth</w:t>
            </w:r>
          </w:p>
        </w:tc>
        <w:tc>
          <w:tcPr>
            <w:tcW w:type="dxa" w:w="2900"/>
            <w:shd w:fill="FFF4D6"/>
            <w:tcMar>
              <w:top w:w="80" w:type="dxa"/>
              <w:start w:w="120" w:type="dxa"/>
              <w:bottom w:w="80" w:type="dxa"/>
              <w:end w:w="120" w:type="dxa"/>
            </w:tcMar>
            <w:vAlign w:val="top"/>
          </w:tcPr>
          <w:p>
            <w:pPr>
              <w:spacing w:after="0"/>
            </w:pPr>
            <w:r>
              <w:rPr>
                <w:rFonts w:ascii="Calibri" w:hAnsi="Calibri"/>
                <w:color w:val="202124"/>
                <w:sz w:val="14"/>
              </w:rPr>
              <w:t>Menarik sebagai growth vertical, bukan lean launch universal</w:t>
            </w:r>
          </w:p>
        </w:tc>
        <w:tc>
          <w:tcPr>
            <w:tcW w:type="dxa" w:w="1710"/>
            <w:shd w:fill="FFF4D6"/>
            <w:tcMar>
              <w:top w:w="80" w:type="dxa"/>
              <w:start w:w="120" w:type="dxa"/>
              <w:bottom w:w="80" w:type="dxa"/>
              <w:end w:w="120" w:type="dxa"/>
            </w:tcMar>
            <w:vAlign w:val="top"/>
          </w:tcPr>
          <w:p>
            <w:pPr>
              <w:spacing w:after="0"/>
            </w:pPr>
            <w:r>
              <w:rPr>
                <w:rFonts w:ascii="Calibri" w:hAnsi="Calibri"/>
                <w:color w:val="202124"/>
                <w:sz w:val="14"/>
              </w:rPr>
              <w:t>S10 home.ts; S11 pp.7-8</w:t>
            </w:r>
          </w:p>
        </w:tc>
      </w:tr>
      <w:tr>
        <w:tc>
          <w:tcPr>
            <w:tcW w:type="dxa" w:w="450"/>
            <w:shd w:fill="FFF4D6"/>
            <w:tcMar>
              <w:top w:w="80" w:type="dxa"/>
              <w:start w:w="120" w:type="dxa"/>
              <w:bottom w:w="80" w:type="dxa"/>
              <w:end w:w="120" w:type="dxa"/>
            </w:tcMar>
            <w:vAlign w:val="top"/>
          </w:tcPr>
          <w:p>
            <w:pPr>
              <w:spacing w:after="0"/>
            </w:pPr>
            <w:r>
              <w:rPr>
                <w:rFonts w:ascii="Calibri" w:hAnsi="Calibri"/>
                <w:color w:val="202124"/>
                <w:sz w:val="14"/>
              </w:rPr>
              <w:t>L21</w:t>
            </w:r>
          </w:p>
        </w:tc>
        <w:tc>
          <w:tcPr>
            <w:tcW w:type="dxa" w:w="1950"/>
            <w:shd w:fill="FFF4D6"/>
            <w:tcMar>
              <w:top w:w="80" w:type="dxa"/>
              <w:start w:w="120" w:type="dxa"/>
              <w:bottom w:w="80" w:type="dxa"/>
              <w:end w:w="120" w:type="dxa"/>
            </w:tcMar>
            <w:vAlign w:val="top"/>
          </w:tcPr>
          <w:p>
            <w:pPr>
              <w:spacing w:after="0"/>
            </w:pPr>
            <w:r>
              <w:rPr>
                <w:rFonts w:ascii="Calibri" w:hAnsi="Calibri"/>
                <w:color w:val="202124"/>
                <w:sz w:val="14"/>
              </w:rPr>
              <w:t>Construction Tender-Ready</w:t>
            </w:r>
          </w:p>
        </w:tc>
        <w:tc>
          <w:tcPr>
            <w:tcW w:type="dxa" w:w="500"/>
            <w:shd w:fill="FFF4D6"/>
            <w:tcMar>
              <w:top w:w="80" w:type="dxa"/>
              <w:start w:w="120" w:type="dxa"/>
              <w:bottom w:w="80" w:type="dxa"/>
              <w:end w:w="120" w:type="dxa"/>
            </w:tcMar>
            <w:vAlign w:val="top"/>
          </w:tcPr>
          <w:p>
            <w:pPr>
              <w:spacing w:after="0"/>
            </w:pPr>
            <w:r>
              <w:rPr>
                <w:rFonts w:ascii="Calibri" w:hAnsi="Calibri"/>
                <w:color w:val="202124"/>
                <w:sz w:val="14"/>
              </w:rPr>
              <w:t>B</w:t>
            </w:r>
          </w:p>
        </w:tc>
        <w:tc>
          <w:tcPr>
            <w:tcW w:type="dxa" w:w="600"/>
            <w:shd w:fill="FFF4D6"/>
            <w:tcMar>
              <w:top w:w="80" w:type="dxa"/>
              <w:start w:w="120" w:type="dxa"/>
              <w:bottom w:w="80" w:type="dxa"/>
              <w:end w:w="120" w:type="dxa"/>
            </w:tcMar>
            <w:vAlign w:val="top"/>
          </w:tcPr>
          <w:p>
            <w:pPr>
              <w:spacing w:after="0"/>
            </w:pPr>
            <w:r>
              <w:rPr>
                <w:rFonts w:ascii="Calibri" w:hAnsi="Calibri"/>
                <w:color w:val="202124"/>
                <w:sz w:val="14"/>
              </w:rPr>
              <w:t>2.85</w:t>
            </w:r>
          </w:p>
        </w:tc>
        <w:tc>
          <w:tcPr>
            <w:tcW w:type="dxa" w:w="1250"/>
            <w:shd w:fill="FFF4D6"/>
            <w:tcMar>
              <w:top w:w="80" w:type="dxa"/>
              <w:start w:w="120" w:type="dxa"/>
              <w:bottom w:w="80" w:type="dxa"/>
              <w:end w:w="120" w:type="dxa"/>
            </w:tcMar>
            <w:vAlign w:val="top"/>
          </w:tcPr>
          <w:p>
            <w:pPr>
              <w:spacing w:after="0"/>
            </w:pPr>
            <w:r>
              <w:rPr>
                <w:rFonts w:ascii="Calibri" w:hAnsi="Calibri"/>
                <w:color w:val="202124"/>
                <w:sz w:val="14"/>
              </w:rPr>
              <w:t>Experimental</w:t>
            </w:r>
          </w:p>
        </w:tc>
        <w:tc>
          <w:tcPr>
            <w:tcW w:type="dxa" w:w="2900"/>
            <w:shd w:fill="FFF4D6"/>
            <w:tcMar>
              <w:top w:w="80" w:type="dxa"/>
              <w:start w:w="120" w:type="dxa"/>
              <w:bottom w:w="80" w:type="dxa"/>
              <w:end w:w="120" w:type="dxa"/>
            </w:tcMar>
            <w:vAlign w:val="top"/>
          </w:tcPr>
          <w:p>
            <w:pPr>
              <w:spacing w:after="0"/>
            </w:pPr>
            <w:r>
              <w:rPr>
                <w:rFonts w:ascii="Calibri" w:hAnsi="Calibri"/>
                <w:color w:val="202124"/>
                <w:sz w:val="14"/>
              </w:rPr>
              <w:t>Potensial tetapi tidak ada bukti kompetensi internal</w:t>
            </w:r>
          </w:p>
        </w:tc>
        <w:tc>
          <w:tcPr>
            <w:tcW w:type="dxa" w:w="1710"/>
            <w:shd w:fill="FFF4D6"/>
            <w:tcMar>
              <w:top w:w="80" w:type="dxa"/>
              <w:start w:w="120" w:type="dxa"/>
              <w:bottom w:w="80" w:type="dxa"/>
              <w:end w:w="120" w:type="dxa"/>
            </w:tcMar>
            <w:vAlign w:val="top"/>
          </w:tcPr>
          <w:p>
            <w:pPr>
              <w:spacing w:after="0"/>
            </w:pPr>
            <w:r>
              <w:rPr>
                <w:rFonts w:ascii="Calibri" w:hAnsi="Calibri"/>
                <w:color w:val="202124"/>
                <w:sz w:val="14"/>
              </w:rPr>
              <w:t>S10 home.ts; S11 pp.5,8</w:t>
            </w:r>
          </w:p>
        </w:tc>
      </w:tr>
      <w:tr>
        <w:tc>
          <w:tcPr>
            <w:tcW w:type="dxa" w:w="450"/>
            <w:shd w:fill="F8EDEF"/>
            <w:tcMar>
              <w:top w:w="80" w:type="dxa"/>
              <w:start w:w="120" w:type="dxa"/>
              <w:bottom w:w="80" w:type="dxa"/>
              <w:end w:w="120" w:type="dxa"/>
            </w:tcMar>
            <w:vAlign w:val="top"/>
          </w:tcPr>
          <w:p>
            <w:pPr>
              <w:spacing w:after="0"/>
            </w:pPr>
            <w:r>
              <w:rPr>
                <w:rFonts w:ascii="Calibri" w:hAnsi="Calibri"/>
                <w:color w:val="202124"/>
                <w:sz w:val="14"/>
              </w:rPr>
              <w:t>L22</w:t>
            </w:r>
          </w:p>
        </w:tc>
        <w:tc>
          <w:tcPr>
            <w:tcW w:type="dxa" w:w="1950"/>
            <w:shd w:fill="F8EDEF"/>
            <w:tcMar>
              <w:top w:w="80" w:type="dxa"/>
              <w:start w:w="120" w:type="dxa"/>
              <w:bottom w:w="80" w:type="dxa"/>
              <w:end w:w="120" w:type="dxa"/>
            </w:tcMar>
            <w:vAlign w:val="top"/>
          </w:tcPr>
          <w:p>
            <w:pPr>
              <w:spacing w:after="0"/>
            </w:pPr>
            <w:r>
              <w:rPr>
                <w:rFonts w:ascii="Calibri" w:hAnsi="Calibri"/>
                <w:color w:val="202124"/>
                <w:sz w:val="14"/>
              </w:rPr>
              <w:t>Perizinan perdagangan dan distribusi</w:t>
            </w:r>
          </w:p>
        </w:tc>
        <w:tc>
          <w:tcPr>
            <w:tcW w:type="dxa" w:w="500"/>
            <w:shd w:fill="F8EDEF"/>
            <w:tcMar>
              <w:top w:w="80" w:type="dxa"/>
              <w:start w:w="120" w:type="dxa"/>
              <w:bottom w:w="80" w:type="dxa"/>
              <w:end w:w="120" w:type="dxa"/>
            </w:tcMar>
            <w:vAlign w:val="top"/>
          </w:tcPr>
          <w:p>
            <w:pPr>
              <w:spacing w:after="0"/>
            </w:pPr>
            <w:r>
              <w:rPr>
                <w:rFonts w:ascii="Calibri" w:hAnsi="Calibri"/>
                <w:color w:val="202124"/>
                <w:sz w:val="14"/>
              </w:rPr>
              <w:t>C</w:t>
            </w:r>
          </w:p>
        </w:tc>
        <w:tc>
          <w:tcPr>
            <w:tcW w:type="dxa" w:w="600"/>
            <w:shd w:fill="F8EDEF"/>
            <w:tcMar>
              <w:top w:w="80" w:type="dxa"/>
              <w:start w:w="120" w:type="dxa"/>
              <w:bottom w:w="80" w:type="dxa"/>
              <w:end w:w="120" w:type="dxa"/>
            </w:tcMar>
            <w:vAlign w:val="top"/>
          </w:tcPr>
          <w:p>
            <w:pPr>
              <w:spacing w:after="0"/>
            </w:pPr>
            <w:r>
              <w:rPr>
                <w:rFonts w:ascii="Calibri" w:hAnsi="Calibri"/>
                <w:color w:val="202124"/>
                <w:sz w:val="14"/>
              </w:rPr>
              <w:t>3.27</w:t>
            </w:r>
          </w:p>
        </w:tc>
        <w:tc>
          <w:tcPr>
            <w:tcW w:type="dxa" w:w="1250"/>
            <w:shd w:fill="F8EDEF"/>
            <w:tcMar>
              <w:top w:w="80" w:type="dxa"/>
              <w:start w:w="120" w:type="dxa"/>
              <w:bottom w:w="80" w:type="dxa"/>
              <w:end w:w="120" w:type="dxa"/>
            </w:tcMar>
            <w:vAlign w:val="top"/>
          </w:tcPr>
          <w:p>
            <w:pPr>
              <w:spacing w:after="0"/>
            </w:pPr>
            <w:r>
              <w:rPr>
                <w:rFonts w:ascii="Calibri" w:hAnsi="Calibri"/>
                <w:color w:val="202124"/>
                <w:sz w:val="14"/>
              </w:rPr>
              <w:t>Ditunda</w:t>
            </w:r>
          </w:p>
        </w:tc>
        <w:tc>
          <w:tcPr>
            <w:tcW w:type="dxa" w:w="2900"/>
            <w:shd w:fill="F8EDEF"/>
            <w:tcMar>
              <w:top w:w="80" w:type="dxa"/>
              <w:start w:w="120" w:type="dxa"/>
              <w:bottom w:w="80" w:type="dxa"/>
              <w:end w:w="120" w:type="dxa"/>
            </w:tcMar>
            <w:vAlign w:val="top"/>
          </w:tcPr>
          <w:p>
            <w:pPr>
              <w:spacing w:after="0"/>
            </w:pPr>
            <w:r>
              <w:rPr>
                <w:rFonts w:ascii="Calibri" w:hAnsi="Calibri"/>
                <w:color w:val="202124"/>
                <w:sz w:val="14"/>
              </w:rPr>
              <w:t>Tidak cukup spesifik untuk high-ticket headline</w:t>
            </w:r>
          </w:p>
        </w:tc>
        <w:tc>
          <w:tcPr>
            <w:tcW w:type="dxa" w:w="1710"/>
            <w:shd w:fill="F8EDEF"/>
            <w:tcMar>
              <w:top w:w="80" w:type="dxa"/>
              <w:start w:w="120" w:type="dxa"/>
              <w:bottom w:w="80" w:type="dxa"/>
              <w:end w:w="120" w:type="dxa"/>
            </w:tcMar>
            <w:vAlign w:val="top"/>
          </w:tcPr>
          <w:p>
            <w:pPr>
              <w:spacing w:after="0"/>
            </w:pPr>
            <w:r>
              <w:rPr>
                <w:rFonts w:ascii="Calibri" w:hAnsi="Calibri"/>
                <w:color w:val="202124"/>
                <w:sz w:val="14"/>
              </w:rPr>
              <w:t>S10 home.ts; S11 pp.4-5</w:t>
            </w:r>
          </w:p>
        </w:tc>
      </w:tr>
      <w:tr>
        <w:tc>
          <w:tcPr>
            <w:tcW w:type="dxa" w:w="450"/>
            <w:shd w:fill="FFF4D6"/>
            <w:tcMar>
              <w:top w:w="80" w:type="dxa"/>
              <w:start w:w="120" w:type="dxa"/>
              <w:bottom w:w="80" w:type="dxa"/>
              <w:end w:w="120" w:type="dxa"/>
            </w:tcMar>
            <w:vAlign w:val="top"/>
          </w:tcPr>
          <w:p>
            <w:pPr>
              <w:spacing w:after="0"/>
            </w:pPr>
            <w:r>
              <w:rPr>
                <w:rFonts w:ascii="Calibri" w:hAnsi="Calibri"/>
                <w:color w:val="202124"/>
                <w:sz w:val="14"/>
              </w:rPr>
              <w:t>L23</w:t>
            </w:r>
          </w:p>
        </w:tc>
        <w:tc>
          <w:tcPr>
            <w:tcW w:type="dxa" w:w="1950"/>
            <w:shd w:fill="FFF4D6"/>
            <w:tcMar>
              <w:top w:w="80" w:type="dxa"/>
              <w:start w:w="120" w:type="dxa"/>
              <w:bottom w:w="80" w:type="dxa"/>
              <w:end w:w="120" w:type="dxa"/>
            </w:tcMar>
            <w:vAlign w:val="top"/>
          </w:tcPr>
          <w:p>
            <w:pPr>
              <w:spacing w:after="0"/>
            </w:pPr>
            <w:r>
              <w:rPr>
                <w:rFonts w:ascii="Calibri" w:hAnsi="Calibri"/>
                <w:color w:val="202124"/>
                <w:sz w:val="14"/>
              </w:rPr>
              <w:t>Perizinan ekspor-impor</w:t>
            </w:r>
          </w:p>
        </w:tc>
        <w:tc>
          <w:tcPr>
            <w:tcW w:type="dxa" w:w="500"/>
            <w:shd w:fill="FFF4D6"/>
            <w:tcMar>
              <w:top w:w="80" w:type="dxa"/>
              <w:start w:w="120" w:type="dxa"/>
              <w:bottom w:w="80" w:type="dxa"/>
              <w:end w:w="120" w:type="dxa"/>
            </w:tcMar>
            <w:vAlign w:val="top"/>
          </w:tcPr>
          <w:p>
            <w:pPr>
              <w:spacing w:after="0"/>
            </w:pPr>
            <w:r>
              <w:rPr>
                <w:rFonts w:ascii="Calibri" w:hAnsi="Calibri"/>
                <w:color w:val="202124"/>
                <w:sz w:val="14"/>
              </w:rPr>
              <w:t>B</w:t>
            </w:r>
          </w:p>
        </w:tc>
        <w:tc>
          <w:tcPr>
            <w:tcW w:type="dxa" w:w="600"/>
            <w:shd w:fill="FFF4D6"/>
            <w:tcMar>
              <w:top w:w="80" w:type="dxa"/>
              <w:start w:w="120" w:type="dxa"/>
              <w:bottom w:w="80" w:type="dxa"/>
              <w:end w:w="120" w:type="dxa"/>
            </w:tcMar>
            <w:vAlign w:val="top"/>
          </w:tcPr>
          <w:p>
            <w:pPr>
              <w:spacing w:after="0"/>
            </w:pPr>
            <w:r>
              <w:rPr>
                <w:rFonts w:ascii="Calibri" w:hAnsi="Calibri"/>
                <w:color w:val="202124"/>
                <w:sz w:val="14"/>
              </w:rPr>
              <w:t>3.40</w:t>
            </w:r>
          </w:p>
        </w:tc>
        <w:tc>
          <w:tcPr>
            <w:tcW w:type="dxa" w:w="1250"/>
            <w:shd w:fill="FFF4D6"/>
            <w:tcMar>
              <w:top w:w="80" w:type="dxa"/>
              <w:start w:w="120" w:type="dxa"/>
              <w:bottom w:w="80" w:type="dxa"/>
              <w:end w:w="120" w:type="dxa"/>
            </w:tcMar>
            <w:vAlign w:val="top"/>
          </w:tcPr>
          <w:p>
            <w:pPr>
              <w:spacing w:after="0"/>
            </w:pPr>
            <w:r>
              <w:rPr>
                <w:rFonts w:ascii="Calibri" w:hAnsi="Calibri"/>
                <w:color w:val="202124"/>
                <w:sz w:val="14"/>
              </w:rPr>
              <w:t>Controlled Growth</w:t>
            </w:r>
          </w:p>
        </w:tc>
        <w:tc>
          <w:tcPr>
            <w:tcW w:type="dxa" w:w="2900"/>
            <w:shd w:fill="FFF4D6"/>
            <w:tcMar>
              <w:top w:w="80" w:type="dxa"/>
              <w:start w:w="120" w:type="dxa"/>
              <w:bottom w:w="80" w:type="dxa"/>
              <w:end w:w="120" w:type="dxa"/>
            </w:tcMar>
            <w:vAlign w:val="top"/>
          </w:tcPr>
          <w:p>
            <w:pPr>
              <w:spacing w:after="0"/>
            </w:pPr>
            <w:r>
              <w:rPr>
                <w:rFonts w:ascii="Calibri" w:hAnsi="Calibri"/>
                <w:color w:val="202124"/>
                <w:sz w:val="14"/>
              </w:rPr>
              <w:t>B selektif; perlu vertical validation</w:t>
            </w:r>
          </w:p>
        </w:tc>
        <w:tc>
          <w:tcPr>
            <w:tcW w:type="dxa" w:w="1710"/>
            <w:shd w:fill="FFF4D6"/>
            <w:tcMar>
              <w:top w:w="80" w:type="dxa"/>
              <w:start w:w="120" w:type="dxa"/>
              <w:bottom w:w="80" w:type="dxa"/>
              <w:end w:w="120" w:type="dxa"/>
            </w:tcMar>
            <w:vAlign w:val="top"/>
          </w:tcPr>
          <w:p>
            <w:pPr>
              <w:spacing w:after="0"/>
            </w:pPr>
            <w:r>
              <w:rPr>
                <w:rFonts w:ascii="Calibri" w:hAnsi="Calibri"/>
                <w:color w:val="202124"/>
                <w:sz w:val="14"/>
              </w:rPr>
              <w:t>S11 pp.5-6</w:t>
            </w:r>
          </w:p>
        </w:tc>
      </w:tr>
      <w:tr>
        <w:tc>
          <w:tcPr>
            <w:tcW w:type="dxa" w:w="450"/>
            <w:shd w:fill="FFF4D6"/>
            <w:tcMar>
              <w:top w:w="80" w:type="dxa"/>
              <w:start w:w="120" w:type="dxa"/>
              <w:bottom w:w="80" w:type="dxa"/>
              <w:end w:w="120" w:type="dxa"/>
            </w:tcMar>
            <w:vAlign w:val="top"/>
          </w:tcPr>
          <w:p>
            <w:pPr>
              <w:spacing w:after="0"/>
            </w:pPr>
            <w:r>
              <w:rPr>
                <w:rFonts w:ascii="Calibri" w:hAnsi="Calibri"/>
                <w:color w:val="202124"/>
                <w:sz w:val="14"/>
              </w:rPr>
              <w:t>L24</w:t>
            </w:r>
          </w:p>
        </w:tc>
        <w:tc>
          <w:tcPr>
            <w:tcW w:type="dxa" w:w="1950"/>
            <w:shd w:fill="FFF4D6"/>
            <w:tcMar>
              <w:top w:w="80" w:type="dxa"/>
              <w:start w:w="120" w:type="dxa"/>
              <w:bottom w:w="80" w:type="dxa"/>
              <w:end w:w="120" w:type="dxa"/>
            </w:tcMar>
            <w:vAlign w:val="top"/>
          </w:tcPr>
          <w:p>
            <w:pPr>
              <w:spacing w:after="0"/>
            </w:pPr>
            <w:r>
              <w:rPr>
                <w:rFonts w:ascii="Calibri" w:hAnsi="Calibri"/>
                <w:color w:val="202124"/>
                <w:sz w:val="14"/>
              </w:rPr>
              <w:t>Digital Platform Legal-Ready</w:t>
            </w:r>
          </w:p>
        </w:tc>
        <w:tc>
          <w:tcPr>
            <w:tcW w:type="dxa" w:w="500"/>
            <w:shd w:fill="FFF4D6"/>
            <w:tcMar>
              <w:top w:w="80" w:type="dxa"/>
              <w:start w:w="120" w:type="dxa"/>
              <w:bottom w:w="80" w:type="dxa"/>
              <w:end w:w="120" w:type="dxa"/>
            </w:tcMar>
            <w:vAlign w:val="top"/>
          </w:tcPr>
          <w:p>
            <w:pPr>
              <w:spacing w:after="0"/>
            </w:pPr>
            <w:r>
              <w:rPr>
                <w:rFonts w:ascii="Calibri" w:hAnsi="Calibri"/>
                <w:color w:val="202124"/>
                <w:sz w:val="14"/>
              </w:rPr>
              <w:t>B</w:t>
            </w:r>
          </w:p>
        </w:tc>
        <w:tc>
          <w:tcPr>
            <w:tcW w:type="dxa" w:w="600"/>
            <w:shd w:fill="FFF4D6"/>
            <w:tcMar>
              <w:top w:w="80" w:type="dxa"/>
              <w:start w:w="120" w:type="dxa"/>
              <w:bottom w:w="80" w:type="dxa"/>
              <w:end w:w="120" w:type="dxa"/>
            </w:tcMar>
            <w:vAlign w:val="top"/>
          </w:tcPr>
          <w:p>
            <w:pPr>
              <w:spacing w:after="0"/>
            </w:pPr>
            <w:r>
              <w:rPr>
                <w:rFonts w:ascii="Calibri" w:hAnsi="Calibri"/>
                <w:color w:val="202124"/>
                <w:sz w:val="14"/>
              </w:rPr>
              <w:t>2.85</w:t>
            </w:r>
          </w:p>
        </w:tc>
        <w:tc>
          <w:tcPr>
            <w:tcW w:type="dxa" w:w="1250"/>
            <w:shd w:fill="FFF4D6"/>
            <w:tcMar>
              <w:top w:w="80" w:type="dxa"/>
              <w:start w:w="120" w:type="dxa"/>
              <w:bottom w:w="80" w:type="dxa"/>
              <w:end w:w="120" w:type="dxa"/>
            </w:tcMar>
            <w:vAlign w:val="top"/>
          </w:tcPr>
          <w:p>
            <w:pPr>
              <w:spacing w:after="0"/>
            </w:pPr>
            <w:r>
              <w:rPr>
                <w:rFonts w:ascii="Calibri" w:hAnsi="Calibri"/>
                <w:color w:val="202124"/>
                <w:sz w:val="14"/>
              </w:rPr>
              <w:t>Experimental</w:t>
            </w:r>
          </w:p>
        </w:tc>
        <w:tc>
          <w:tcPr>
            <w:tcW w:type="dxa" w:w="2900"/>
            <w:shd w:fill="FFF4D6"/>
            <w:tcMar>
              <w:top w:w="80" w:type="dxa"/>
              <w:start w:w="120" w:type="dxa"/>
              <w:bottom w:w="80" w:type="dxa"/>
              <w:end w:w="120" w:type="dxa"/>
            </w:tcMar>
            <w:vAlign w:val="top"/>
          </w:tcPr>
          <w:p>
            <w:pPr>
              <w:spacing w:after="0"/>
            </w:pPr>
            <w:r>
              <w:rPr>
                <w:rFonts w:ascii="Calibri" w:hAnsi="Calibri"/>
                <w:color w:val="202124"/>
                <w:sz w:val="14"/>
              </w:rPr>
              <w:t>Strategic adjacency kuat tetapi belum core dan proof belum ada</w:t>
            </w:r>
          </w:p>
        </w:tc>
        <w:tc>
          <w:tcPr>
            <w:tcW w:type="dxa" w:w="1710"/>
            <w:shd w:fill="FFF4D6"/>
            <w:tcMar>
              <w:top w:w="80" w:type="dxa"/>
              <w:start w:w="120" w:type="dxa"/>
              <w:bottom w:w="80" w:type="dxa"/>
              <w:end w:w="120" w:type="dxa"/>
            </w:tcMar>
            <w:vAlign w:val="top"/>
          </w:tcPr>
          <w:p>
            <w:pPr>
              <w:spacing w:after="0"/>
            </w:pPr>
            <w:r>
              <w:rPr>
                <w:rFonts w:ascii="Calibri" w:hAnsi="Calibri"/>
                <w:color w:val="202124"/>
                <w:sz w:val="14"/>
              </w:rPr>
              <w:t>S11 pp.7-8</w:t>
            </w:r>
          </w:p>
        </w:tc>
      </w:tr>
      <w:tr>
        <w:tc>
          <w:tcPr>
            <w:tcW w:type="dxa" w:w="450"/>
            <w:shd w:fill="FFF4D6"/>
            <w:tcMar>
              <w:top w:w="80" w:type="dxa"/>
              <w:start w:w="120" w:type="dxa"/>
              <w:bottom w:w="80" w:type="dxa"/>
              <w:end w:w="120" w:type="dxa"/>
            </w:tcMar>
            <w:vAlign w:val="top"/>
          </w:tcPr>
          <w:p>
            <w:pPr>
              <w:spacing w:after="0"/>
            </w:pPr>
            <w:r>
              <w:rPr>
                <w:rFonts w:ascii="Calibri" w:hAnsi="Calibri"/>
                <w:color w:val="202124"/>
                <w:sz w:val="14"/>
              </w:rPr>
              <w:t>L25</w:t>
            </w:r>
          </w:p>
        </w:tc>
        <w:tc>
          <w:tcPr>
            <w:tcW w:type="dxa" w:w="1950"/>
            <w:shd w:fill="FFF4D6"/>
            <w:tcMar>
              <w:top w:w="80" w:type="dxa"/>
              <w:start w:w="120" w:type="dxa"/>
              <w:bottom w:w="80" w:type="dxa"/>
              <w:end w:w="120" w:type="dxa"/>
            </w:tcMar>
            <w:vAlign w:val="top"/>
          </w:tcPr>
          <w:p>
            <w:pPr>
              <w:spacing w:after="0"/>
            </w:pPr>
            <w:r>
              <w:rPr>
                <w:rFonts w:ascii="Calibri" w:hAnsi="Calibri"/>
                <w:color w:val="202124"/>
                <w:sz w:val="14"/>
              </w:rPr>
              <w:t>F&amp;B Market-Ready package</w:t>
            </w:r>
          </w:p>
        </w:tc>
        <w:tc>
          <w:tcPr>
            <w:tcW w:type="dxa" w:w="500"/>
            <w:shd w:fill="FFF4D6"/>
            <w:tcMar>
              <w:top w:w="80" w:type="dxa"/>
              <w:start w:w="120" w:type="dxa"/>
              <w:bottom w:w="80" w:type="dxa"/>
              <w:end w:w="120" w:type="dxa"/>
            </w:tcMar>
            <w:vAlign w:val="top"/>
          </w:tcPr>
          <w:p>
            <w:pPr>
              <w:spacing w:after="0"/>
            </w:pPr>
            <w:r>
              <w:rPr>
                <w:rFonts w:ascii="Calibri" w:hAnsi="Calibri"/>
                <w:color w:val="202124"/>
                <w:sz w:val="14"/>
              </w:rPr>
              <w:t>B</w:t>
            </w:r>
          </w:p>
        </w:tc>
        <w:tc>
          <w:tcPr>
            <w:tcW w:type="dxa" w:w="600"/>
            <w:shd w:fill="FFF4D6"/>
            <w:tcMar>
              <w:top w:w="80" w:type="dxa"/>
              <w:start w:w="120" w:type="dxa"/>
              <w:bottom w:w="80" w:type="dxa"/>
              <w:end w:w="120" w:type="dxa"/>
            </w:tcMar>
            <w:vAlign w:val="top"/>
          </w:tcPr>
          <w:p>
            <w:pPr>
              <w:spacing w:after="0"/>
            </w:pPr>
            <w:r>
              <w:rPr>
                <w:rFonts w:ascii="Calibri" w:hAnsi="Calibri"/>
                <w:color w:val="202124"/>
                <w:sz w:val="14"/>
              </w:rPr>
              <w:t>3.40</w:t>
            </w:r>
          </w:p>
        </w:tc>
        <w:tc>
          <w:tcPr>
            <w:tcW w:type="dxa" w:w="1250"/>
            <w:shd w:fill="FFF4D6"/>
            <w:tcMar>
              <w:top w:w="80" w:type="dxa"/>
              <w:start w:w="120" w:type="dxa"/>
              <w:bottom w:w="80" w:type="dxa"/>
              <w:end w:w="120" w:type="dxa"/>
            </w:tcMar>
            <w:vAlign w:val="top"/>
          </w:tcPr>
          <w:p>
            <w:pPr>
              <w:spacing w:after="0"/>
            </w:pPr>
            <w:r>
              <w:rPr>
                <w:rFonts w:ascii="Calibri" w:hAnsi="Calibri"/>
                <w:color w:val="202124"/>
                <w:sz w:val="14"/>
              </w:rPr>
              <w:t>Experimental</w:t>
            </w:r>
          </w:p>
        </w:tc>
        <w:tc>
          <w:tcPr>
            <w:tcW w:type="dxa" w:w="2900"/>
            <w:shd w:fill="FFF4D6"/>
            <w:tcMar>
              <w:top w:w="80" w:type="dxa"/>
              <w:start w:w="120" w:type="dxa"/>
              <w:bottom w:w="80" w:type="dxa"/>
              <w:end w:w="120" w:type="dxa"/>
            </w:tcMar>
            <w:vAlign w:val="top"/>
          </w:tcPr>
          <w:p>
            <w:pPr>
              <w:spacing w:after="0"/>
            </w:pPr>
            <w:r>
              <w:rPr>
                <w:rFonts w:ascii="Calibri" w:hAnsi="Calibri"/>
                <w:color w:val="202124"/>
                <w:sz w:val="14"/>
              </w:rPr>
              <w:t>Package lebih menarik daripada menjual komponen standalone</w:t>
            </w:r>
          </w:p>
        </w:tc>
        <w:tc>
          <w:tcPr>
            <w:tcW w:type="dxa" w:w="1710"/>
            <w:shd w:fill="FFF4D6"/>
            <w:tcMar>
              <w:top w:w="80" w:type="dxa"/>
              <w:start w:w="120" w:type="dxa"/>
              <w:bottom w:w="80" w:type="dxa"/>
              <w:end w:w="120" w:type="dxa"/>
            </w:tcMar>
            <w:vAlign w:val="top"/>
          </w:tcPr>
          <w:p>
            <w:pPr>
              <w:spacing w:after="0"/>
            </w:pPr>
            <w:r>
              <w:rPr>
                <w:rFonts w:ascii="Calibri" w:hAnsi="Calibri"/>
                <w:color w:val="202124"/>
                <w:sz w:val="14"/>
              </w:rPr>
              <w:t>S11 pp.4,8</w:t>
            </w:r>
          </w:p>
        </w:tc>
      </w:tr>
      <w:tr>
        <w:tc>
          <w:tcPr>
            <w:tcW w:type="dxa" w:w="450"/>
            <w:shd w:fill="F8EDEF"/>
            <w:tcMar>
              <w:top w:w="80" w:type="dxa"/>
              <w:start w:w="120" w:type="dxa"/>
              <w:bottom w:w="80" w:type="dxa"/>
              <w:end w:w="120" w:type="dxa"/>
            </w:tcMar>
            <w:vAlign w:val="top"/>
          </w:tcPr>
          <w:p>
            <w:pPr>
              <w:spacing w:after="0"/>
            </w:pPr>
            <w:r>
              <w:rPr>
                <w:rFonts w:ascii="Calibri" w:hAnsi="Calibri"/>
                <w:color w:val="202124"/>
                <w:sz w:val="14"/>
              </w:rPr>
              <w:t>L26</w:t>
            </w:r>
          </w:p>
        </w:tc>
        <w:tc>
          <w:tcPr>
            <w:tcW w:type="dxa" w:w="1950"/>
            <w:shd w:fill="F8EDEF"/>
            <w:tcMar>
              <w:top w:w="80" w:type="dxa"/>
              <w:start w:w="120" w:type="dxa"/>
              <w:bottom w:w="80" w:type="dxa"/>
              <w:end w:w="120" w:type="dxa"/>
            </w:tcMar>
            <w:vAlign w:val="top"/>
          </w:tcPr>
          <w:p>
            <w:pPr>
              <w:spacing w:after="0"/>
            </w:pPr>
            <w:r>
              <w:rPr>
                <w:rFonts w:ascii="Calibri" w:hAnsi="Calibri"/>
                <w:color w:val="202124"/>
                <w:sz w:val="14"/>
              </w:rPr>
              <w:t>SPP-IRT standalone</w:t>
            </w:r>
          </w:p>
        </w:tc>
        <w:tc>
          <w:tcPr>
            <w:tcW w:type="dxa" w:w="500"/>
            <w:shd w:fill="F8EDEF"/>
            <w:tcMar>
              <w:top w:w="80" w:type="dxa"/>
              <w:start w:w="120" w:type="dxa"/>
              <w:bottom w:w="80" w:type="dxa"/>
              <w:end w:w="120" w:type="dxa"/>
            </w:tcMar>
            <w:vAlign w:val="top"/>
          </w:tcPr>
          <w:p>
            <w:pPr>
              <w:spacing w:after="0"/>
            </w:pPr>
            <w:r>
              <w:rPr>
                <w:rFonts w:ascii="Calibri" w:hAnsi="Calibri"/>
                <w:color w:val="202124"/>
                <w:sz w:val="14"/>
              </w:rPr>
              <w:t>C</w:t>
            </w:r>
          </w:p>
        </w:tc>
        <w:tc>
          <w:tcPr>
            <w:tcW w:type="dxa" w:w="600"/>
            <w:shd w:fill="F8EDEF"/>
            <w:tcMar>
              <w:top w:w="80" w:type="dxa"/>
              <w:start w:w="120" w:type="dxa"/>
              <w:bottom w:w="80" w:type="dxa"/>
              <w:end w:w="120" w:type="dxa"/>
            </w:tcMar>
            <w:vAlign w:val="top"/>
          </w:tcPr>
          <w:p>
            <w:pPr>
              <w:spacing w:after="0"/>
            </w:pPr>
            <w:r>
              <w:rPr>
                <w:rFonts w:ascii="Calibri" w:hAnsi="Calibri"/>
                <w:color w:val="202124"/>
                <w:sz w:val="14"/>
              </w:rPr>
              <w:t>3.44</w:t>
            </w:r>
          </w:p>
        </w:tc>
        <w:tc>
          <w:tcPr>
            <w:tcW w:type="dxa" w:w="1250"/>
            <w:shd w:fill="F8EDEF"/>
            <w:tcMar>
              <w:top w:w="80" w:type="dxa"/>
              <w:start w:w="120" w:type="dxa"/>
              <w:bottom w:w="80" w:type="dxa"/>
              <w:end w:w="120" w:type="dxa"/>
            </w:tcMar>
            <w:vAlign w:val="top"/>
          </w:tcPr>
          <w:p>
            <w:pPr>
              <w:spacing w:after="0"/>
            </w:pPr>
            <w:r>
              <w:rPr>
                <w:rFonts w:ascii="Calibri" w:hAnsi="Calibri"/>
                <w:color w:val="202124"/>
                <w:sz w:val="14"/>
              </w:rPr>
              <w:t>Dieliminasi</w:t>
            </w:r>
          </w:p>
        </w:tc>
        <w:tc>
          <w:tcPr>
            <w:tcW w:type="dxa" w:w="2900"/>
            <w:shd w:fill="F8EDEF"/>
            <w:tcMar>
              <w:top w:w="80" w:type="dxa"/>
              <w:start w:w="120" w:type="dxa"/>
              <w:bottom w:w="80" w:type="dxa"/>
              <w:end w:w="120" w:type="dxa"/>
            </w:tcMar>
            <w:vAlign w:val="top"/>
          </w:tcPr>
          <w:p>
            <w:pPr>
              <w:spacing w:after="0"/>
            </w:pPr>
            <w:r>
              <w:rPr>
                <w:rFonts w:ascii="Calibri" w:hAnsi="Calibri"/>
                <w:color w:val="202124"/>
                <w:sz w:val="14"/>
              </w:rPr>
              <w:t>Beban operasional/konten tidak sebanding nilai</w:t>
            </w:r>
          </w:p>
        </w:tc>
        <w:tc>
          <w:tcPr>
            <w:tcW w:type="dxa" w:w="1710"/>
            <w:shd w:fill="F8EDEF"/>
            <w:tcMar>
              <w:top w:w="80" w:type="dxa"/>
              <w:start w:w="120" w:type="dxa"/>
              <w:bottom w:w="80" w:type="dxa"/>
              <w:end w:w="120" w:type="dxa"/>
            </w:tcMar>
            <w:vAlign w:val="top"/>
          </w:tcPr>
          <w:p>
            <w:pPr>
              <w:spacing w:after="0"/>
            </w:pPr>
            <w:r>
              <w:rPr>
                <w:rFonts w:ascii="Calibri" w:hAnsi="Calibri"/>
                <w:color w:val="202124"/>
                <w:sz w:val="14"/>
              </w:rPr>
              <w:t>S11 pp.4,6</w:t>
            </w:r>
          </w:p>
        </w:tc>
      </w:tr>
      <w:tr>
        <w:tc>
          <w:tcPr>
            <w:tcW w:type="dxa" w:w="450"/>
            <w:shd w:fill="FFF4D6"/>
            <w:tcMar>
              <w:top w:w="80" w:type="dxa"/>
              <w:start w:w="120" w:type="dxa"/>
              <w:bottom w:w="80" w:type="dxa"/>
              <w:end w:w="120" w:type="dxa"/>
            </w:tcMar>
            <w:vAlign w:val="top"/>
          </w:tcPr>
          <w:p>
            <w:pPr>
              <w:spacing w:after="0"/>
            </w:pPr>
            <w:r>
              <w:rPr>
                <w:rFonts w:ascii="Calibri" w:hAnsi="Calibri"/>
                <w:color w:val="202124"/>
                <w:sz w:val="14"/>
              </w:rPr>
              <w:t>L27</w:t>
            </w:r>
          </w:p>
        </w:tc>
        <w:tc>
          <w:tcPr>
            <w:tcW w:type="dxa" w:w="1950"/>
            <w:shd w:fill="FFF4D6"/>
            <w:tcMar>
              <w:top w:w="80" w:type="dxa"/>
              <w:start w:w="120" w:type="dxa"/>
              <w:bottom w:w="80" w:type="dxa"/>
              <w:end w:w="120" w:type="dxa"/>
            </w:tcMar>
            <w:vAlign w:val="top"/>
          </w:tcPr>
          <w:p>
            <w:pPr>
              <w:spacing w:after="0"/>
            </w:pPr>
            <w:r>
              <w:rPr>
                <w:rFonts w:ascii="Calibri" w:hAnsi="Calibri"/>
                <w:color w:val="202124"/>
                <w:sz w:val="14"/>
              </w:rPr>
              <w:t>BPOM advanced</w:t>
            </w:r>
          </w:p>
        </w:tc>
        <w:tc>
          <w:tcPr>
            <w:tcW w:type="dxa" w:w="500"/>
            <w:shd w:fill="FFF4D6"/>
            <w:tcMar>
              <w:top w:w="80" w:type="dxa"/>
              <w:start w:w="120" w:type="dxa"/>
              <w:bottom w:w="80" w:type="dxa"/>
              <w:end w:w="120" w:type="dxa"/>
            </w:tcMar>
            <w:vAlign w:val="top"/>
          </w:tcPr>
          <w:p>
            <w:pPr>
              <w:spacing w:after="0"/>
            </w:pPr>
            <w:r>
              <w:rPr>
                <w:rFonts w:ascii="Calibri" w:hAnsi="Calibri"/>
                <w:color w:val="202124"/>
                <w:sz w:val="14"/>
              </w:rPr>
              <w:t>B</w:t>
            </w:r>
          </w:p>
        </w:tc>
        <w:tc>
          <w:tcPr>
            <w:tcW w:type="dxa" w:w="600"/>
            <w:shd w:fill="FFF4D6"/>
            <w:tcMar>
              <w:top w:w="80" w:type="dxa"/>
              <w:start w:w="120" w:type="dxa"/>
              <w:bottom w:w="80" w:type="dxa"/>
              <w:end w:w="120" w:type="dxa"/>
            </w:tcMar>
            <w:vAlign w:val="top"/>
          </w:tcPr>
          <w:p>
            <w:pPr>
              <w:spacing w:after="0"/>
            </w:pPr>
            <w:r>
              <w:rPr>
                <w:rFonts w:ascii="Calibri" w:hAnsi="Calibri"/>
                <w:color w:val="202124"/>
                <w:sz w:val="14"/>
              </w:rPr>
              <w:t>2.85</w:t>
            </w:r>
          </w:p>
        </w:tc>
        <w:tc>
          <w:tcPr>
            <w:tcW w:type="dxa" w:w="1250"/>
            <w:shd w:fill="FFF4D6"/>
            <w:tcMar>
              <w:top w:w="80" w:type="dxa"/>
              <w:start w:w="120" w:type="dxa"/>
              <w:bottom w:w="80" w:type="dxa"/>
              <w:end w:w="120" w:type="dxa"/>
            </w:tcMar>
            <w:vAlign w:val="top"/>
          </w:tcPr>
          <w:p>
            <w:pPr>
              <w:spacing w:after="0"/>
            </w:pPr>
            <w:r>
              <w:rPr>
                <w:rFonts w:ascii="Calibri" w:hAnsi="Calibri"/>
                <w:color w:val="202124"/>
                <w:sz w:val="14"/>
              </w:rPr>
              <w:t>Partner-Based</w:t>
            </w:r>
          </w:p>
        </w:tc>
        <w:tc>
          <w:tcPr>
            <w:tcW w:type="dxa" w:w="2900"/>
            <w:shd w:fill="FFF4D6"/>
            <w:tcMar>
              <w:top w:w="80" w:type="dxa"/>
              <w:start w:w="120" w:type="dxa"/>
              <w:bottom w:w="80" w:type="dxa"/>
              <w:end w:w="120" w:type="dxa"/>
            </w:tcMar>
            <w:vAlign w:val="top"/>
          </w:tcPr>
          <w:p>
            <w:pPr>
              <w:spacing w:after="0"/>
            </w:pPr>
            <w:r>
              <w:rPr>
                <w:rFonts w:ascii="Calibri" w:hAnsi="Calibri"/>
                <w:color w:val="202124"/>
                <w:sz w:val="14"/>
              </w:rPr>
              <w:t>B melalui partner; bukan capability internal yang terbukti</w:t>
            </w:r>
          </w:p>
        </w:tc>
        <w:tc>
          <w:tcPr>
            <w:tcW w:type="dxa" w:w="1710"/>
            <w:shd w:fill="FFF4D6"/>
            <w:tcMar>
              <w:top w:w="80" w:type="dxa"/>
              <w:start w:w="120" w:type="dxa"/>
              <w:bottom w:w="80" w:type="dxa"/>
              <w:end w:w="120" w:type="dxa"/>
            </w:tcMar>
            <w:vAlign w:val="top"/>
          </w:tcPr>
          <w:p>
            <w:pPr>
              <w:spacing w:after="0"/>
            </w:pPr>
            <w:r>
              <w:rPr>
                <w:rFonts w:ascii="Calibri" w:hAnsi="Calibri"/>
                <w:color w:val="202124"/>
                <w:sz w:val="14"/>
              </w:rPr>
              <w:t>S11 pp.4,7-8</w:t>
            </w:r>
          </w:p>
        </w:tc>
      </w:tr>
      <w:tr>
        <w:tc>
          <w:tcPr>
            <w:tcW w:type="dxa" w:w="450"/>
            <w:shd w:fill="F8EDEF"/>
            <w:tcMar>
              <w:top w:w="80" w:type="dxa"/>
              <w:start w:w="120" w:type="dxa"/>
              <w:bottom w:w="80" w:type="dxa"/>
              <w:end w:w="120" w:type="dxa"/>
            </w:tcMar>
            <w:vAlign w:val="top"/>
          </w:tcPr>
          <w:p>
            <w:pPr>
              <w:spacing w:after="0"/>
            </w:pPr>
            <w:r>
              <w:rPr>
                <w:rFonts w:ascii="Calibri" w:hAnsi="Calibri"/>
                <w:color w:val="202124"/>
                <w:sz w:val="14"/>
              </w:rPr>
              <w:t>L28</w:t>
            </w:r>
          </w:p>
        </w:tc>
        <w:tc>
          <w:tcPr>
            <w:tcW w:type="dxa" w:w="1950"/>
            <w:shd w:fill="F8EDEF"/>
            <w:tcMar>
              <w:top w:w="80" w:type="dxa"/>
              <w:start w:w="120" w:type="dxa"/>
              <w:bottom w:w="80" w:type="dxa"/>
              <w:end w:w="120" w:type="dxa"/>
            </w:tcMar>
            <w:vAlign w:val="top"/>
          </w:tcPr>
          <w:p>
            <w:pPr>
              <w:spacing w:after="0"/>
            </w:pPr>
            <w:r>
              <w:rPr>
                <w:rFonts w:ascii="Calibri" w:hAnsi="Calibri"/>
                <w:color w:val="202124"/>
                <w:sz w:val="14"/>
              </w:rPr>
              <w:t>Sertifikasi halal standalone</w:t>
            </w:r>
          </w:p>
        </w:tc>
        <w:tc>
          <w:tcPr>
            <w:tcW w:type="dxa" w:w="500"/>
            <w:shd w:fill="F8EDEF"/>
            <w:tcMar>
              <w:top w:w="80" w:type="dxa"/>
              <w:start w:w="120" w:type="dxa"/>
              <w:bottom w:w="80" w:type="dxa"/>
              <w:end w:w="120" w:type="dxa"/>
            </w:tcMar>
            <w:vAlign w:val="top"/>
          </w:tcPr>
          <w:p>
            <w:pPr>
              <w:spacing w:after="0"/>
            </w:pPr>
            <w:r>
              <w:rPr>
                <w:rFonts w:ascii="Calibri" w:hAnsi="Calibri"/>
                <w:color w:val="202124"/>
                <w:sz w:val="14"/>
              </w:rPr>
              <w:t>C</w:t>
            </w:r>
          </w:p>
        </w:tc>
        <w:tc>
          <w:tcPr>
            <w:tcW w:type="dxa" w:w="600"/>
            <w:shd w:fill="F8EDEF"/>
            <w:tcMar>
              <w:top w:w="80" w:type="dxa"/>
              <w:start w:w="120" w:type="dxa"/>
              <w:bottom w:w="80" w:type="dxa"/>
              <w:end w:w="120" w:type="dxa"/>
            </w:tcMar>
            <w:vAlign w:val="top"/>
          </w:tcPr>
          <w:p>
            <w:pPr>
              <w:spacing w:after="0"/>
            </w:pPr>
            <w:r>
              <w:rPr>
                <w:rFonts w:ascii="Calibri" w:hAnsi="Calibri"/>
                <w:color w:val="202124"/>
                <w:sz w:val="14"/>
              </w:rPr>
              <w:t>3.44</w:t>
            </w:r>
          </w:p>
        </w:tc>
        <w:tc>
          <w:tcPr>
            <w:tcW w:type="dxa" w:w="1250"/>
            <w:shd w:fill="F8EDEF"/>
            <w:tcMar>
              <w:top w:w="80" w:type="dxa"/>
              <w:start w:w="120" w:type="dxa"/>
              <w:bottom w:w="80" w:type="dxa"/>
              <w:end w:w="120" w:type="dxa"/>
            </w:tcMar>
            <w:vAlign w:val="top"/>
          </w:tcPr>
          <w:p>
            <w:pPr>
              <w:spacing w:after="0"/>
            </w:pPr>
            <w:r>
              <w:rPr>
                <w:rFonts w:ascii="Calibri" w:hAnsi="Calibri"/>
                <w:color w:val="202124"/>
                <w:sz w:val="14"/>
              </w:rPr>
              <w:t>Dieliminasi</w:t>
            </w:r>
          </w:p>
        </w:tc>
        <w:tc>
          <w:tcPr>
            <w:tcW w:type="dxa" w:w="2900"/>
            <w:shd w:fill="F8EDEF"/>
            <w:tcMar>
              <w:top w:w="80" w:type="dxa"/>
              <w:start w:w="120" w:type="dxa"/>
              <w:bottom w:w="80" w:type="dxa"/>
              <w:end w:w="120" w:type="dxa"/>
            </w:tcMar>
            <w:vAlign w:val="top"/>
          </w:tcPr>
          <w:p>
            <w:pPr>
              <w:spacing w:after="0"/>
            </w:pPr>
            <w:r>
              <w:rPr>
                <w:rFonts w:ascii="Calibri" w:hAnsi="Calibri"/>
                <w:color w:val="202124"/>
                <w:sz w:val="14"/>
              </w:rPr>
              <w:t>Tidak cocok sebagai core high-ticket</w:t>
            </w:r>
          </w:p>
        </w:tc>
        <w:tc>
          <w:tcPr>
            <w:tcW w:type="dxa" w:w="1710"/>
            <w:shd w:fill="F8EDEF"/>
            <w:tcMar>
              <w:top w:w="80" w:type="dxa"/>
              <w:start w:w="120" w:type="dxa"/>
              <w:bottom w:w="80" w:type="dxa"/>
              <w:end w:w="120" w:type="dxa"/>
            </w:tcMar>
            <w:vAlign w:val="top"/>
          </w:tcPr>
          <w:p>
            <w:pPr>
              <w:spacing w:after="0"/>
            </w:pPr>
            <w:r>
              <w:rPr>
                <w:rFonts w:ascii="Calibri" w:hAnsi="Calibri"/>
                <w:color w:val="202124"/>
                <w:sz w:val="14"/>
              </w:rPr>
              <w:t>S11 pp.4,6</w:t>
            </w:r>
          </w:p>
        </w:tc>
      </w:tr>
      <w:tr>
        <w:tc>
          <w:tcPr>
            <w:tcW w:type="dxa" w:w="450"/>
            <w:shd w:fill="F8EDEF"/>
            <w:tcMar>
              <w:top w:w="80" w:type="dxa"/>
              <w:start w:w="120" w:type="dxa"/>
              <w:bottom w:w="80" w:type="dxa"/>
              <w:end w:w="120" w:type="dxa"/>
            </w:tcMar>
            <w:vAlign w:val="top"/>
          </w:tcPr>
          <w:p>
            <w:pPr>
              <w:spacing w:after="0"/>
            </w:pPr>
            <w:r>
              <w:rPr>
                <w:rFonts w:ascii="Calibri" w:hAnsi="Calibri"/>
                <w:color w:val="202124"/>
                <w:sz w:val="14"/>
              </w:rPr>
              <w:t>L29</w:t>
            </w:r>
          </w:p>
        </w:tc>
        <w:tc>
          <w:tcPr>
            <w:tcW w:type="dxa" w:w="1950"/>
            <w:shd w:fill="F8EDEF"/>
            <w:tcMar>
              <w:top w:w="80" w:type="dxa"/>
              <w:start w:w="120" w:type="dxa"/>
              <w:bottom w:w="80" w:type="dxa"/>
              <w:end w:w="120" w:type="dxa"/>
            </w:tcMar>
            <w:vAlign w:val="top"/>
          </w:tcPr>
          <w:p>
            <w:pPr>
              <w:spacing w:after="0"/>
            </w:pPr>
            <w:r>
              <w:rPr>
                <w:rFonts w:ascii="Calibri" w:hAnsi="Calibri"/>
                <w:color w:val="202124"/>
                <w:sz w:val="14"/>
              </w:rPr>
              <w:t>SNI dan sertifikasi produk</w:t>
            </w:r>
          </w:p>
        </w:tc>
        <w:tc>
          <w:tcPr>
            <w:tcW w:type="dxa" w:w="500"/>
            <w:shd w:fill="F8EDEF"/>
            <w:tcMar>
              <w:top w:w="80" w:type="dxa"/>
              <w:start w:w="120" w:type="dxa"/>
              <w:bottom w:w="80" w:type="dxa"/>
              <w:end w:w="120" w:type="dxa"/>
            </w:tcMar>
            <w:vAlign w:val="top"/>
          </w:tcPr>
          <w:p>
            <w:pPr>
              <w:spacing w:after="0"/>
            </w:pPr>
            <w:r>
              <w:rPr>
                <w:rFonts w:ascii="Calibri" w:hAnsi="Calibri"/>
                <w:color w:val="202124"/>
                <w:sz w:val="14"/>
              </w:rPr>
              <w:t>C</w:t>
            </w:r>
          </w:p>
        </w:tc>
        <w:tc>
          <w:tcPr>
            <w:tcW w:type="dxa" w:w="600"/>
            <w:shd w:fill="F8EDEF"/>
            <w:tcMar>
              <w:top w:w="80" w:type="dxa"/>
              <w:start w:w="120" w:type="dxa"/>
              <w:bottom w:w="80" w:type="dxa"/>
              <w:end w:w="120" w:type="dxa"/>
            </w:tcMar>
            <w:vAlign w:val="top"/>
          </w:tcPr>
          <w:p>
            <w:pPr>
              <w:spacing w:after="0"/>
            </w:pPr>
            <w:r>
              <w:rPr>
                <w:rFonts w:ascii="Calibri" w:hAnsi="Calibri"/>
                <w:color w:val="202124"/>
                <w:sz w:val="14"/>
              </w:rPr>
              <w:t>2.85</w:t>
            </w:r>
          </w:p>
        </w:tc>
        <w:tc>
          <w:tcPr>
            <w:tcW w:type="dxa" w:w="1250"/>
            <w:shd w:fill="F8EDEF"/>
            <w:tcMar>
              <w:top w:w="80" w:type="dxa"/>
              <w:start w:w="120" w:type="dxa"/>
              <w:bottom w:w="80" w:type="dxa"/>
              <w:end w:w="120" w:type="dxa"/>
            </w:tcMar>
            <w:vAlign w:val="top"/>
          </w:tcPr>
          <w:p>
            <w:pPr>
              <w:spacing w:after="0"/>
            </w:pPr>
            <w:r>
              <w:rPr>
                <w:rFonts w:ascii="Calibri" w:hAnsi="Calibri"/>
                <w:color w:val="202124"/>
                <w:sz w:val="14"/>
              </w:rPr>
              <w:t>Partner-Based</w:t>
            </w:r>
          </w:p>
        </w:tc>
        <w:tc>
          <w:tcPr>
            <w:tcW w:type="dxa" w:w="2900"/>
            <w:shd w:fill="F8EDEF"/>
            <w:tcMar>
              <w:top w:w="80" w:type="dxa"/>
              <w:start w:w="120" w:type="dxa"/>
              <w:bottom w:w="80" w:type="dxa"/>
              <w:end w:w="120" w:type="dxa"/>
            </w:tcMar>
            <w:vAlign w:val="top"/>
          </w:tcPr>
          <w:p>
            <w:pPr>
              <w:spacing w:after="0"/>
            </w:pPr>
            <w:r>
              <w:rPr>
                <w:rFonts w:ascii="Calibri" w:hAnsi="Calibri"/>
                <w:color w:val="202124"/>
                <w:sz w:val="14"/>
              </w:rPr>
              <w:t>Tidak ada bukti capability; conditional only</w:t>
            </w:r>
          </w:p>
        </w:tc>
        <w:tc>
          <w:tcPr>
            <w:tcW w:type="dxa" w:w="1710"/>
            <w:shd w:fill="F8EDEF"/>
            <w:tcMar>
              <w:top w:w="80" w:type="dxa"/>
              <w:start w:w="120" w:type="dxa"/>
              <w:bottom w:w="80" w:type="dxa"/>
              <w:end w:w="120" w:type="dxa"/>
            </w:tcMar>
            <w:vAlign w:val="top"/>
          </w:tcPr>
          <w:p>
            <w:pPr>
              <w:spacing w:after="0"/>
            </w:pPr>
            <w:r>
              <w:rPr>
                <w:rFonts w:ascii="Calibri" w:hAnsi="Calibri"/>
                <w:color w:val="202124"/>
                <w:sz w:val="14"/>
              </w:rPr>
              <w:t>S11 pp.4,6</w:t>
            </w:r>
          </w:p>
        </w:tc>
      </w:tr>
      <w:tr>
        <w:tc>
          <w:tcPr>
            <w:tcW w:type="dxa" w:w="450"/>
            <w:shd w:fill="F8EDEF"/>
            <w:tcMar>
              <w:top w:w="80" w:type="dxa"/>
              <w:start w:w="120" w:type="dxa"/>
              <w:bottom w:w="80" w:type="dxa"/>
              <w:end w:w="120" w:type="dxa"/>
            </w:tcMar>
            <w:vAlign w:val="top"/>
          </w:tcPr>
          <w:p>
            <w:pPr>
              <w:spacing w:after="0"/>
            </w:pPr>
            <w:r>
              <w:rPr>
                <w:rFonts w:ascii="Calibri" w:hAnsi="Calibri"/>
                <w:color w:val="202124"/>
                <w:sz w:val="14"/>
              </w:rPr>
              <w:t>L30</w:t>
            </w:r>
          </w:p>
        </w:tc>
        <w:tc>
          <w:tcPr>
            <w:tcW w:type="dxa" w:w="1950"/>
            <w:shd w:fill="F8EDEF"/>
            <w:tcMar>
              <w:top w:w="80" w:type="dxa"/>
              <w:start w:w="120" w:type="dxa"/>
              <w:bottom w:w="80" w:type="dxa"/>
              <w:end w:w="120" w:type="dxa"/>
            </w:tcMar>
            <w:vAlign w:val="top"/>
          </w:tcPr>
          <w:p>
            <w:pPr>
              <w:spacing w:after="0"/>
            </w:pPr>
            <w:r>
              <w:rPr>
                <w:rFonts w:ascii="Calibri" w:hAnsi="Calibri"/>
                <w:color w:val="202124"/>
                <w:sz w:val="14"/>
              </w:rPr>
              <w:t>Healthcare Market Access</w:t>
            </w:r>
          </w:p>
        </w:tc>
        <w:tc>
          <w:tcPr>
            <w:tcW w:type="dxa" w:w="500"/>
            <w:shd w:fill="F8EDEF"/>
            <w:tcMar>
              <w:top w:w="80" w:type="dxa"/>
              <w:start w:w="120" w:type="dxa"/>
              <w:bottom w:w="80" w:type="dxa"/>
              <w:end w:w="120" w:type="dxa"/>
            </w:tcMar>
            <w:vAlign w:val="top"/>
          </w:tcPr>
          <w:p>
            <w:pPr>
              <w:spacing w:after="0"/>
            </w:pPr>
            <w:r>
              <w:rPr>
                <w:rFonts w:ascii="Calibri" w:hAnsi="Calibri"/>
                <w:color w:val="202124"/>
                <w:sz w:val="14"/>
              </w:rPr>
              <w:t>C</w:t>
            </w:r>
          </w:p>
        </w:tc>
        <w:tc>
          <w:tcPr>
            <w:tcW w:type="dxa" w:w="600"/>
            <w:shd w:fill="F8EDEF"/>
            <w:tcMar>
              <w:top w:w="80" w:type="dxa"/>
              <w:start w:w="120" w:type="dxa"/>
              <w:bottom w:w="80" w:type="dxa"/>
              <w:end w:w="120" w:type="dxa"/>
            </w:tcMar>
            <w:vAlign w:val="top"/>
          </w:tcPr>
          <w:p>
            <w:pPr>
              <w:spacing w:after="0"/>
            </w:pPr>
            <w:r>
              <w:rPr>
                <w:rFonts w:ascii="Calibri" w:hAnsi="Calibri"/>
                <w:color w:val="202124"/>
                <w:sz w:val="14"/>
              </w:rPr>
              <w:t>2.85</w:t>
            </w:r>
          </w:p>
        </w:tc>
        <w:tc>
          <w:tcPr>
            <w:tcW w:type="dxa" w:w="1250"/>
            <w:shd w:fill="F8EDEF"/>
            <w:tcMar>
              <w:top w:w="80" w:type="dxa"/>
              <w:start w:w="120" w:type="dxa"/>
              <w:bottom w:w="80" w:type="dxa"/>
              <w:end w:w="120" w:type="dxa"/>
            </w:tcMar>
            <w:vAlign w:val="top"/>
          </w:tcPr>
          <w:p>
            <w:pPr>
              <w:spacing w:after="0"/>
            </w:pPr>
            <w:r>
              <w:rPr>
                <w:rFonts w:ascii="Calibri" w:hAnsi="Calibri"/>
                <w:color w:val="202124"/>
                <w:sz w:val="14"/>
              </w:rPr>
              <w:t>Ditunda</w:t>
            </w:r>
          </w:p>
        </w:tc>
        <w:tc>
          <w:tcPr>
            <w:tcW w:type="dxa" w:w="2900"/>
            <w:shd w:fill="F8EDEF"/>
            <w:tcMar>
              <w:top w:w="80" w:type="dxa"/>
              <w:start w:w="120" w:type="dxa"/>
              <w:bottom w:w="80" w:type="dxa"/>
              <w:end w:w="120" w:type="dxa"/>
            </w:tcMar>
            <w:vAlign w:val="top"/>
          </w:tcPr>
          <w:p>
            <w:pPr>
              <w:spacing w:after="0"/>
            </w:pPr>
            <w:r>
              <w:rPr>
                <w:rFonts w:ascii="Calibri" w:hAnsi="Calibri"/>
                <w:color w:val="202124"/>
                <w:sz w:val="14"/>
              </w:rPr>
              <w:t>Attractive economically but incompatible with current unproven capability</w:t>
            </w:r>
          </w:p>
        </w:tc>
        <w:tc>
          <w:tcPr>
            <w:tcW w:type="dxa" w:w="1710"/>
            <w:shd w:fill="F8EDEF"/>
            <w:tcMar>
              <w:top w:w="80" w:type="dxa"/>
              <w:start w:w="120" w:type="dxa"/>
              <w:bottom w:w="80" w:type="dxa"/>
              <w:end w:w="120" w:type="dxa"/>
            </w:tcMar>
            <w:vAlign w:val="top"/>
          </w:tcPr>
          <w:p>
            <w:pPr>
              <w:spacing w:after="0"/>
            </w:pPr>
            <w:r>
              <w:rPr>
                <w:rFonts w:ascii="Calibri" w:hAnsi="Calibri"/>
                <w:color w:val="202124"/>
                <w:sz w:val="14"/>
              </w:rPr>
              <w:t>S11 pp.5,7-8</w:t>
            </w:r>
          </w:p>
        </w:tc>
      </w:tr>
      <w:tr>
        <w:tc>
          <w:tcPr>
            <w:tcW w:type="dxa" w:w="450"/>
            <w:shd w:fill="F8EDEF"/>
            <w:tcMar>
              <w:top w:w="80" w:type="dxa"/>
              <w:start w:w="120" w:type="dxa"/>
              <w:bottom w:w="80" w:type="dxa"/>
              <w:end w:w="120" w:type="dxa"/>
            </w:tcMar>
            <w:vAlign w:val="top"/>
          </w:tcPr>
          <w:p>
            <w:pPr>
              <w:spacing w:after="0"/>
            </w:pPr>
            <w:r>
              <w:rPr>
                <w:rFonts w:ascii="Calibri" w:hAnsi="Calibri"/>
                <w:color w:val="202124"/>
                <w:sz w:val="14"/>
              </w:rPr>
              <w:t>L31</w:t>
            </w:r>
          </w:p>
        </w:tc>
        <w:tc>
          <w:tcPr>
            <w:tcW w:type="dxa" w:w="1950"/>
            <w:shd w:fill="F8EDEF"/>
            <w:tcMar>
              <w:top w:w="80" w:type="dxa"/>
              <w:start w:w="120" w:type="dxa"/>
              <w:bottom w:w="80" w:type="dxa"/>
              <w:end w:w="120" w:type="dxa"/>
            </w:tcMar>
            <w:vAlign w:val="top"/>
          </w:tcPr>
          <w:p>
            <w:pPr>
              <w:spacing w:after="0"/>
            </w:pPr>
            <w:r>
              <w:rPr>
                <w:rFonts w:ascii="Calibri" w:hAnsi="Calibri"/>
                <w:color w:val="202124"/>
                <w:sz w:val="14"/>
              </w:rPr>
              <w:t>OJK/BI regulated licensing</w:t>
            </w:r>
          </w:p>
        </w:tc>
        <w:tc>
          <w:tcPr>
            <w:tcW w:type="dxa" w:w="500"/>
            <w:shd w:fill="F8EDEF"/>
            <w:tcMar>
              <w:top w:w="80" w:type="dxa"/>
              <w:start w:w="120" w:type="dxa"/>
              <w:bottom w:w="80" w:type="dxa"/>
              <w:end w:w="120" w:type="dxa"/>
            </w:tcMar>
            <w:vAlign w:val="top"/>
          </w:tcPr>
          <w:p>
            <w:pPr>
              <w:spacing w:after="0"/>
            </w:pPr>
            <w:r>
              <w:rPr>
                <w:rFonts w:ascii="Calibri" w:hAnsi="Calibri"/>
                <w:color w:val="202124"/>
                <w:sz w:val="14"/>
              </w:rPr>
              <w:t>C</w:t>
            </w:r>
          </w:p>
        </w:tc>
        <w:tc>
          <w:tcPr>
            <w:tcW w:type="dxa" w:w="600"/>
            <w:shd w:fill="F8EDEF"/>
            <w:tcMar>
              <w:top w:w="80" w:type="dxa"/>
              <w:start w:w="120" w:type="dxa"/>
              <w:bottom w:w="80" w:type="dxa"/>
              <w:end w:w="120" w:type="dxa"/>
            </w:tcMar>
            <w:vAlign w:val="top"/>
          </w:tcPr>
          <w:p>
            <w:pPr>
              <w:spacing w:after="0"/>
            </w:pPr>
            <w:r>
              <w:rPr>
                <w:rFonts w:ascii="Calibri" w:hAnsi="Calibri"/>
                <w:color w:val="202124"/>
                <w:sz w:val="14"/>
              </w:rPr>
              <w:t>2.85</w:t>
            </w:r>
          </w:p>
        </w:tc>
        <w:tc>
          <w:tcPr>
            <w:tcW w:type="dxa" w:w="1250"/>
            <w:shd w:fill="F8EDEF"/>
            <w:tcMar>
              <w:top w:w="80" w:type="dxa"/>
              <w:start w:w="120" w:type="dxa"/>
              <w:bottom w:w="80" w:type="dxa"/>
              <w:end w:w="120" w:type="dxa"/>
            </w:tcMar>
            <w:vAlign w:val="top"/>
          </w:tcPr>
          <w:p>
            <w:pPr>
              <w:spacing w:after="0"/>
            </w:pPr>
            <w:r>
              <w:rPr>
                <w:rFonts w:ascii="Calibri" w:hAnsi="Calibri"/>
                <w:color w:val="202124"/>
                <w:sz w:val="14"/>
              </w:rPr>
              <w:t>Ditunda</w:t>
            </w:r>
          </w:p>
        </w:tc>
        <w:tc>
          <w:tcPr>
            <w:tcW w:type="dxa" w:w="2900"/>
            <w:shd w:fill="F8EDEF"/>
            <w:tcMar>
              <w:top w:w="80" w:type="dxa"/>
              <w:start w:w="120" w:type="dxa"/>
              <w:bottom w:w="80" w:type="dxa"/>
              <w:end w:w="120" w:type="dxa"/>
            </w:tcMar>
            <w:vAlign w:val="top"/>
          </w:tcPr>
          <w:p>
            <w:pPr>
              <w:spacing w:after="0"/>
            </w:pPr>
            <w:r>
              <w:rPr>
                <w:rFonts w:ascii="Calibri" w:hAnsi="Calibri"/>
                <w:color w:val="202124"/>
                <w:sz w:val="14"/>
              </w:rPr>
              <w:t>Do not publish before capability proof and approval</w:t>
            </w:r>
          </w:p>
        </w:tc>
        <w:tc>
          <w:tcPr>
            <w:tcW w:type="dxa" w:w="1710"/>
            <w:shd w:fill="F8EDEF"/>
            <w:tcMar>
              <w:top w:w="80" w:type="dxa"/>
              <w:start w:w="120" w:type="dxa"/>
              <w:bottom w:w="80" w:type="dxa"/>
              <w:end w:w="120" w:type="dxa"/>
            </w:tcMar>
            <w:vAlign w:val="top"/>
          </w:tcPr>
          <w:p>
            <w:pPr>
              <w:spacing w:after="0"/>
            </w:pPr>
            <w:r>
              <w:rPr>
                <w:rFonts w:ascii="Calibri" w:hAnsi="Calibri"/>
                <w:color w:val="202124"/>
                <w:sz w:val="14"/>
              </w:rPr>
              <w:t>S11 pp.2,7</w:t>
            </w:r>
          </w:p>
        </w:tc>
      </w:tr>
      <w:tr>
        <w:tc>
          <w:tcPr>
            <w:tcW w:type="dxa" w:w="450"/>
            <w:shd w:fill="F8EDEF"/>
            <w:tcMar>
              <w:top w:w="80" w:type="dxa"/>
              <w:start w:w="120" w:type="dxa"/>
              <w:bottom w:w="80" w:type="dxa"/>
              <w:end w:w="120" w:type="dxa"/>
            </w:tcMar>
            <w:vAlign w:val="top"/>
          </w:tcPr>
          <w:p>
            <w:pPr>
              <w:spacing w:after="0"/>
            </w:pPr>
            <w:r>
              <w:rPr>
                <w:rFonts w:ascii="Calibri" w:hAnsi="Calibri"/>
                <w:color w:val="202124"/>
                <w:sz w:val="14"/>
              </w:rPr>
              <w:t>L32</w:t>
            </w:r>
          </w:p>
        </w:tc>
        <w:tc>
          <w:tcPr>
            <w:tcW w:type="dxa" w:w="1950"/>
            <w:shd w:fill="F8EDEF"/>
            <w:tcMar>
              <w:top w:w="80" w:type="dxa"/>
              <w:start w:w="120" w:type="dxa"/>
              <w:bottom w:w="80" w:type="dxa"/>
              <w:end w:w="120" w:type="dxa"/>
            </w:tcMar>
            <w:vAlign w:val="top"/>
          </w:tcPr>
          <w:p>
            <w:pPr>
              <w:spacing w:after="0"/>
            </w:pPr>
            <w:r>
              <w:rPr>
                <w:rFonts w:ascii="Calibri" w:hAnsi="Calibri"/>
                <w:color w:val="202124"/>
                <w:sz w:val="14"/>
              </w:rPr>
              <w:t>Pertambangan dan energi</w:t>
            </w:r>
          </w:p>
        </w:tc>
        <w:tc>
          <w:tcPr>
            <w:tcW w:type="dxa" w:w="500"/>
            <w:shd w:fill="F8EDEF"/>
            <w:tcMar>
              <w:top w:w="80" w:type="dxa"/>
              <w:start w:w="120" w:type="dxa"/>
              <w:bottom w:w="80" w:type="dxa"/>
              <w:end w:w="120" w:type="dxa"/>
            </w:tcMar>
            <w:vAlign w:val="top"/>
          </w:tcPr>
          <w:p>
            <w:pPr>
              <w:spacing w:after="0"/>
            </w:pPr>
            <w:r>
              <w:rPr>
                <w:rFonts w:ascii="Calibri" w:hAnsi="Calibri"/>
                <w:color w:val="202124"/>
                <w:sz w:val="14"/>
              </w:rPr>
              <w:t>C</w:t>
            </w:r>
          </w:p>
        </w:tc>
        <w:tc>
          <w:tcPr>
            <w:tcW w:type="dxa" w:w="600"/>
            <w:shd w:fill="F8EDEF"/>
            <w:tcMar>
              <w:top w:w="80" w:type="dxa"/>
              <w:start w:w="120" w:type="dxa"/>
              <w:bottom w:w="80" w:type="dxa"/>
              <w:end w:w="120" w:type="dxa"/>
            </w:tcMar>
            <w:vAlign w:val="top"/>
          </w:tcPr>
          <w:p>
            <w:pPr>
              <w:spacing w:after="0"/>
            </w:pPr>
            <w:r>
              <w:rPr>
                <w:rFonts w:ascii="Calibri" w:hAnsi="Calibri"/>
                <w:color w:val="202124"/>
                <w:sz w:val="14"/>
              </w:rPr>
              <w:t>2.85</w:t>
            </w:r>
          </w:p>
        </w:tc>
        <w:tc>
          <w:tcPr>
            <w:tcW w:type="dxa" w:w="1250"/>
            <w:shd w:fill="F8EDEF"/>
            <w:tcMar>
              <w:top w:w="80" w:type="dxa"/>
              <w:start w:w="120" w:type="dxa"/>
              <w:bottom w:w="80" w:type="dxa"/>
              <w:end w:w="120" w:type="dxa"/>
            </w:tcMar>
            <w:vAlign w:val="top"/>
          </w:tcPr>
          <w:p>
            <w:pPr>
              <w:spacing w:after="0"/>
            </w:pPr>
            <w:r>
              <w:rPr>
                <w:rFonts w:ascii="Calibri" w:hAnsi="Calibri"/>
                <w:color w:val="202124"/>
                <w:sz w:val="14"/>
              </w:rPr>
              <w:t>Ditunda</w:t>
            </w:r>
          </w:p>
        </w:tc>
        <w:tc>
          <w:tcPr>
            <w:tcW w:type="dxa" w:w="2900"/>
            <w:shd w:fill="F8EDEF"/>
            <w:tcMar>
              <w:top w:w="80" w:type="dxa"/>
              <w:start w:w="120" w:type="dxa"/>
              <w:bottom w:w="80" w:type="dxa"/>
              <w:end w:w="120" w:type="dxa"/>
            </w:tcMar>
            <w:vAlign w:val="top"/>
          </w:tcPr>
          <w:p>
            <w:pPr>
              <w:spacing w:after="0"/>
            </w:pPr>
            <w:r>
              <w:rPr>
                <w:rFonts w:ascii="Calibri" w:hAnsi="Calibri"/>
                <w:color w:val="202124"/>
                <w:sz w:val="14"/>
              </w:rPr>
              <w:t>Not viable for lean launch despite transaction value</w:t>
            </w:r>
          </w:p>
        </w:tc>
        <w:tc>
          <w:tcPr>
            <w:tcW w:type="dxa" w:w="1710"/>
            <w:shd w:fill="F8EDEF"/>
            <w:tcMar>
              <w:top w:w="80" w:type="dxa"/>
              <w:start w:w="120" w:type="dxa"/>
              <w:bottom w:w="80" w:type="dxa"/>
              <w:end w:w="120" w:type="dxa"/>
            </w:tcMar>
            <w:vAlign w:val="top"/>
          </w:tcPr>
          <w:p>
            <w:pPr>
              <w:spacing w:after="0"/>
            </w:pPr>
            <w:r>
              <w:rPr>
                <w:rFonts w:ascii="Calibri" w:hAnsi="Calibri"/>
                <w:color w:val="202124"/>
                <w:sz w:val="14"/>
              </w:rPr>
              <w:t>S11 pp.2,7</w:t>
            </w:r>
          </w:p>
        </w:tc>
      </w:tr>
      <w:tr>
        <w:tc>
          <w:tcPr>
            <w:tcW w:type="dxa" w:w="450"/>
            <w:shd w:fill="F8EDEF"/>
            <w:tcMar>
              <w:top w:w="80" w:type="dxa"/>
              <w:start w:w="120" w:type="dxa"/>
              <w:bottom w:w="80" w:type="dxa"/>
              <w:end w:w="120" w:type="dxa"/>
            </w:tcMar>
            <w:vAlign w:val="top"/>
          </w:tcPr>
          <w:p>
            <w:pPr>
              <w:spacing w:after="0"/>
            </w:pPr>
            <w:r>
              <w:rPr>
                <w:rFonts w:ascii="Calibri" w:hAnsi="Calibri"/>
                <w:color w:val="202124"/>
                <w:sz w:val="14"/>
              </w:rPr>
              <w:t>L33</w:t>
            </w:r>
          </w:p>
        </w:tc>
        <w:tc>
          <w:tcPr>
            <w:tcW w:type="dxa" w:w="1950"/>
            <w:shd w:fill="F8EDEF"/>
            <w:tcMar>
              <w:top w:w="80" w:type="dxa"/>
              <w:start w:w="120" w:type="dxa"/>
              <w:bottom w:w="80" w:type="dxa"/>
              <w:end w:w="120" w:type="dxa"/>
            </w:tcMar>
            <w:vAlign w:val="top"/>
          </w:tcPr>
          <w:p>
            <w:pPr>
              <w:spacing w:after="0"/>
            </w:pPr>
            <w:r>
              <w:rPr>
                <w:rFonts w:ascii="Calibri" w:hAnsi="Calibri"/>
                <w:color w:val="202124"/>
                <w:sz w:val="14"/>
              </w:rPr>
              <w:t>Pertanian, perikanan, dan kehutanan</w:t>
            </w:r>
          </w:p>
        </w:tc>
        <w:tc>
          <w:tcPr>
            <w:tcW w:type="dxa" w:w="500"/>
            <w:shd w:fill="F8EDEF"/>
            <w:tcMar>
              <w:top w:w="80" w:type="dxa"/>
              <w:start w:w="120" w:type="dxa"/>
              <w:bottom w:w="80" w:type="dxa"/>
              <w:end w:w="120" w:type="dxa"/>
            </w:tcMar>
            <w:vAlign w:val="top"/>
          </w:tcPr>
          <w:p>
            <w:pPr>
              <w:spacing w:after="0"/>
            </w:pPr>
            <w:r>
              <w:rPr>
                <w:rFonts w:ascii="Calibri" w:hAnsi="Calibri"/>
                <w:color w:val="202124"/>
                <w:sz w:val="14"/>
              </w:rPr>
              <w:t>C</w:t>
            </w:r>
          </w:p>
        </w:tc>
        <w:tc>
          <w:tcPr>
            <w:tcW w:type="dxa" w:w="600"/>
            <w:shd w:fill="F8EDEF"/>
            <w:tcMar>
              <w:top w:w="80" w:type="dxa"/>
              <w:start w:w="120" w:type="dxa"/>
              <w:bottom w:w="80" w:type="dxa"/>
              <w:end w:w="120" w:type="dxa"/>
            </w:tcMar>
            <w:vAlign w:val="top"/>
          </w:tcPr>
          <w:p>
            <w:pPr>
              <w:spacing w:after="0"/>
            </w:pPr>
            <w:r>
              <w:rPr>
                <w:rFonts w:ascii="Calibri" w:hAnsi="Calibri"/>
                <w:color w:val="202124"/>
                <w:sz w:val="14"/>
              </w:rPr>
              <w:t>2.85</w:t>
            </w:r>
          </w:p>
        </w:tc>
        <w:tc>
          <w:tcPr>
            <w:tcW w:type="dxa" w:w="1250"/>
            <w:shd w:fill="F8EDEF"/>
            <w:tcMar>
              <w:top w:w="80" w:type="dxa"/>
              <w:start w:w="120" w:type="dxa"/>
              <w:bottom w:w="80" w:type="dxa"/>
              <w:end w:w="120" w:type="dxa"/>
            </w:tcMar>
            <w:vAlign w:val="top"/>
          </w:tcPr>
          <w:p>
            <w:pPr>
              <w:spacing w:after="0"/>
            </w:pPr>
            <w:r>
              <w:rPr>
                <w:rFonts w:ascii="Calibri" w:hAnsi="Calibri"/>
                <w:color w:val="202124"/>
                <w:sz w:val="14"/>
              </w:rPr>
              <w:t>Ditunda</w:t>
            </w:r>
          </w:p>
        </w:tc>
        <w:tc>
          <w:tcPr>
            <w:tcW w:type="dxa" w:w="2900"/>
            <w:shd w:fill="F8EDEF"/>
            <w:tcMar>
              <w:top w:w="80" w:type="dxa"/>
              <w:start w:w="120" w:type="dxa"/>
              <w:bottom w:w="80" w:type="dxa"/>
              <w:end w:w="120" w:type="dxa"/>
            </w:tcMar>
            <w:vAlign w:val="top"/>
          </w:tcPr>
          <w:p>
            <w:pPr>
              <w:spacing w:after="0"/>
            </w:pPr>
            <w:r>
              <w:rPr>
                <w:rFonts w:ascii="Calibri" w:hAnsi="Calibri"/>
                <w:color w:val="202124"/>
                <w:sz w:val="14"/>
              </w:rPr>
              <w:t>No evidence to prioritize over better-supported opportunities</w:t>
            </w:r>
          </w:p>
        </w:tc>
        <w:tc>
          <w:tcPr>
            <w:tcW w:type="dxa" w:w="1710"/>
            <w:shd w:fill="F8EDEF"/>
            <w:tcMar>
              <w:top w:w="80" w:type="dxa"/>
              <w:start w:w="120" w:type="dxa"/>
              <w:bottom w:w="80" w:type="dxa"/>
              <w:end w:w="120" w:type="dxa"/>
            </w:tcMar>
            <w:vAlign w:val="top"/>
          </w:tcPr>
          <w:p>
            <w:pPr>
              <w:spacing w:after="0"/>
            </w:pPr>
            <w:r>
              <w:rPr>
                <w:rFonts w:ascii="Calibri" w:hAnsi="Calibri"/>
                <w:color w:val="202124"/>
                <w:sz w:val="14"/>
              </w:rPr>
              <w:t>S11 p.7</w:t>
            </w:r>
          </w:p>
        </w:tc>
      </w:tr>
      <w:tr>
        <w:tc>
          <w:tcPr>
            <w:tcW w:type="dxa" w:w="450"/>
            <w:shd w:fill="F8EDEF"/>
            <w:tcMar>
              <w:top w:w="80" w:type="dxa"/>
              <w:start w:w="120" w:type="dxa"/>
              <w:bottom w:w="80" w:type="dxa"/>
              <w:end w:w="120" w:type="dxa"/>
            </w:tcMar>
            <w:vAlign w:val="top"/>
          </w:tcPr>
          <w:p>
            <w:pPr>
              <w:spacing w:after="0"/>
            </w:pPr>
            <w:r>
              <w:rPr>
                <w:rFonts w:ascii="Calibri" w:hAnsi="Calibri"/>
                <w:color w:val="202124"/>
                <w:sz w:val="14"/>
              </w:rPr>
              <w:t>L34</w:t>
            </w:r>
          </w:p>
        </w:tc>
        <w:tc>
          <w:tcPr>
            <w:tcW w:type="dxa" w:w="1950"/>
            <w:shd w:fill="F8EDEF"/>
            <w:tcMar>
              <w:top w:w="80" w:type="dxa"/>
              <w:start w:w="120" w:type="dxa"/>
              <w:bottom w:w="80" w:type="dxa"/>
              <w:end w:w="120" w:type="dxa"/>
            </w:tcMar>
            <w:vAlign w:val="top"/>
          </w:tcPr>
          <w:p>
            <w:pPr>
              <w:spacing w:after="0"/>
            </w:pPr>
            <w:r>
              <w:rPr>
                <w:rFonts w:ascii="Calibri" w:hAnsi="Calibri"/>
                <w:color w:val="202124"/>
                <w:sz w:val="14"/>
              </w:rPr>
              <w:t>Transportasi dan logistik advanced</w:t>
            </w:r>
          </w:p>
        </w:tc>
        <w:tc>
          <w:tcPr>
            <w:tcW w:type="dxa" w:w="500"/>
            <w:shd w:fill="F8EDEF"/>
            <w:tcMar>
              <w:top w:w="80" w:type="dxa"/>
              <w:start w:w="120" w:type="dxa"/>
              <w:bottom w:w="80" w:type="dxa"/>
              <w:end w:w="120" w:type="dxa"/>
            </w:tcMar>
            <w:vAlign w:val="top"/>
          </w:tcPr>
          <w:p>
            <w:pPr>
              <w:spacing w:after="0"/>
            </w:pPr>
            <w:r>
              <w:rPr>
                <w:rFonts w:ascii="Calibri" w:hAnsi="Calibri"/>
                <w:color w:val="202124"/>
                <w:sz w:val="14"/>
              </w:rPr>
              <w:t>C</w:t>
            </w:r>
          </w:p>
        </w:tc>
        <w:tc>
          <w:tcPr>
            <w:tcW w:type="dxa" w:w="600"/>
            <w:shd w:fill="F8EDEF"/>
            <w:tcMar>
              <w:top w:w="80" w:type="dxa"/>
              <w:start w:w="120" w:type="dxa"/>
              <w:bottom w:w="80" w:type="dxa"/>
              <w:end w:w="120" w:type="dxa"/>
            </w:tcMar>
            <w:vAlign w:val="top"/>
          </w:tcPr>
          <w:p>
            <w:pPr>
              <w:spacing w:after="0"/>
            </w:pPr>
            <w:r>
              <w:rPr>
                <w:rFonts w:ascii="Calibri" w:hAnsi="Calibri"/>
                <w:color w:val="202124"/>
                <w:sz w:val="14"/>
              </w:rPr>
              <w:t>2.85</w:t>
            </w:r>
          </w:p>
        </w:tc>
        <w:tc>
          <w:tcPr>
            <w:tcW w:type="dxa" w:w="1250"/>
            <w:shd w:fill="F8EDEF"/>
            <w:tcMar>
              <w:top w:w="80" w:type="dxa"/>
              <w:start w:w="120" w:type="dxa"/>
              <w:bottom w:w="80" w:type="dxa"/>
              <w:end w:w="120" w:type="dxa"/>
            </w:tcMar>
            <w:vAlign w:val="top"/>
          </w:tcPr>
          <w:p>
            <w:pPr>
              <w:spacing w:after="0"/>
            </w:pPr>
            <w:r>
              <w:rPr>
                <w:rFonts w:ascii="Calibri" w:hAnsi="Calibri"/>
                <w:color w:val="202124"/>
                <w:sz w:val="14"/>
              </w:rPr>
              <w:t>Ditunda</w:t>
            </w:r>
          </w:p>
        </w:tc>
        <w:tc>
          <w:tcPr>
            <w:tcW w:type="dxa" w:w="2900"/>
            <w:shd w:fill="F8EDEF"/>
            <w:tcMar>
              <w:top w:w="80" w:type="dxa"/>
              <w:start w:w="120" w:type="dxa"/>
              <w:bottom w:w="80" w:type="dxa"/>
              <w:end w:w="120" w:type="dxa"/>
            </w:tcMar>
            <w:vAlign w:val="top"/>
          </w:tcPr>
          <w:p>
            <w:pPr>
              <w:spacing w:after="0"/>
            </w:pPr>
            <w:r>
              <w:rPr>
                <w:rFonts w:ascii="Calibri" w:hAnsi="Calibri"/>
                <w:color w:val="202124"/>
                <w:sz w:val="14"/>
              </w:rPr>
              <w:t>Too broad and unvalidated</w:t>
            </w:r>
          </w:p>
        </w:tc>
        <w:tc>
          <w:tcPr>
            <w:tcW w:type="dxa" w:w="1710"/>
            <w:shd w:fill="F8EDEF"/>
            <w:tcMar>
              <w:top w:w="80" w:type="dxa"/>
              <w:start w:w="120" w:type="dxa"/>
              <w:bottom w:w="80" w:type="dxa"/>
              <w:end w:w="120" w:type="dxa"/>
            </w:tcMar>
            <w:vAlign w:val="top"/>
          </w:tcPr>
          <w:p>
            <w:pPr>
              <w:spacing w:after="0"/>
            </w:pPr>
            <w:r>
              <w:rPr>
                <w:rFonts w:ascii="Calibri" w:hAnsi="Calibri"/>
                <w:color w:val="202124"/>
                <w:sz w:val="14"/>
              </w:rPr>
              <w:t>S11 p.7</w:t>
            </w:r>
          </w:p>
        </w:tc>
      </w:tr>
      <w:tr>
        <w:tc>
          <w:tcPr>
            <w:tcW w:type="dxa" w:w="450"/>
            <w:shd w:fill="F8EDEF"/>
            <w:tcMar>
              <w:top w:w="80" w:type="dxa"/>
              <w:start w:w="120" w:type="dxa"/>
              <w:bottom w:w="80" w:type="dxa"/>
              <w:end w:w="120" w:type="dxa"/>
            </w:tcMar>
            <w:vAlign w:val="top"/>
          </w:tcPr>
          <w:p>
            <w:pPr>
              <w:spacing w:after="0"/>
            </w:pPr>
            <w:r>
              <w:rPr>
                <w:rFonts w:ascii="Calibri" w:hAnsi="Calibri"/>
                <w:color w:val="202124"/>
                <w:sz w:val="14"/>
              </w:rPr>
              <w:t>L35</w:t>
            </w:r>
          </w:p>
        </w:tc>
        <w:tc>
          <w:tcPr>
            <w:tcW w:type="dxa" w:w="1950"/>
            <w:shd w:fill="F8EDEF"/>
            <w:tcMar>
              <w:top w:w="80" w:type="dxa"/>
              <w:start w:w="120" w:type="dxa"/>
              <w:bottom w:w="80" w:type="dxa"/>
              <w:end w:w="120" w:type="dxa"/>
            </w:tcMar>
            <w:vAlign w:val="top"/>
          </w:tcPr>
          <w:p>
            <w:pPr>
              <w:spacing w:after="0"/>
            </w:pPr>
            <w:r>
              <w:rPr>
                <w:rFonts w:ascii="Calibri" w:hAnsi="Calibri"/>
                <w:color w:val="202124"/>
                <w:sz w:val="14"/>
              </w:rPr>
              <w:t>Merek dan HAKI</w:t>
            </w:r>
          </w:p>
        </w:tc>
        <w:tc>
          <w:tcPr>
            <w:tcW w:type="dxa" w:w="500"/>
            <w:shd w:fill="F8EDEF"/>
            <w:tcMar>
              <w:top w:w="80" w:type="dxa"/>
              <w:start w:w="120" w:type="dxa"/>
              <w:bottom w:w="80" w:type="dxa"/>
              <w:end w:w="120" w:type="dxa"/>
            </w:tcMar>
            <w:vAlign w:val="top"/>
          </w:tcPr>
          <w:p>
            <w:pPr>
              <w:spacing w:after="0"/>
            </w:pPr>
            <w:r>
              <w:rPr>
                <w:rFonts w:ascii="Calibri" w:hAnsi="Calibri"/>
                <w:color w:val="202124"/>
                <w:sz w:val="14"/>
              </w:rPr>
              <w:t>C</w:t>
            </w:r>
          </w:p>
        </w:tc>
        <w:tc>
          <w:tcPr>
            <w:tcW w:type="dxa" w:w="600"/>
            <w:shd w:fill="F8EDEF"/>
            <w:tcMar>
              <w:top w:w="80" w:type="dxa"/>
              <w:start w:w="120" w:type="dxa"/>
              <w:bottom w:w="80" w:type="dxa"/>
              <w:end w:w="120" w:type="dxa"/>
            </w:tcMar>
            <w:vAlign w:val="top"/>
          </w:tcPr>
          <w:p>
            <w:pPr>
              <w:spacing w:after="0"/>
            </w:pPr>
            <w:r>
              <w:rPr>
                <w:rFonts w:ascii="Calibri" w:hAnsi="Calibri"/>
                <w:color w:val="202124"/>
                <w:sz w:val="14"/>
              </w:rPr>
              <w:t>3.44</w:t>
            </w:r>
          </w:p>
        </w:tc>
        <w:tc>
          <w:tcPr>
            <w:tcW w:type="dxa" w:w="1250"/>
            <w:shd w:fill="F8EDEF"/>
            <w:tcMar>
              <w:top w:w="80" w:type="dxa"/>
              <w:start w:w="120" w:type="dxa"/>
              <w:bottom w:w="80" w:type="dxa"/>
              <w:end w:w="120" w:type="dxa"/>
            </w:tcMar>
            <w:vAlign w:val="top"/>
          </w:tcPr>
          <w:p>
            <w:pPr>
              <w:spacing w:after="0"/>
            </w:pPr>
            <w:r>
              <w:rPr>
                <w:rFonts w:ascii="Calibri" w:hAnsi="Calibri"/>
                <w:color w:val="202124"/>
                <w:sz w:val="14"/>
              </w:rPr>
              <w:t>Partner-Based</w:t>
            </w:r>
          </w:p>
        </w:tc>
        <w:tc>
          <w:tcPr>
            <w:tcW w:type="dxa" w:w="2900"/>
            <w:shd w:fill="F8EDEF"/>
            <w:tcMar>
              <w:top w:w="80" w:type="dxa"/>
              <w:start w:w="120" w:type="dxa"/>
              <w:bottom w:w="80" w:type="dxa"/>
              <w:end w:w="120" w:type="dxa"/>
            </w:tcMar>
            <w:vAlign w:val="top"/>
          </w:tcPr>
          <w:p>
            <w:pPr>
              <w:spacing w:after="0"/>
            </w:pPr>
            <w:r>
              <w:rPr>
                <w:rFonts w:ascii="Calibri" w:hAnsi="Calibri"/>
                <w:color w:val="202124"/>
                <w:sz w:val="14"/>
              </w:rPr>
              <w:t>Supporting module, not high-ticket core</w:t>
            </w:r>
          </w:p>
        </w:tc>
        <w:tc>
          <w:tcPr>
            <w:tcW w:type="dxa" w:w="1710"/>
            <w:shd w:fill="F8EDEF"/>
            <w:tcMar>
              <w:top w:w="80" w:type="dxa"/>
              <w:start w:w="120" w:type="dxa"/>
              <w:bottom w:w="80" w:type="dxa"/>
              <w:end w:w="120" w:type="dxa"/>
            </w:tcMar>
            <w:vAlign w:val="top"/>
          </w:tcPr>
          <w:p>
            <w:pPr>
              <w:spacing w:after="0"/>
            </w:pPr>
            <w:r>
              <w:rPr>
                <w:rFonts w:ascii="Calibri" w:hAnsi="Calibri"/>
                <w:color w:val="202124"/>
                <w:sz w:val="14"/>
              </w:rPr>
              <w:t>S10 home.ts; S11 pp.3-4</w:t>
            </w:r>
          </w:p>
        </w:tc>
      </w:tr>
      <w:tr>
        <w:tc>
          <w:tcPr>
            <w:tcW w:type="dxa" w:w="450"/>
            <w:shd w:fill="FFF4D6"/>
            <w:tcMar>
              <w:top w:w="80" w:type="dxa"/>
              <w:start w:w="120" w:type="dxa"/>
              <w:bottom w:w="80" w:type="dxa"/>
              <w:end w:w="120" w:type="dxa"/>
            </w:tcMar>
            <w:vAlign w:val="top"/>
          </w:tcPr>
          <w:p>
            <w:pPr>
              <w:spacing w:after="0"/>
            </w:pPr>
            <w:r>
              <w:rPr>
                <w:rFonts w:ascii="Calibri" w:hAnsi="Calibri"/>
                <w:color w:val="202124"/>
                <w:sz w:val="14"/>
              </w:rPr>
              <w:t>L36</w:t>
            </w:r>
          </w:p>
        </w:tc>
        <w:tc>
          <w:tcPr>
            <w:tcW w:type="dxa" w:w="1950"/>
            <w:shd w:fill="FFF4D6"/>
            <w:tcMar>
              <w:top w:w="80" w:type="dxa"/>
              <w:start w:w="120" w:type="dxa"/>
              <w:bottom w:w="80" w:type="dxa"/>
              <w:end w:w="120" w:type="dxa"/>
            </w:tcMar>
            <w:vAlign w:val="top"/>
          </w:tcPr>
          <w:p>
            <w:pPr>
              <w:spacing w:after="0"/>
            </w:pPr>
            <w:r>
              <w:rPr>
                <w:rFonts w:ascii="Calibri" w:hAnsi="Calibri"/>
                <w:color w:val="202124"/>
                <w:sz w:val="14"/>
              </w:rPr>
              <w:t>Dokumen legal dan kontrak pendukung</w:t>
            </w:r>
          </w:p>
        </w:tc>
        <w:tc>
          <w:tcPr>
            <w:tcW w:type="dxa" w:w="500"/>
            <w:shd w:fill="FFF4D6"/>
            <w:tcMar>
              <w:top w:w="80" w:type="dxa"/>
              <w:start w:w="120" w:type="dxa"/>
              <w:bottom w:w="80" w:type="dxa"/>
              <w:end w:w="120" w:type="dxa"/>
            </w:tcMar>
            <w:vAlign w:val="top"/>
          </w:tcPr>
          <w:p>
            <w:pPr>
              <w:spacing w:after="0"/>
            </w:pPr>
            <w:r>
              <w:rPr>
                <w:rFonts w:ascii="Calibri" w:hAnsi="Calibri"/>
                <w:color w:val="202124"/>
                <w:sz w:val="14"/>
              </w:rPr>
              <w:t>B</w:t>
            </w:r>
          </w:p>
        </w:tc>
        <w:tc>
          <w:tcPr>
            <w:tcW w:type="dxa" w:w="600"/>
            <w:shd w:fill="FFF4D6"/>
            <w:tcMar>
              <w:top w:w="80" w:type="dxa"/>
              <w:start w:w="120" w:type="dxa"/>
              <w:bottom w:w="80" w:type="dxa"/>
              <w:end w:w="120" w:type="dxa"/>
            </w:tcMar>
            <w:vAlign w:val="top"/>
          </w:tcPr>
          <w:p>
            <w:pPr>
              <w:spacing w:after="0"/>
            </w:pPr>
            <w:r>
              <w:rPr>
                <w:rFonts w:ascii="Calibri" w:hAnsi="Calibri"/>
                <w:color w:val="202124"/>
                <w:sz w:val="14"/>
              </w:rPr>
              <w:t>3.27</w:t>
            </w:r>
          </w:p>
        </w:tc>
        <w:tc>
          <w:tcPr>
            <w:tcW w:type="dxa" w:w="1250"/>
            <w:shd w:fill="FFF4D6"/>
            <w:tcMar>
              <w:top w:w="80" w:type="dxa"/>
              <w:start w:w="120" w:type="dxa"/>
              <w:bottom w:w="80" w:type="dxa"/>
              <w:end w:w="120" w:type="dxa"/>
            </w:tcMar>
            <w:vAlign w:val="top"/>
          </w:tcPr>
          <w:p>
            <w:pPr>
              <w:spacing w:after="0"/>
            </w:pPr>
            <w:r>
              <w:rPr>
                <w:rFonts w:ascii="Calibri" w:hAnsi="Calibri"/>
                <w:color w:val="202124"/>
                <w:sz w:val="14"/>
              </w:rPr>
              <w:t>Partner-Based</w:t>
            </w:r>
          </w:p>
        </w:tc>
        <w:tc>
          <w:tcPr>
            <w:tcW w:type="dxa" w:w="2900"/>
            <w:shd w:fill="FFF4D6"/>
            <w:tcMar>
              <w:top w:w="80" w:type="dxa"/>
              <w:start w:w="120" w:type="dxa"/>
              <w:bottom w:w="80" w:type="dxa"/>
              <w:end w:w="120" w:type="dxa"/>
            </w:tcMar>
            <w:vAlign w:val="top"/>
          </w:tcPr>
          <w:p>
            <w:pPr>
              <w:spacing w:after="0"/>
            </w:pPr>
            <w:r>
              <w:rPr>
                <w:rFonts w:ascii="Calibri" w:hAnsi="Calibri"/>
                <w:color w:val="202124"/>
                <w:sz w:val="14"/>
              </w:rPr>
              <w:t>Useful support, not a separate top-level pillar</w:t>
            </w:r>
          </w:p>
        </w:tc>
        <w:tc>
          <w:tcPr>
            <w:tcW w:type="dxa" w:w="1710"/>
            <w:shd w:fill="FFF4D6"/>
            <w:tcMar>
              <w:top w:w="80" w:type="dxa"/>
              <w:start w:w="120" w:type="dxa"/>
              <w:bottom w:w="80" w:type="dxa"/>
              <w:end w:w="120" w:type="dxa"/>
            </w:tcMar>
            <w:vAlign w:val="top"/>
          </w:tcPr>
          <w:p>
            <w:pPr>
              <w:spacing w:after="0"/>
            </w:pPr>
            <w:r>
              <w:rPr>
                <w:rFonts w:ascii="Calibri" w:hAnsi="Calibri"/>
                <w:color w:val="202124"/>
                <w:sz w:val="14"/>
              </w:rPr>
              <w:t>S03 T7; S11 p.3</w:t>
            </w:r>
          </w:p>
        </w:tc>
      </w:tr>
      <w:tr>
        <w:tc>
          <w:tcPr>
            <w:tcW w:type="dxa" w:w="450"/>
            <w:shd w:fill="F8EDEF"/>
            <w:tcMar>
              <w:top w:w="80" w:type="dxa"/>
              <w:start w:w="120" w:type="dxa"/>
              <w:bottom w:w="80" w:type="dxa"/>
              <w:end w:w="120" w:type="dxa"/>
            </w:tcMar>
            <w:vAlign w:val="top"/>
          </w:tcPr>
          <w:p>
            <w:pPr>
              <w:spacing w:after="0"/>
            </w:pPr>
            <w:r>
              <w:rPr>
                <w:rFonts w:ascii="Calibri" w:hAnsi="Calibri"/>
                <w:color w:val="202124"/>
                <w:sz w:val="14"/>
              </w:rPr>
              <w:t>L37</w:t>
            </w:r>
          </w:p>
        </w:tc>
        <w:tc>
          <w:tcPr>
            <w:tcW w:type="dxa" w:w="1950"/>
            <w:shd w:fill="F8EDEF"/>
            <w:tcMar>
              <w:top w:w="80" w:type="dxa"/>
              <w:start w:w="120" w:type="dxa"/>
              <w:bottom w:w="80" w:type="dxa"/>
              <w:end w:w="120" w:type="dxa"/>
            </w:tcMar>
            <w:vAlign w:val="top"/>
          </w:tcPr>
          <w:p>
            <w:pPr>
              <w:spacing w:after="0"/>
            </w:pPr>
            <w:r>
              <w:rPr>
                <w:rFonts w:ascii="Calibri" w:hAnsi="Calibri"/>
                <w:color w:val="202124"/>
                <w:sz w:val="14"/>
              </w:rPr>
              <w:t>Administrasi pajak dasar</w:t>
            </w:r>
          </w:p>
        </w:tc>
        <w:tc>
          <w:tcPr>
            <w:tcW w:type="dxa" w:w="500"/>
            <w:shd w:fill="F8EDEF"/>
            <w:tcMar>
              <w:top w:w="80" w:type="dxa"/>
              <w:start w:w="120" w:type="dxa"/>
              <w:bottom w:w="80" w:type="dxa"/>
              <w:end w:w="120" w:type="dxa"/>
            </w:tcMar>
            <w:vAlign w:val="top"/>
          </w:tcPr>
          <w:p>
            <w:pPr>
              <w:spacing w:after="0"/>
            </w:pPr>
            <w:r>
              <w:rPr>
                <w:rFonts w:ascii="Calibri" w:hAnsi="Calibri"/>
                <w:color w:val="202124"/>
                <w:sz w:val="14"/>
              </w:rPr>
              <w:t>C</w:t>
            </w:r>
          </w:p>
        </w:tc>
        <w:tc>
          <w:tcPr>
            <w:tcW w:type="dxa" w:w="600"/>
            <w:shd w:fill="F8EDEF"/>
            <w:tcMar>
              <w:top w:w="80" w:type="dxa"/>
              <w:start w:w="120" w:type="dxa"/>
              <w:bottom w:w="80" w:type="dxa"/>
              <w:end w:w="120" w:type="dxa"/>
            </w:tcMar>
            <w:vAlign w:val="top"/>
          </w:tcPr>
          <w:p>
            <w:pPr>
              <w:spacing w:after="0"/>
            </w:pPr>
            <w:r>
              <w:rPr>
                <w:rFonts w:ascii="Calibri" w:hAnsi="Calibri"/>
                <w:color w:val="202124"/>
                <w:sz w:val="14"/>
              </w:rPr>
              <w:t>3.44</w:t>
            </w:r>
          </w:p>
        </w:tc>
        <w:tc>
          <w:tcPr>
            <w:tcW w:type="dxa" w:w="1250"/>
            <w:shd w:fill="F8EDEF"/>
            <w:tcMar>
              <w:top w:w="80" w:type="dxa"/>
              <w:start w:w="120" w:type="dxa"/>
              <w:bottom w:w="80" w:type="dxa"/>
              <w:end w:w="120" w:type="dxa"/>
            </w:tcMar>
            <w:vAlign w:val="top"/>
          </w:tcPr>
          <w:p>
            <w:pPr>
              <w:spacing w:after="0"/>
            </w:pPr>
            <w:r>
              <w:rPr>
                <w:rFonts w:ascii="Calibri" w:hAnsi="Calibri"/>
                <w:color w:val="202124"/>
                <w:sz w:val="14"/>
              </w:rPr>
              <w:t>Dieliminasi</w:t>
            </w:r>
          </w:p>
        </w:tc>
        <w:tc>
          <w:tcPr>
            <w:tcW w:type="dxa" w:w="2900"/>
            <w:shd w:fill="F8EDEF"/>
            <w:tcMar>
              <w:top w:w="80" w:type="dxa"/>
              <w:start w:w="120" w:type="dxa"/>
              <w:bottom w:w="80" w:type="dxa"/>
              <w:end w:w="120" w:type="dxa"/>
            </w:tcMar>
            <w:vAlign w:val="top"/>
          </w:tcPr>
          <w:p>
            <w:pPr>
              <w:spacing w:after="0"/>
            </w:pPr>
            <w:r>
              <w:rPr>
                <w:rFonts w:ascii="Calibri" w:hAnsi="Calibri"/>
                <w:color w:val="202124"/>
                <w:sz w:val="14"/>
              </w:rPr>
              <w:t>No evidence of strategic advantage</w:t>
            </w:r>
          </w:p>
        </w:tc>
        <w:tc>
          <w:tcPr>
            <w:tcW w:type="dxa" w:w="1710"/>
            <w:shd w:fill="F8EDEF"/>
            <w:tcMar>
              <w:top w:w="80" w:type="dxa"/>
              <w:start w:w="120" w:type="dxa"/>
              <w:bottom w:w="80" w:type="dxa"/>
              <w:end w:w="120" w:type="dxa"/>
            </w:tcMar>
            <w:vAlign w:val="top"/>
          </w:tcPr>
          <w:p>
            <w:pPr>
              <w:spacing w:after="0"/>
            </w:pPr>
            <w:r>
              <w:rPr>
                <w:rFonts w:ascii="Calibri" w:hAnsi="Calibri"/>
                <w:color w:val="202124"/>
                <w:sz w:val="14"/>
              </w:rPr>
              <w:t>S11 p.3</w:t>
            </w:r>
          </w:p>
        </w:tc>
      </w:tr>
      <w:tr>
        <w:tc>
          <w:tcPr>
            <w:tcW w:type="dxa" w:w="450"/>
            <w:shd w:fill="F8EDEF"/>
            <w:tcMar>
              <w:top w:w="80" w:type="dxa"/>
              <w:start w:w="120" w:type="dxa"/>
              <w:bottom w:w="80" w:type="dxa"/>
              <w:end w:w="120" w:type="dxa"/>
            </w:tcMar>
            <w:vAlign w:val="top"/>
          </w:tcPr>
          <w:p>
            <w:pPr>
              <w:spacing w:after="0"/>
            </w:pPr>
            <w:r>
              <w:rPr>
                <w:rFonts w:ascii="Calibri" w:hAnsi="Calibri"/>
                <w:color w:val="202124"/>
                <w:sz w:val="14"/>
              </w:rPr>
              <w:t>L38</w:t>
            </w:r>
          </w:p>
        </w:tc>
        <w:tc>
          <w:tcPr>
            <w:tcW w:type="dxa" w:w="1950"/>
            <w:shd w:fill="F8EDEF"/>
            <w:tcMar>
              <w:top w:w="80" w:type="dxa"/>
              <w:start w:w="120" w:type="dxa"/>
              <w:bottom w:w="80" w:type="dxa"/>
              <w:end w:w="120" w:type="dxa"/>
            </w:tcMar>
            <w:vAlign w:val="top"/>
          </w:tcPr>
          <w:p>
            <w:pPr>
              <w:spacing w:after="0"/>
            </w:pPr>
            <w:r>
              <w:rPr>
                <w:rFonts w:ascii="Calibri" w:hAnsi="Calibri"/>
                <w:color w:val="202124"/>
                <w:sz w:val="14"/>
              </w:rPr>
              <w:t>Virtual office dan administrasi umum</w:t>
            </w:r>
          </w:p>
        </w:tc>
        <w:tc>
          <w:tcPr>
            <w:tcW w:type="dxa" w:w="500"/>
            <w:shd w:fill="F8EDEF"/>
            <w:tcMar>
              <w:top w:w="80" w:type="dxa"/>
              <w:start w:w="120" w:type="dxa"/>
              <w:bottom w:w="80" w:type="dxa"/>
              <w:end w:w="120" w:type="dxa"/>
            </w:tcMar>
            <w:vAlign w:val="top"/>
          </w:tcPr>
          <w:p>
            <w:pPr>
              <w:spacing w:after="0"/>
            </w:pPr>
            <w:r>
              <w:rPr>
                <w:rFonts w:ascii="Calibri" w:hAnsi="Calibri"/>
                <w:color w:val="202124"/>
                <w:sz w:val="14"/>
              </w:rPr>
              <w:t>C</w:t>
            </w:r>
          </w:p>
        </w:tc>
        <w:tc>
          <w:tcPr>
            <w:tcW w:type="dxa" w:w="600"/>
            <w:shd w:fill="F8EDEF"/>
            <w:tcMar>
              <w:top w:w="80" w:type="dxa"/>
              <w:start w:w="120" w:type="dxa"/>
              <w:bottom w:w="80" w:type="dxa"/>
              <w:end w:w="120" w:type="dxa"/>
            </w:tcMar>
            <w:vAlign w:val="top"/>
          </w:tcPr>
          <w:p>
            <w:pPr>
              <w:spacing w:after="0"/>
            </w:pPr>
            <w:r>
              <w:rPr>
                <w:rFonts w:ascii="Calibri" w:hAnsi="Calibri"/>
                <w:color w:val="202124"/>
                <w:sz w:val="14"/>
              </w:rPr>
              <w:t>3.44</w:t>
            </w:r>
          </w:p>
        </w:tc>
        <w:tc>
          <w:tcPr>
            <w:tcW w:type="dxa" w:w="1250"/>
            <w:shd w:fill="F8EDEF"/>
            <w:tcMar>
              <w:top w:w="80" w:type="dxa"/>
              <w:start w:w="120" w:type="dxa"/>
              <w:bottom w:w="80" w:type="dxa"/>
              <w:end w:w="120" w:type="dxa"/>
            </w:tcMar>
            <w:vAlign w:val="top"/>
          </w:tcPr>
          <w:p>
            <w:pPr>
              <w:spacing w:after="0"/>
            </w:pPr>
            <w:r>
              <w:rPr>
                <w:rFonts w:ascii="Calibri" w:hAnsi="Calibri"/>
                <w:color w:val="202124"/>
                <w:sz w:val="14"/>
              </w:rPr>
              <w:t>Dieliminasi</w:t>
            </w:r>
          </w:p>
        </w:tc>
        <w:tc>
          <w:tcPr>
            <w:tcW w:type="dxa" w:w="2900"/>
            <w:shd w:fill="F8EDEF"/>
            <w:tcMar>
              <w:top w:w="80" w:type="dxa"/>
              <w:start w:w="120" w:type="dxa"/>
              <w:bottom w:w="80" w:type="dxa"/>
              <w:end w:w="120" w:type="dxa"/>
            </w:tcMar>
            <w:vAlign w:val="top"/>
          </w:tcPr>
          <w:p>
            <w:pPr>
              <w:spacing w:after="0"/>
            </w:pPr>
            <w:r>
              <w:rPr>
                <w:rFonts w:ascii="Calibri" w:hAnsi="Calibri"/>
                <w:color w:val="202124"/>
                <w:sz w:val="14"/>
              </w:rPr>
              <w:t>Directly conflicts with lean high-ticket objective</w:t>
            </w:r>
          </w:p>
        </w:tc>
        <w:tc>
          <w:tcPr>
            <w:tcW w:type="dxa" w:w="1710"/>
            <w:shd w:fill="F8EDEF"/>
            <w:tcMar>
              <w:top w:w="80" w:type="dxa"/>
              <w:start w:w="120" w:type="dxa"/>
              <w:bottom w:w="80" w:type="dxa"/>
              <w:end w:w="120" w:type="dxa"/>
            </w:tcMar>
            <w:vAlign w:val="top"/>
          </w:tcPr>
          <w:p>
            <w:pPr>
              <w:spacing w:after="0"/>
            </w:pPr>
            <w:r>
              <w:rPr>
                <w:rFonts w:ascii="Calibri" w:hAnsi="Calibri"/>
                <w:color w:val="202124"/>
                <w:sz w:val="14"/>
              </w:rPr>
              <w:t>S11 pp.2-3</w:t>
            </w:r>
          </w:p>
        </w:tc>
      </w:tr>
      <w:tr>
        <w:tc>
          <w:tcPr>
            <w:tcW w:type="dxa" w:w="450"/>
            <w:shd w:fill="F8EDEF"/>
            <w:tcMar>
              <w:top w:w="80" w:type="dxa"/>
              <w:start w:w="120" w:type="dxa"/>
              <w:bottom w:w="80" w:type="dxa"/>
              <w:end w:w="120" w:type="dxa"/>
            </w:tcMar>
            <w:vAlign w:val="top"/>
          </w:tcPr>
          <w:p>
            <w:pPr>
              <w:spacing w:after="0"/>
            </w:pPr>
            <w:r>
              <w:rPr>
                <w:rFonts w:ascii="Calibri" w:hAnsi="Calibri"/>
                <w:color w:val="202124"/>
                <w:sz w:val="14"/>
              </w:rPr>
              <w:t>L39</w:t>
            </w:r>
          </w:p>
        </w:tc>
        <w:tc>
          <w:tcPr>
            <w:tcW w:type="dxa" w:w="1950"/>
            <w:shd w:fill="F8EDEF"/>
            <w:tcMar>
              <w:top w:w="80" w:type="dxa"/>
              <w:start w:w="120" w:type="dxa"/>
              <w:bottom w:w="80" w:type="dxa"/>
              <w:end w:w="120" w:type="dxa"/>
            </w:tcMar>
            <w:vAlign w:val="top"/>
          </w:tcPr>
          <w:p>
            <w:pPr>
              <w:spacing w:after="0"/>
            </w:pPr>
            <w:r>
              <w:rPr>
                <w:rFonts w:ascii="Calibri" w:hAnsi="Calibri"/>
                <w:color w:val="202124"/>
                <w:sz w:val="14"/>
              </w:rPr>
              <w:t>Perizinan UMKM/jasa lain yang tidak terkurasi</w:t>
            </w:r>
          </w:p>
        </w:tc>
        <w:tc>
          <w:tcPr>
            <w:tcW w:type="dxa" w:w="500"/>
            <w:shd w:fill="F8EDEF"/>
            <w:tcMar>
              <w:top w:w="80" w:type="dxa"/>
              <w:start w:w="120" w:type="dxa"/>
              <w:bottom w:w="80" w:type="dxa"/>
              <w:end w:w="120" w:type="dxa"/>
            </w:tcMar>
            <w:vAlign w:val="top"/>
          </w:tcPr>
          <w:p>
            <w:pPr>
              <w:spacing w:after="0"/>
            </w:pPr>
            <w:r>
              <w:rPr>
                <w:rFonts w:ascii="Calibri" w:hAnsi="Calibri"/>
                <w:color w:val="202124"/>
                <w:sz w:val="14"/>
              </w:rPr>
              <w:t>C</w:t>
            </w:r>
          </w:p>
        </w:tc>
        <w:tc>
          <w:tcPr>
            <w:tcW w:type="dxa" w:w="600"/>
            <w:shd w:fill="F8EDEF"/>
            <w:tcMar>
              <w:top w:w="80" w:type="dxa"/>
              <w:start w:w="120" w:type="dxa"/>
              <w:bottom w:w="80" w:type="dxa"/>
              <w:end w:w="120" w:type="dxa"/>
            </w:tcMar>
            <w:vAlign w:val="top"/>
          </w:tcPr>
          <w:p>
            <w:pPr>
              <w:spacing w:after="0"/>
            </w:pPr>
            <w:r>
              <w:rPr>
                <w:rFonts w:ascii="Calibri" w:hAnsi="Calibri"/>
                <w:color w:val="202124"/>
                <w:sz w:val="14"/>
              </w:rPr>
              <w:t>3.44</w:t>
            </w:r>
          </w:p>
        </w:tc>
        <w:tc>
          <w:tcPr>
            <w:tcW w:type="dxa" w:w="1250"/>
            <w:shd w:fill="F8EDEF"/>
            <w:tcMar>
              <w:top w:w="80" w:type="dxa"/>
              <w:start w:w="120" w:type="dxa"/>
              <w:bottom w:w="80" w:type="dxa"/>
              <w:end w:w="120" w:type="dxa"/>
            </w:tcMar>
            <w:vAlign w:val="top"/>
          </w:tcPr>
          <w:p>
            <w:pPr>
              <w:spacing w:after="0"/>
            </w:pPr>
            <w:r>
              <w:rPr>
                <w:rFonts w:ascii="Calibri" w:hAnsi="Calibri"/>
                <w:color w:val="202124"/>
                <w:sz w:val="14"/>
              </w:rPr>
              <w:t>Dieliminasi</w:t>
            </w:r>
          </w:p>
        </w:tc>
        <w:tc>
          <w:tcPr>
            <w:tcW w:type="dxa" w:w="2900"/>
            <w:shd w:fill="F8EDEF"/>
            <w:tcMar>
              <w:top w:w="80" w:type="dxa"/>
              <w:start w:w="120" w:type="dxa"/>
              <w:bottom w:w="80" w:type="dxa"/>
              <w:end w:w="120" w:type="dxa"/>
            </w:tcMar>
            <w:vAlign w:val="top"/>
          </w:tcPr>
          <w:p>
            <w:pPr>
              <w:spacing w:after="0"/>
            </w:pPr>
            <w:r>
              <w:rPr>
                <w:rFonts w:ascii="Calibri" w:hAnsi="Calibri"/>
                <w:color w:val="202124"/>
                <w:sz w:val="14"/>
              </w:rPr>
              <w:t>Website completeness would create disproportionate operating debt</w:t>
            </w:r>
          </w:p>
        </w:tc>
        <w:tc>
          <w:tcPr>
            <w:tcW w:type="dxa" w:w="1710"/>
            <w:shd w:fill="F8EDEF"/>
            <w:tcMar>
              <w:top w:w="80" w:type="dxa"/>
              <w:start w:w="120" w:type="dxa"/>
              <w:bottom w:w="80" w:type="dxa"/>
              <w:end w:w="120" w:type="dxa"/>
            </w:tcMar>
            <w:vAlign w:val="top"/>
          </w:tcPr>
          <w:p>
            <w:pPr>
              <w:spacing w:after="0"/>
            </w:pPr>
            <w:r>
              <w:rPr>
                <w:rFonts w:ascii="Calibri" w:hAnsi="Calibri"/>
                <w:color w:val="202124"/>
                <w:sz w:val="14"/>
              </w:rPr>
              <w:t>S11 p.5; S12 paras 146-159</w:t>
            </w:r>
          </w:p>
        </w:tc>
      </w:tr>
    </w:tbl>
    <w:p>
      <w:pPr>
        <w:keepNext w:val="0"/>
        <w:spacing w:before="0" w:after="40" w:line="264" w:lineRule="auto"/>
      </w:pPr>
      <w:r>
        <w:rPr>
          <w:rFonts w:ascii="Calibri" w:hAnsi="Calibri"/>
          <w:b w:val="0"/>
          <w:i w:val="0"/>
          <w:color w:val="202124"/>
          <w:sz w:val="22"/>
        </w:rPr>
      </w:r>
    </w:p>
    <w:p>
      <w:pPr>
        <w:pStyle w:val="Heading1"/>
      </w:pPr>
      <w:r>
        <w:t>8. Klasifikasi Grade A, B, dan C</w:t>
      </w:r>
    </w:p>
    <w:p>
      <w:pPr>
        <w:keepNext w:val="0"/>
        <w:spacing w:before="0" w:after="120" w:line="264" w:lineRule="auto"/>
      </w:pPr>
      <w:r>
        <w:rPr>
          <w:rFonts w:ascii="Calibri" w:hAnsi="Calibri"/>
          <w:b w:val="0"/>
          <w:i w:val="0"/>
          <w:color w:val="202124"/>
          <w:sz w:val="22"/>
        </w:rPr>
        <w:t>Grade is assigned through both score and hard gates. A service with an attractive score remains B/C if proof, expertise, or operational control is missing.</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top"/>
            <w:shd w:fill="EAF4EE"/>
          </w:tcPr>
          <w:p>
            <w:pPr>
              <w:spacing w:after="0"/>
            </w:pPr>
            <w:r>
              <w:rPr>
                <w:rFonts w:ascii="Calibri" w:hAnsi="Calibri"/>
                <w:b/>
                <w:color w:val="2D6A4F"/>
                <w:sz w:val="18"/>
              </w:rPr>
              <w:t xml:space="preserve">GRADE A — CORE HIGH-TICKET  </w:t>
            </w:r>
            <w:r>
              <w:rPr>
                <w:rFonts w:ascii="Calibri" w:hAnsi="Calibri"/>
                <w:color w:val="202124"/>
                <w:sz w:val="20"/>
              </w:rPr>
              <w:t>L01 Readiness/Roadmap; L06 KBLI/OSS mapping when diagnostic; L10 LKPM/reporting module; L11 Audit/Remediation; L14 Compliance Retainer.</w:t>
            </w:r>
          </w:p>
        </w:tc>
      </w:tr>
    </w:tbl>
    <w:p>
      <w:pPr>
        <w:keepNext w:val="0"/>
        <w:spacing w:before="0" w:after="40" w:line="264" w:lineRule="auto"/>
      </w:pPr>
      <w:r>
        <w:rPr>
          <w:rFonts w:ascii="Calibri" w:hAnsi="Calibri"/>
          <w:b w:val="0"/>
          <w:i w:val="0"/>
          <w:color w:val="202124"/>
          <w:sz w:val="22"/>
        </w:rPr>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top"/>
            <w:shd w:fill="FFF4D6"/>
          </w:tcPr>
          <w:p>
            <w:pPr>
              <w:spacing w:after="0"/>
            </w:pPr>
            <w:r>
              <w:rPr>
                <w:rFonts w:ascii="Calibri" w:hAnsi="Calibri"/>
                <w:b/>
                <w:color w:val="B28A45"/>
                <w:sz w:val="18"/>
              </w:rPr>
              <w:t xml:space="preserve">GRADE B — SELECTIVE GROWTH  </w:t>
            </w:r>
            <w:r>
              <w:rPr>
                <w:rFonts w:ascii="Calibri" w:hAnsi="Calibri"/>
                <w:color w:val="202124"/>
                <w:sz w:val="20"/>
              </w:rPr>
              <w:t>Entity/investment bundles, selected PB UMKU/sector permits, project PM, industry/construction/product packages, and supporting legal work—only with scope and partner gates.</w:t>
            </w:r>
          </w:p>
        </w:tc>
      </w:tr>
    </w:tbl>
    <w:p>
      <w:pPr>
        <w:keepNext w:val="0"/>
        <w:spacing w:before="0" w:after="40" w:line="264" w:lineRule="auto"/>
      </w:pPr>
      <w:r>
        <w:rPr>
          <w:rFonts w:ascii="Calibri" w:hAnsi="Calibri"/>
          <w:b w:val="0"/>
          <w:i w:val="0"/>
          <w:color w:val="202124"/>
          <w:sz w:val="22"/>
        </w:rPr>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top"/>
            <w:shd w:fill="F8EDEF"/>
          </w:tcPr>
          <w:p>
            <w:pPr>
              <w:spacing w:after="0"/>
            </w:pPr>
            <w:r>
              <w:rPr>
                <w:rFonts w:ascii="Calibri" w:hAnsi="Calibri"/>
                <w:b/>
                <w:color w:val="8B1E2D"/>
                <w:sz w:val="18"/>
              </w:rPr>
              <w:t xml:space="preserve">GRADE C — CONDITIONAL / LOW PRIORITY  </w:t>
            </w:r>
            <w:r>
              <w:rPr>
                <w:rFonts w:ascii="Calibri" w:hAnsi="Calibri"/>
                <w:color w:val="202124"/>
                <w:sz w:val="20"/>
              </w:rPr>
              <w:t>Commodity standalone services, broad long-tail permits, unproven specialist sectors, and administrative distractions. C may be high-ticket but still operationally unsuitable.</w:t>
            </w:r>
          </w:p>
        </w:tc>
      </w:tr>
    </w:tbl>
    <w:p>
      <w:pPr>
        <w:keepNext w:val="0"/>
        <w:spacing w:before="0" w:after="40" w:line="264" w:lineRule="auto"/>
      </w:pPr>
      <w:r>
        <w:rPr>
          <w:rFonts w:ascii="Calibri" w:hAnsi="Calibri"/>
          <w:b w:val="0"/>
          <w:i w:val="0"/>
          <w:color w:val="202124"/>
          <w:sz w:val="22"/>
        </w:rPr>
      </w:r>
    </w:p>
    <w:tbl>
      <w:tblPr>
        <w:tblStyle w:val="TableGrid"/>
        <w:tblW w:type="dxa" w:w="9360"/>
        <w:tblLayout w:type="fixed"/>
        <w:tblLook w:firstColumn="1" w:firstRow="1" w:lastColumn="0" w:lastRow="0" w:noHBand="0" w:noVBand="1" w:val="04A0"/>
        <w:jc w:val="left"/>
        <w:tblInd w:w="120" w:type="dxa"/>
      </w:tblPr>
      <w:tblGrid>
        <w:gridCol w:w="450"/>
        <w:gridCol w:w="1700"/>
        <w:gridCol w:w="1650"/>
        <w:gridCol w:w="1700"/>
        <w:gridCol w:w="1750"/>
        <w:gridCol w:w="2110"/>
      </w:tblGrid>
      <w:tr>
        <w:trPr>
          <w:tblHeader w:val="true"/>
        </w:trPr>
        <w:tc>
          <w:tcPr>
            <w:tcW w:type="dxa" w:w="450"/>
            <w:tcMar>
              <w:top w:w="80" w:type="dxa"/>
              <w:start w:w="120" w:type="dxa"/>
              <w:bottom w:w="80" w:type="dxa"/>
              <w:end w:w="120" w:type="dxa"/>
            </w:tcMar>
            <w:vAlign w:val="top"/>
            <w:shd w:fill="F2F4F7"/>
          </w:tcPr>
          <w:p>
            <w:pPr>
              <w:spacing w:after="0"/>
            </w:pPr>
            <w:r>
              <w:rPr>
                <w:rFonts w:ascii="Calibri" w:hAnsi="Calibri"/>
                <w:b/>
                <w:color w:val="202124"/>
                <w:sz w:val="13"/>
              </w:rPr>
              <w:t>ID</w:t>
            </w:r>
          </w:p>
        </w:tc>
        <w:tc>
          <w:tcPr>
            <w:tcW w:type="dxa" w:w="1700"/>
            <w:tcMar>
              <w:top w:w="80" w:type="dxa"/>
              <w:start w:w="120" w:type="dxa"/>
              <w:bottom w:w="80" w:type="dxa"/>
              <w:end w:w="120" w:type="dxa"/>
            </w:tcMar>
            <w:vAlign w:val="top"/>
            <w:shd w:fill="F2F4F7"/>
          </w:tcPr>
          <w:p>
            <w:pPr>
              <w:spacing w:after="0"/>
            </w:pPr>
            <w:r>
              <w:rPr>
                <w:rFonts w:ascii="Calibri" w:hAnsi="Calibri"/>
                <w:b/>
                <w:color w:val="202124"/>
                <w:sz w:val="13"/>
              </w:rPr>
              <w:t>Service</w:t>
            </w:r>
          </w:p>
        </w:tc>
        <w:tc>
          <w:tcPr>
            <w:tcW w:type="dxa" w:w="1650"/>
            <w:tcMar>
              <w:top w:w="80" w:type="dxa"/>
              <w:start w:w="120" w:type="dxa"/>
              <w:bottom w:w="80" w:type="dxa"/>
              <w:end w:w="120" w:type="dxa"/>
            </w:tcMar>
            <w:vAlign w:val="top"/>
            <w:shd w:fill="F2F4F7"/>
          </w:tcPr>
          <w:p>
            <w:pPr>
              <w:spacing w:after="0"/>
            </w:pPr>
            <w:r>
              <w:rPr>
                <w:rFonts w:ascii="Calibri" w:hAnsi="Calibri"/>
                <w:b/>
                <w:color w:val="202124"/>
                <w:sz w:val="13"/>
              </w:rPr>
              <w:t>Advantages</w:t>
            </w:r>
          </w:p>
        </w:tc>
        <w:tc>
          <w:tcPr>
            <w:tcW w:type="dxa" w:w="1700"/>
            <w:tcMar>
              <w:top w:w="80" w:type="dxa"/>
              <w:start w:w="120" w:type="dxa"/>
              <w:bottom w:w="80" w:type="dxa"/>
              <w:end w:w="120" w:type="dxa"/>
            </w:tcMar>
            <w:vAlign w:val="top"/>
            <w:shd w:fill="F2F4F7"/>
          </w:tcPr>
          <w:p>
            <w:pPr>
              <w:spacing w:after="0"/>
            </w:pPr>
            <w:r>
              <w:rPr>
                <w:rFonts w:ascii="Calibri" w:hAnsi="Calibri"/>
                <w:b/>
                <w:color w:val="202124"/>
                <w:sz w:val="13"/>
              </w:rPr>
              <w:t>Disadvantages</w:t>
            </w:r>
          </w:p>
        </w:tc>
        <w:tc>
          <w:tcPr>
            <w:tcW w:type="dxa" w:w="1750"/>
            <w:tcMar>
              <w:top w:w="80" w:type="dxa"/>
              <w:start w:w="120" w:type="dxa"/>
              <w:bottom w:w="80" w:type="dxa"/>
              <w:end w:w="120" w:type="dxa"/>
            </w:tcMar>
            <w:vAlign w:val="top"/>
            <w:shd w:fill="F2F4F7"/>
          </w:tcPr>
          <w:p>
            <w:pPr>
              <w:spacing w:after="0"/>
            </w:pPr>
            <w:r>
              <w:rPr>
                <w:rFonts w:ascii="Calibri" w:hAnsi="Calibri"/>
                <w:b/>
                <w:color w:val="202124"/>
                <w:sz w:val="13"/>
              </w:rPr>
              <w:t>Risks</w:t>
            </w:r>
          </w:p>
        </w:tc>
        <w:tc>
          <w:tcPr>
            <w:tcW w:type="dxa" w:w="2110"/>
            <w:tcMar>
              <w:top w:w="80" w:type="dxa"/>
              <w:start w:w="120" w:type="dxa"/>
              <w:bottom w:w="80" w:type="dxa"/>
              <w:end w:w="120" w:type="dxa"/>
            </w:tcMar>
            <w:vAlign w:val="top"/>
            <w:shd w:fill="F2F4F7"/>
          </w:tcPr>
          <w:p>
            <w:pPr>
              <w:spacing w:after="0"/>
            </w:pPr>
            <w:r>
              <w:rPr>
                <w:rFonts w:ascii="Calibri" w:hAnsi="Calibri"/>
                <w:b/>
                <w:color w:val="202124"/>
                <w:sz w:val="13"/>
              </w:rPr>
              <w:t>Conditions</w:t>
            </w:r>
          </w:p>
        </w:tc>
      </w:tr>
      <w:tr>
        <w:tc>
          <w:tcPr>
            <w:tcW w:type="dxa" w:w="450"/>
            <w:tcMar>
              <w:top w:w="80" w:type="dxa"/>
              <w:start w:w="120" w:type="dxa"/>
              <w:bottom w:w="80" w:type="dxa"/>
              <w:end w:w="120" w:type="dxa"/>
            </w:tcMar>
            <w:vAlign w:val="top"/>
          </w:tcPr>
          <w:p>
            <w:pPr>
              <w:spacing w:after="0"/>
            </w:pPr>
            <w:r>
              <w:rPr>
                <w:rFonts w:ascii="Calibri" w:hAnsi="Calibri"/>
                <w:color w:val="202124"/>
                <w:sz w:val="13"/>
              </w:rPr>
              <w:t>L01</w:t>
            </w:r>
          </w:p>
        </w:tc>
        <w:tc>
          <w:tcPr>
            <w:tcW w:type="dxa" w:w="1700"/>
            <w:tcMar>
              <w:top w:w="80" w:type="dxa"/>
              <w:start w:w="120" w:type="dxa"/>
              <w:bottom w:w="80" w:type="dxa"/>
              <w:end w:w="120" w:type="dxa"/>
            </w:tcMar>
            <w:vAlign w:val="top"/>
          </w:tcPr>
          <w:p>
            <w:pPr>
              <w:spacing w:after="0"/>
            </w:pPr>
            <w:r>
              <w:rPr>
                <w:rFonts w:ascii="Calibri" w:hAnsi="Calibri"/>
                <w:color w:val="202124"/>
                <w:sz w:val="13"/>
              </w:rPr>
              <w:t>Regulatory Readiness &amp; Permit Roadmap</w:t>
            </w:r>
          </w:p>
        </w:tc>
        <w:tc>
          <w:tcPr>
            <w:tcW w:type="dxa" w:w="1650"/>
            <w:tcMar>
              <w:top w:w="80" w:type="dxa"/>
              <w:start w:w="120" w:type="dxa"/>
              <w:bottom w:w="80" w:type="dxa"/>
              <w:end w:w="120" w:type="dxa"/>
            </w:tcMar>
            <w:vAlign w:val="top"/>
          </w:tcPr>
          <w:p>
            <w:pPr>
              <w:spacing w:after="0"/>
            </w:pPr>
            <w:r>
              <w:rPr>
                <w:rFonts w:ascii="Calibri" w:hAnsi="Calibri"/>
                <w:color w:val="202124"/>
                <w:sz w:val="13"/>
              </w:rPr>
              <w:t>Scope dapat dibatasi; hasil konkret; menjadi pintu masuk cross-sell; cocok dengan positioning map-prepare-guide</w:t>
            </w:r>
          </w:p>
        </w:tc>
        <w:tc>
          <w:tcPr>
            <w:tcW w:type="dxa" w:w="1700"/>
            <w:tcMar>
              <w:top w:w="80" w:type="dxa"/>
              <w:start w:w="120" w:type="dxa"/>
              <w:bottom w:w="80" w:type="dxa"/>
              <w:end w:w="120" w:type="dxa"/>
            </w:tcMar>
            <w:vAlign w:val="top"/>
          </w:tcPr>
          <w:p>
            <w:pPr>
              <w:spacing w:after="0"/>
            </w:pPr>
            <w:r>
              <w:rPr>
                <w:rFonts w:ascii="Calibri" w:hAnsi="Calibri"/>
                <w:color w:val="202124"/>
                <w:sz w:val="13"/>
              </w:rPr>
              <w:t>Butuh judgement regulasi dan bukti kompetensi; nilai ekonominya belum tervalidasi</w:t>
            </w:r>
          </w:p>
        </w:tc>
        <w:tc>
          <w:tcPr>
            <w:tcW w:type="dxa" w:w="1750"/>
            <w:tcMar>
              <w:top w:w="80" w:type="dxa"/>
              <w:start w:w="120" w:type="dxa"/>
              <w:bottom w:w="80" w:type="dxa"/>
              <w:end w:w="120" w:type="dxa"/>
            </w:tcMar>
            <w:vAlign w:val="top"/>
          </w:tcPr>
          <w:p>
            <w:pPr>
              <w:spacing w:after="0"/>
            </w:pPr>
            <w:r>
              <w:rPr>
                <w:rFonts w:ascii="Calibri" w:hAnsi="Calibri"/>
                <w:color w:val="202124"/>
                <w:sz w:val="13"/>
              </w:rPr>
              <w:t>Kesalahan mapping dapat memicu rework dan reputational loss</w:t>
            </w:r>
          </w:p>
        </w:tc>
        <w:tc>
          <w:tcPr>
            <w:tcW w:type="dxa" w:w="2110"/>
            <w:tcMar>
              <w:top w:w="80" w:type="dxa"/>
              <w:start w:w="120" w:type="dxa"/>
              <w:bottom w:w="80" w:type="dxa"/>
              <w:end w:w="120" w:type="dxa"/>
            </w:tcMar>
            <w:vAlign w:val="top"/>
          </w:tcPr>
          <w:p>
            <w:pPr>
              <w:spacing w:after="0"/>
            </w:pPr>
            <w:r>
              <w:rPr>
                <w:rFonts w:ascii="Calibri" w:hAnsi="Calibri"/>
                <w:color w:val="202124"/>
                <w:sz w:val="13"/>
              </w:rPr>
              <w:t>Template assessment, reviewer kompeten, disclaimer otoritas, deliverable dan exclusion disetujui</w:t>
            </w:r>
          </w:p>
        </w:tc>
      </w:tr>
      <w:tr>
        <w:tc>
          <w:tcPr>
            <w:tcW w:type="dxa" w:w="450"/>
            <w:tcMar>
              <w:top w:w="80" w:type="dxa"/>
              <w:start w:w="120" w:type="dxa"/>
              <w:bottom w:w="80" w:type="dxa"/>
              <w:end w:w="120" w:type="dxa"/>
            </w:tcMar>
            <w:vAlign w:val="top"/>
          </w:tcPr>
          <w:p>
            <w:pPr>
              <w:spacing w:after="0"/>
            </w:pPr>
            <w:r>
              <w:rPr>
                <w:rFonts w:ascii="Calibri" w:hAnsi="Calibri"/>
                <w:color w:val="202124"/>
                <w:sz w:val="13"/>
              </w:rPr>
              <w:t>L02</w:t>
            </w:r>
          </w:p>
        </w:tc>
        <w:tc>
          <w:tcPr>
            <w:tcW w:type="dxa" w:w="1700"/>
            <w:tcMar>
              <w:top w:w="80" w:type="dxa"/>
              <w:start w:w="120" w:type="dxa"/>
              <w:bottom w:w="80" w:type="dxa"/>
              <w:end w:w="120" w:type="dxa"/>
            </w:tcMar>
            <w:vAlign w:val="top"/>
          </w:tcPr>
          <w:p>
            <w:pPr>
              <w:spacing w:after="0"/>
            </w:pPr>
            <w:r>
              <w:rPr>
                <w:rFonts w:ascii="Calibri" w:hAnsi="Calibri"/>
                <w:color w:val="202124"/>
                <w:sz w:val="13"/>
              </w:rPr>
              <w:t>Pendirian PT/CV + dokumen dasar + NIB sebagai paket</w:t>
            </w:r>
          </w:p>
        </w:tc>
        <w:tc>
          <w:tcPr>
            <w:tcW w:type="dxa" w:w="1650"/>
            <w:tcMar>
              <w:top w:w="80" w:type="dxa"/>
              <w:start w:w="120" w:type="dxa"/>
              <w:bottom w:w="80" w:type="dxa"/>
              <w:end w:w="120" w:type="dxa"/>
            </w:tcMar>
            <w:vAlign w:val="top"/>
          </w:tcPr>
          <w:p>
            <w:pPr>
              <w:spacing w:after="0"/>
            </w:pPr>
            <w:r>
              <w:rPr>
                <w:rFonts w:ascii="Calibri" w:hAnsi="Calibri"/>
                <w:color w:val="202124"/>
                <w:sz w:val="13"/>
              </w:rPr>
              <w:t>Demand luas; SOP dan delegasi tinggi; mudah menjadi feeder</w:t>
            </w:r>
          </w:p>
        </w:tc>
        <w:tc>
          <w:tcPr>
            <w:tcW w:type="dxa" w:w="1700"/>
            <w:tcMar>
              <w:top w:w="80" w:type="dxa"/>
              <w:start w:w="120" w:type="dxa"/>
              <w:bottom w:w="80" w:type="dxa"/>
              <w:end w:w="120" w:type="dxa"/>
            </w:tcMar>
            <w:vAlign w:val="top"/>
          </w:tcPr>
          <w:p>
            <w:pPr>
              <w:spacing w:after="0"/>
            </w:pPr>
            <w:r>
              <w:rPr>
                <w:rFonts w:ascii="Calibri" w:hAnsi="Calibri"/>
                <w:color w:val="202124"/>
                <w:sz w:val="13"/>
              </w:rPr>
              <w:t>Persaingan dan perbandingan harga tinggi; rawan menjadi low-ticket</w:t>
            </w:r>
          </w:p>
        </w:tc>
        <w:tc>
          <w:tcPr>
            <w:tcW w:type="dxa" w:w="1750"/>
            <w:tcMar>
              <w:top w:w="80" w:type="dxa"/>
              <w:start w:w="120" w:type="dxa"/>
              <w:bottom w:w="80" w:type="dxa"/>
              <w:end w:w="120" w:type="dxa"/>
            </w:tcMar>
            <w:vAlign w:val="top"/>
          </w:tcPr>
          <w:p>
            <w:pPr>
              <w:spacing w:after="0"/>
            </w:pPr>
            <w:r>
              <w:rPr>
                <w:rFonts w:ascii="Calibri" w:hAnsi="Calibri"/>
                <w:color w:val="202124"/>
                <w:sz w:val="13"/>
              </w:rPr>
              <w:t>Scope creep, komunikasi tinggi, dan positioning turun menjadi penyedia administrasi</w:t>
            </w:r>
          </w:p>
        </w:tc>
        <w:tc>
          <w:tcPr>
            <w:tcW w:type="dxa" w:w="2110"/>
            <w:tcMar>
              <w:top w:w="80" w:type="dxa"/>
              <w:start w:w="120" w:type="dxa"/>
              <w:bottom w:w="80" w:type="dxa"/>
              <w:end w:w="120" w:type="dxa"/>
            </w:tcMar>
            <w:vAlign w:val="top"/>
          </w:tcPr>
          <w:p>
            <w:pPr>
              <w:spacing w:after="0"/>
            </w:pPr>
            <w:r>
              <w:rPr>
                <w:rFonts w:ascii="Calibri" w:hAnsi="Calibri"/>
                <w:color w:val="202124"/>
                <w:sz w:val="13"/>
              </w:rPr>
              <w:t>Hanya paket minimum bernilai jelas; tidak dijadikan headline; fee floor dan checklist</w:t>
            </w:r>
          </w:p>
        </w:tc>
      </w:tr>
      <w:tr>
        <w:tc>
          <w:tcPr>
            <w:tcW w:type="dxa" w:w="450"/>
            <w:tcMar>
              <w:top w:w="80" w:type="dxa"/>
              <w:start w:w="120" w:type="dxa"/>
              <w:bottom w:w="80" w:type="dxa"/>
              <w:end w:w="120" w:type="dxa"/>
            </w:tcMar>
            <w:vAlign w:val="top"/>
          </w:tcPr>
          <w:p>
            <w:pPr>
              <w:spacing w:after="0"/>
            </w:pPr>
            <w:r>
              <w:rPr>
                <w:rFonts w:ascii="Calibri" w:hAnsi="Calibri"/>
                <w:color w:val="202124"/>
                <w:sz w:val="13"/>
              </w:rPr>
              <w:t>L03</w:t>
            </w:r>
          </w:p>
        </w:tc>
        <w:tc>
          <w:tcPr>
            <w:tcW w:type="dxa" w:w="1700"/>
            <w:tcMar>
              <w:top w:w="80" w:type="dxa"/>
              <w:start w:w="120" w:type="dxa"/>
              <w:bottom w:w="80" w:type="dxa"/>
              <w:end w:w="120" w:type="dxa"/>
            </w:tcMar>
            <w:vAlign w:val="top"/>
          </w:tcPr>
          <w:p>
            <w:pPr>
              <w:spacing w:after="0"/>
            </w:pPr>
            <w:r>
              <w:rPr>
                <w:rFonts w:ascii="Calibri" w:hAnsi="Calibri"/>
                <w:color w:val="202124"/>
                <w:sz w:val="13"/>
              </w:rPr>
              <w:t>Pendirian PT PMA</w:t>
            </w:r>
          </w:p>
        </w:tc>
        <w:tc>
          <w:tcPr>
            <w:tcW w:type="dxa" w:w="1650"/>
            <w:tcMar>
              <w:top w:w="80" w:type="dxa"/>
              <w:start w:w="120" w:type="dxa"/>
              <w:bottom w:w="80" w:type="dxa"/>
              <w:end w:w="120" w:type="dxa"/>
            </w:tcMar>
            <w:vAlign w:val="top"/>
          </w:tcPr>
          <w:p>
            <w:pPr>
              <w:spacing w:after="0"/>
            </w:pPr>
            <w:r>
              <w:rPr>
                <w:rFonts w:ascii="Calibri" w:hAnsi="Calibri"/>
                <w:color w:val="202124"/>
                <w:sz w:val="13"/>
              </w:rPr>
              <w:t>Target mampu membayar; cross-sell tinggi; bilingual website mendukung</w:t>
            </w:r>
          </w:p>
        </w:tc>
        <w:tc>
          <w:tcPr>
            <w:tcW w:type="dxa" w:w="1700"/>
            <w:tcMar>
              <w:top w:w="80" w:type="dxa"/>
              <w:start w:w="120" w:type="dxa"/>
              <w:bottom w:w="80" w:type="dxa"/>
              <w:end w:w="120" w:type="dxa"/>
            </w:tcMar>
            <w:vAlign w:val="top"/>
          </w:tcPr>
          <w:p>
            <w:pPr>
              <w:spacing w:after="0"/>
            </w:pPr>
            <w:r>
              <w:rPr>
                <w:rFonts w:ascii="Calibri" w:hAnsi="Calibri"/>
                <w:color w:val="202124"/>
                <w:sz w:val="13"/>
              </w:rPr>
              <w:t>Butuh keahlian, detail sektoral, dan komunikasi lebih tinggi</w:t>
            </w:r>
          </w:p>
        </w:tc>
        <w:tc>
          <w:tcPr>
            <w:tcW w:type="dxa" w:w="1750"/>
            <w:tcMar>
              <w:top w:w="80" w:type="dxa"/>
              <w:start w:w="120" w:type="dxa"/>
              <w:bottom w:w="80" w:type="dxa"/>
              <w:end w:w="120" w:type="dxa"/>
            </w:tcMar>
            <w:vAlign w:val="top"/>
          </w:tcPr>
          <w:p>
            <w:pPr>
              <w:spacing w:after="0"/>
            </w:pPr>
            <w:r>
              <w:rPr>
                <w:rFonts w:ascii="Calibri" w:hAnsi="Calibri"/>
                <w:color w:val="202124"/>
                <w:sz w:val="13"/>
              </w:rPr>
              <w:t>Salah scope investasi/KBLI; dependensi dokumen lintas negara</w:t>
            </w:r>
          </w:p>
        </w:tc>
        <w:tc>
          <w:tcPr>
            <w:tcW w:type="dxa" w:w="2110"/>
            <w:tcMar>
              <w:top w:w="80" w:type="dxa"/>
              <w:start w:w="120" w:type="dxa"/>
              <w:bottom w:w="80" w:type="dxa"/>
              <w:end w:w="120" w:type="dxa"/>
            </w:tcMar>
            <w:vAlign w:val="top"/>
          </w:tcPr>
          <w:p>
            <w:pPr>
              <w:spacing w:after="0"/>
            </w:pPr>
            <w:r>
              <w:rPr>
                <w:rFonts w:ascii="Calibri" w:hAnsi="Calibri"/>
                <w:color w:val="202124"/>
                <w:sz w:val="13"/>
              </w:rPr>
              <w:t>Lead kompeten, checklist dokumen, penerjemahan/partner bila perlu, tidak menjanjikan approval</w:t>
            </w:r>
          </w:p>
        </w:tc>
      </w:tr>
      <w:tr>
        <w:tc>
          <w:tcPr>
            <w:tcW w:type="dxa" w:w="450"/>
            <w:tcMar>
              <w:top w:w="80" w:type="dxa"/>
              <w:start w:w="120" w:type="dxa"/>
              <w:bottom w:w="80" w:type="dxa"/>
              <w:end w:w="120" w:type="dxa"/>
            </w:tcMar>
            <w:vAlign w:val="top"/>
          </w:tcPr>
          <w:p>
            <w:pPr>
              <w:spacing w:after="0"/>
            </w:pPr>
            <w:r>
              <w:rPr>
                <w:rFonts w:ascii="Calibri" w:hAnsi="Calibri"/>
                <w:color w:val="202124"/>
                <w:sz w:val="13"/>
              </w:rPr>
              <w:t>L04</w:t>
            </w:r>
          </w:p>
        </w:tc>
        <w:tc>
          <w:tcPr>
            <w:tcW w:type="dxa" w:w="1700"/>
            <w:tcMar>
              <w:top w:w="80" w:type="dxa"/>
              <w:start w:w="120" w:type="dxa"/>
              <w:bottom w:w="80" w:type="dxa"/>
              <w:end w:w="120" w:type="dxa"/>
            </w:tcMar>
            <w:vAlign w:val="top"/>
          </w:tcPr>
          <w:p>
            <w:pPr>
              <w:spacing w:after="0"/>
            </w:pPr>
            <w:r>
              <w:rPr>
                <w:rFonts w:ascii="Calibri" w:hAnsi="Calibri"/>
                <w:color w:val="202124"/>
                <w:sz w:val="13"/>
              </w:rPr>
              <w:t>Bentuk badan lain</w:t>
            </w:r>
          </w:p>
        </w:tc>
        <w:tc>
          <w:tcPr>
            <w:tcW w:type="dxa" w:w="1650"/>
            <w:tcMar>
              <w:top w:w="80" w:type="dxa"/>
              <w:start w:w="120" w:type="dxa"/>
              <w:bottom w:w="80" w:type="dxa"/>
              <w:end w:w="120" w:type="dxa"/>
            </w:tcMar>
            <w:vAlign w:val="top"/>
          </w:tcPr>
          <w:p>
            <w:pPr>
              <w:spacing w:after="0"/>
            </w:pPr>
            <w:r>
              <w:rPr>
                <w:rFonts w:ascii="Calibri" w:hAnsi="Calibri"/>
                <w:color w:val="202124"/>
                <w:sz w:val="13"/>
              </w:rPr>
              <w:t>Menambah cakupan pencarian dan referral</w:t>
            </w:r>
          </w:p>
        </w:tc>
        <w:tc>
          <w:tcPr>
            <w:tcW w:type="dxa" w:w="1700"/>
            <w:tcMar>
              <w:top w:w="80" w:type="dxa"/>
              <w:start w:w="120" w:type="dxa"/>
              <w:bottom w:w="80" w:type="dxa"/>
              <w:end w:w="120" w:type="dxa"/>
            </w:tcMar>
            <w:vAlign w:val="top"/>
          </w:tcPr>
          <w:p>
            <w:pPr>
              <w:spacing w:after="0"/>
            </w:pPr>
            <w:r>
              <w:rPr>
                <w:rFonts w:ascii="Calibri" w:hAnsi="Calibri"/>
                <w:color w:val="202124"/>
                <w:sz w:val="13"/>
              </w:rPr>
              <w:t>Memperlebar SOP, expertise, dan konten untuk nilai transaksi yang belum terbukti</w:t>
            </w:r>
          </w:p>
        </w:tc>
        <w:tc>
          <w:tcPr>
            <w:tcW w:type="dxa" w:w="1750"/>
            <w:tcMar>
              <w:top w:w="80" w:type="dxa"/>
              <w:start w:w="120" w:type="dxa"/>
              <w:bottom w:w="80" w:type="dxa"/>
              <w:end w:w="120" w:type="dxa"/>
            </w:tcMar>
            <w:vAlign w:val="top"/>
          </w:tcPr>
          <w:p>
            <w:pPr>
              <w:spacing w:after="0"/>
            </w:pPr>
            <w:r>
              <w:rPr>
                <w:rFonts w:ascii="Calibri" w:hAnsi="Calibri"/>
                <w:color w:val="202124"/>
                <w:sz w:val="13"/>
              </w:rPr>
              <w:t>Long-tail inquiry dan kesalahan pemilihan bentuk</w:t>
            </w:r>
          </w:p>
        </w:tc>
        <w:tc>
          <w:tcPr>
            <w:tcW w:type="dxa" w:w="2110"/>
            <w:tcMar>
              <w:top w:w="80" w:type="dxa"/>
              <w:start w:w="120" w:type="dxa"/>
              <w:bottom w:w="80" w:type="dxa"/>
              <w:end w:w="120" w:type="dxa"/>
            </w:tcMar>
            <w:vAlign w:val="top"/>
          </w:tcPr>
          <w:p>
            <w:pPr>
              <w:spacing w:after="0"/>
            </w:pPr>
            <w:r>
              <w:rPr>
                <w:rFonts w:ascii="Calibri" w:hAnsi="Calibri"/>
                <w:color w:val="202124"/>
                <w:sz w:val="13"/>
              </w:rPr>
              <w:t>Tawarkan hanya setelah demand/profit dan partner tervalidasi</w:t>
            </w:r>
          </w:p>
        </w:tc>
      </w:tr>
      <w:tr>
        <w:tc>
          <w:tcPr>
            <w:tcW w:type="dxa" w:w="450"/>
            <w:tcMar>
              <w:top w:w="80" w:type="dxa"/>
              <w:start w:w="120" w:type="dxa"/>
              <w:bottom w:w="80" w:type="dxa"/>
              <w:end w:w="120" w:type="dxa"/>
            </w:tcMar>
            <w:vAlign w:val="top"/>
          </w:tcPr>
          <w:p>
            <w:pPr>
              <w:spacing w:after="0"/>
            </w:pPr>
            <w:r>
              <w:rPr>
                <w:rFonts w:ascii="Calibri" w:hAnsi="Calibri"/>
                <w:color w:val="202124"/>
                <w:sz w:val="13"/>
              </w:rPr>
              <w:t>L05</w:t>
            </w:r>
          </w:p>
        </w:tc>
        <w:tc>
          <w:tcPr>
            <w:tcW w:type="dxa" w:w="1700"/>
            <w:tcMar>
              <w:top w:w="80" w:type="dxa"/>
              <w:start w:w="120" w:type="dxa"/>
              <w:bottom w:w="80" w:type="dxa"/>
              <w:end w:w="120" w:type="dxa"/>
            </w:tcMar>
            <w:vAlign w:val="top"/>
          </w:tcPr>
          <w:p>
            <w:pPr>
              <w:spacing w:after="0"/>
            </w:pPr>
            <w:r>
              <w:rPr>
                <w:rFonts w:ascii="Calibri" w:hAnsi="Calibri"/>
                <w:color w:val="202124"/>
                <w:sz w:val="13"/>
              </w:rPr>
              <w:t>Perubahan data korporasi</w:t>
            </w:r>
          </w:p>
        </w:tc>
        <w:tc>
          <w:tcPr>
            <w:tcW w:type="dxa" w:w="1650"/>
            <w:tcMar>
              <w:top w:w="80" w:type="dxa"/>
              <w:start w:w="120" w:type="dxa"/>
              <w:bottom w:w="80" w:type="dxa"/>
              <w:end w:w="120" w:type="dxa"/>
            </w:tcMar>
            <w:vAlign w:val="top"/>
          </w:tcPr>
          <w:p>
            <w:pPr>
              <w:spacing w:after="0"/>
            </w:pPr>
            <w:r>
              <w:rPr>
                <w:rFonts w:ascii="Calibri" w:hAnsi="Calibri"/>
                <w:color w:val="202124"/>
                <w:sz w:val="13"/>
              </w:rPr>
              <w:t>Repeat/cross-sell baik; dapat ditemplate; natural post-sale</w:t>
            </w:r>
          </w:p>
        </w:tc>
        <w:tc>
          <w:tcPr>
            <w:tcW w:type="dxa" w:w="1700"/>
            <w:tcMar>
              <w:top w:w="80" w:type="dxa"/>
              <w:start w:w="120" w:type="dxa"/>
              <w:bottom w:w="80" w:type="dxa"/>
              <w:end w:w="120" w:type="dxa"/>
            </w:tcMar>
            <w:vAlign w:val="top"/>
          </w:tcPr>
          <w:p>
            <w:pPr>
              <w:spacing w:after="0"/>
            </w:pPr>
            <w:r>
              <w:rPr>
                <w:rFonts w:ascii="Calibri" w:hAnsi="Calibri"/>
                <w:color w:val="202124"/>
                <w:sz w:val="13"/>
              </w:rPr>
              <w:t>Kasus dapat membuka isu dokumen lama</w:t>
            </w:r>
          </w:p>
        </w:tc>
        <w:tc>
          <w:tcPr>
            <w:tcW w:type="dxa" w:w="1750"/>
            <w:tcMar>
              <w:top w:w="80" w:type="dxa"/>
              <w:start w:w="120" w:type="dxa"/>
              <w:bottom w:w="80" w:type="dxa"/>
              <w:end w:w="120" w:type="dxa"/>
            </w:tcMar>
            <w:vAlign w:val="top"/>
          </w:tcPr>
          <w:p>
            <w:pPr>
              <w:spacing w:after="0"/>
            </w:pPr>
            <w:r>
              <w:rPr>
                <w:rFonts w:ascii="Calibri" w:hAnsi="Calibri"/>
                <w:color w:val="202124"/>
                <w:sz w:val="13"/>
              </w:rPr>
              <w:t>Data tidak konsisten dan dependensi notaris/otoritas</w:t>
            </w:r>
          </w:p>
        </w:tc>
        <w:tc>
          <w:tcPr>
            <w:tcW w:type="dxa" w:w="2110"/>
            <w:tcMar>
              <w:top w:w="80" w:type="dxa"/>
              <w:start w:w="120" w:type="dxa"/>
              <w:bottom w:w="80" w:type="dxa"/>
              <w:end w:w="120" w:type="dxa"/>
            </w:tcMar>
            <w:vAlign w:val="top"/>
          </w:tcPr>
          <w:p>
            <w:pPr>
              <w:spacing w:after="0"/>
            </w:pPr>
            <w:r>
              <w:rPr>
                <w:rFonts w:ascii="Calibri" w:hAnsi="Calibri"/>
                <w:color w:val="202124"/>
                <w:sz w:val="13"/>
              </w:rPr>
              <w:t>Hanya untuk klien dengan baseline document audit; scope perubahan tertulis</w:t>
            </w:r>
          </w:p>
        </w:tc>
      </w:tr>
      <w:tr>
        <w:tc>
          <w:tcPr>
            <w:tcW w:type="dxa" w:w="450"/>
            <w:tcMar>
              <w:top w:w="80" w:type="dxa"/>
              <w:start w:w="120" w:type="dxa"/>
              <w:bottom w:w="80" w:type="dxa"/>
              <w:end w:w="120" w:type="dxa"/>
            </w:tcMar>
            <w:vAlign w:val="top"/>
          </w:tcPr>
          <w:p>
            <w:pPr>
              <w:spacing w:after="0"/>
            </w:pPr>
            <w:r>
              <w:rPr>
                <w:rFonts w:ascii="Calibri" w:hAnsi="Calibri"/>
                <w:color w:val="202124"/>
                <w:sz w:val="13"/>
              </w:rPr>
              <w:t>L06</w:t>
            </w:r>
          </w:p>
        </w:tc>
        <w:tc>
          <w:tcPr>
            <w:tcW w:type="dxa" w:w="1700"/>
            <w:tcMar>
              <w:top w:w="80" w:type="dxa"/>
              <w:start w:w="120" w:type="dxa"/>
              <w:bottom w:w="80" w:type="dxa"/>
              <w:end w:w="120" w:type="dxa"/>
            </w:tcMar>
            <w:vAlign w:val="top"/>
          </w:tcPr>
          <w:p>
            <w:pPr>
              <w:spacing w:after="0"/>
            </w:pPr>
            <w:r>
              <w:rPr>
                <w:rFonts w:ascii="Calibri" w:hAnsi="Calibri"/>
                <w:color w:val="202124"/>
                <w:sz w:val="13"/>
              </w:rPr>
              <w:t>KBLI, NIB, dan OSS-RBA mapping</w:t>
            </w:r>
          </w:p>
        </w:tc>
        <w:tc>
          <w:tcPr>
            <w:tcW w:type="dxa" w:w="1650"/>
            <w:tcMar>
              <w:top w:w="80" w:type="dxa"/>
              <w:start w:w="120" w:type="dxa"/>
              <w:bottom w:w="80" w:type="dxa"/>
              <w:end w:w="120" w:type="dxa"/>
            </w:tcMar>
            <w:vAlign w:val="top"/>
          </w:tcPr>
          <w:p>
            <w:pPr>
              <w:spacing w:after="0"/>
            </w:pPr>
            <w:r>
              <w:rPr>
                <w:rFonts w:ascii="Calibri" w:hAnsi="Calibri"/>
                <w:color w:val="202124"/>
                <w:sz w:val="13"/>
              </w:rPr>
              <w:t>Urgensi tinggi; SEO kuat; deliverable dapat distandardisasi; feeder seluruh portofolio</w:t>
            </w:r>
          </w:p>
        </w:tc>
        <w:tc>
          <w:tcPr>
            <w:tcW w:type="dxa" w:w="1700"/>
            <w:tcMar>
              <w:top w:w="80" w:type="dxa"/>
              <w:start w:w="120" w:type="dxa"/>
              <w:bottom w:w="80" w:type="dxa"/>
              <w:end w:w="120" w:type="dxa"/>
            </w:tcMar>
            <w:vAlign w:val="top"/>
          </w:tcPr>
          <w:p>
            <w:pPr>
              <w:spacing w:after="0"/>
            </w:pPr>
            <w:r>
              <w:rPr>
                <w:rFonts w:ascii="Calibri" w:hAnsi="Calibri"/>
                <w:color w:val="202124"/>
                <w:sz w:val="13"/>
              </w:rPr>
              <w:t>Standalone NIB mudah menjadi komoditas</w:t>
            </w:r>
          </w:p>
        </w:tc>
        <w:tc>
          <w:tcPr>
            <w:tcW w:type="dxa" w:w="1750"/>
            <w:tcMar>
              <w:top w:w="80" w:type="dxa"/>
              <w:start w:w="120" w:type="dxa"/>
              <w:bottom w:w="80" w:type="dxa"/>
              <w:end w:w="120" w:type="dxa"/>
            </w:tcMar>
            <w:vAlign w:val="top"/>
          </w:tcPr>
          <w:p>
            <w:pPr>
              <w:spacing w:after="0"/>
            </w:pPr>
            <w:r>
              <w:rPr>
                <w:rFonts w:ascii="Calibri" w:hAnsi="Calibri"/>
                <w:color w:val="202124"/>
                <w:sz w:val="13"/>
              </w:rPr>
              <w:t>Kesalahan mapping; perubahan regulasi; klien menganggap NIB = semua izin selesai</w:t>
            </w:r>
          </w:p>
        </w:tc>
        <w:tc>
          <w:tcPr>
            <w:tcW w:type="dxa" w:w="2110"/>
            <w:tcMar>
              <w:top w:w="80" w:type="dxa"/>
              <w:start w:w="120" w:type="dxa"/>
              <w:bottom w:w="80" w:type="dxa"/>
              <w:end w:w="120" w:type="dxa"/>
            </w:tcMar>
            <w:vAlign w:val="top"/>
          </w:tcPr>
          <w:p>
            <w:pPr>
              <w:spacing w:after="0"/>
            </w:pPr>
            <w:r>
              <w:rPr>
                <w:rFonts w:ascii="Calibri" w:hAnsi="Calibri"/>
                <w:color w:val="202124"/>
                <w:sz w:val="13"/>
              </w:rPr>
              <w:t>Dijual sebagai mapping/alignment, bukan jasa cetak NIB; reviewer dan assumptions log</w:t>
            </w:r>
          </w:p>
        </w:tc>
      </w:tr>
      <w:tr>
        <w:tc>
          <w:tcPr>
            <w:tcW w:type="dxa" w:w="450"/>
            <w:tcMar>
              <w:top w:w="80" w:type="dxa"/>
              <w:start w:w="120" w:type="dxa"/>
              <w:bottom w:w="80" w:type="dxa"/>
              <w:end w:w="120" w:type="dxa"/>
            </w:tcMar>
            <w:vAlign w:val="top"/>
          </w:tcPr>
          <w:p>
            <w:pPr>
              <w:spacing w:after="0"/>
            </w:pPr>
            <w:r>
              <w:rPr>
                <w:rFonts w:ascii="Calibri" w:hAnsi="Calibri"/>
                <w:color w:val="202124"/>
                <w:sz w:val="13"/>
              </w:rPr>
              <w:t>L07</w:t>
            </w:r>
          </w:p>
        </w:tc>
        <w:tc>
          <w:tcPr>
            <w:tcW w:type="dxa" w:w="1700"/>
            <w:tcMar>
              <w:top w:w="80" w:type="dxa"/>
              <w:start w:w="120" w:type="dxa"/>
              <w:bottom w:w="80" w:type="dxa"/>
              <w:end w:w="120" w:type="dxa"/>
            </w:tcMar>
            <w:vAlign w:val="top"/>
          </w:tcPr>
          <w:p>
            <w:pPr>
              <w:spacing w:after="0"/>
            </w:pPr>
            <w:r>
              <w:rPr>
                <w:rFonts w:ascii="Calibri" w:hAnsi="Calibri"/>
                <w:color w:val="202124"/>
                <w:sz w:val="13"/>
              </w:rPr>
              <w:t>NIB/OSS standalone</w:t>
            </w:r>
          </w:p>
        </w:tc>
        <w:tc>
          <w:tcPr>
            <w:tcW w:type="dxa" w:w="1650"/>
            <w:tcMar>
              <w:top w:w="80" w:type="dxa"/>
              <w:start w:w="120" w:type="dxa"/>
              <w:bottom w:w="80" w:type="dxa"/>
              <w:end w:w="120" w:type="dxa"/>
            </w:tcMar>
            <w:vAlign w:val="top"/>
          </w:tcPr>
          <w:p>
            <w:pPr>
              <w:spacing w:after="0"/>
            </w:pPr>
            <w:r>
              <w:rPr>
                <w:rFonts w:ascii="Calibri" w:hAnsi="Calibri"/>
                <w:color w:val="202124"/>
                <w:sz w:val="13"/>
              </w:rPr>
              <w:t>SOP/automation tinggi dan demand luas</w:t>
            </w:r>
          </w:p>
        </w:tc>
        <w:tc>
          <w:tcPr>
            <w:tcW w:type="dxa" w:w="1700"/>
            <w:tcMar>
              <w:top w:w="80" w:type="dxa"/>
              <w:start w:w="120" w:type="dxa"/>
              <w:bottom w:w="80" w:type="dxa"/>
              <w:end w:w="120" w:type="dxa"/>
            </w:tcMar>
            <w:vAlign w:val="top"/>
          </w:tcPr>
          <w:p>
            <w:pPr>
              <w:spacing w:after="0"/>
            </w:pPr>
            <w:r>
              <w:rPr>
                <w:rFonts w:ascii="Calibri" w:hAnsi="Calibri"/>
                <w:color w:val="202124"/>
                <w:sz w:val="13"/>
              </w:rPr>
              <w:t>Low-ticket, kompetitif, komunikasi koreksi tinggi, merusak high-ticket positioning</w:t>
            </w:r>
          </w:p>
        </w:tc>
        <w:tc>
          <w:tcPr>
            <w:tcW w:type="dxa" w:w="1750"/>
            <w:tcMar>
              <w:top w:w="80" w:type="dxa"/>
              <w:start w:w="120" w:type="dxa"/>
              <w:bottom w:w="80" w:type="dxa"/>
              <w:end w:w="120" w:type="dxa"/>
            </w:tcMar>
            <w:vAlign w:val="top"/>
          </w:tcPr>
          <w:p>
            <w:pPr>
              <w:spacing w:after="0"/>
            </w:pPr>
            <w:r>
              <w:rPr>
                <w:rFonts w:ascii="Calibri" w:hAnsi="Calibri"/>
                <w:color w:val="202124"/>
                <w:sz w:val="13"/>
              </w:rPr>
              <w:t>Price shopping dan harapan kecepatan/approval</w:t>
            </w:r>
          </w:p>
        </w:tc>
        <w:tc>
          <w:tcPr>
            <w:tcW w:type="dxa" w:w="2110"/>
            <w:tcMar>
              <w:top w:w="80" w:type="dxa"/>
              <w:start w:w="120" w:type="dxa"/>
              <w:bottom w:w="80" w:type="dxa"/>
              <w:end w:w="120" w:type="dxa"/>
            </w:tcMar>
            <w:vAlign w:val="top"/>
          </w:tcPr>
          <w:p>
            <w:pPr>
              <w:spacing w:after="0"/>
            </w:pPr>
            <w:r>
              <w:rPr>
                <w:rFonts w:ascii="Calibri" w:hAnsi="Calibri"/>
                <w:color w:val="202124"/>
                <w:sz w:val="13"/>
              </w:rPr>
              <w:t>Hanya sebagai bagian paket atau retainer; tidak dipromosikan standalone</w:t>
            </w:r>
          </w:p>
        </w:tc>
      </w:tr>
      <w:tr>
        <w:tc>
          <w:tcPr>
            <w:tcW w:type="dxa" w:w="450"/>
            <w:tcMar>
              <w:top w:w="80" w:type="dxa"/>
              <w:start w:w="120" w:type="dxa"/>
              <w:bottom w:w="80" w:type="dxa"/>
              <w:end w:w="120" w:type="dxa"/>
            </w:tcMar>
            <w:vAlign w:val="top"/>
          </w:tcPr>
          <w:p>
            <w:pPr>
              <w:spacing w:after="0"/>
            </w:pPr>
            <w:r>
              <w:rPr>
                <w:rFonts w:ascii="Calibri" w:hAnsi="Calibri"/>
                <w:color w:val="202124"/>
                <w:sz w:val="13"/>
              </w:rPr>
              <w:t>L08</w:t>
            </w:r>
          </w:p>
        </w:tc>
        <w:tc>
          <w:tcPr>
            <w:tcW w:type="dxa" w:w="1700"/>
            <w:tcMar>
              <w:top w:w="80" w:type="dxa"/>
              <w:start w:w="120" w:type="dxa"/>
              <w:bottom w:w="80" w:type="dxa"/>
              <w:end w:w="120" w:type="dxa"/>
            </w:tcMar>
            <w:vAlign w:val="top"/>
          </w:tcPr>
          <w:p>
            <w:pPr>
              <w:spacing w:after="0"/>
            </w:pPr>
            <w:r>
              <w:rPr>
                <w:rFonts w:ascii="Calibri" w:hAnsi="Calibri"/>
                <w:color w:val="202124"/>
                <w:sz w:val="13"/>
              </w:rPr>
              <w:t>Sertifikat Standar, Izin, dan PB UMKU terpilih</w:t>
            </w:r>
          </w:p>
        </w:tc>
        <w:tc>
          <w:tcPr>
            <w:tcW w:type="dxa" w:w="1650"/>
            <w:tcMar>
              <w:top w:w="80" w:type="dxa"/>
              <w:start w:w="120" w:type="dxa"/>
              <w:bottom w:w="80" w:type="dxa"/>
              <w:end w:w="120" w:type="dxa"/>
            </w:tcMar>
            <w:vAlign w:val="top"/>
          </w:tcPr>
          <w:p>
            <w:pPr>
              <w:spacing w:after="0"/>
            </w:pPr>
            <w:r>
              <w:rPr>
                <w:rFonts w:ascii="Calibri" w:hAnsi="Calibri"/>
                <w:color w:val="202124"/>
                <w:sz w:val="13"/>
              </w:rPr>
              <w:t>Urgent, natural cross-sell, dapat dipaketkan per sektor</w:t>
            </w:r>
          </w:p>
        </w:tc>
        <w:tc>
          <w:tcPr>
            <w:tcW w:type="dxa" w:w="1700"/>
            <w:tcMar>
              <w:top w:w="80" w:type="dxa"/>
              <w:start w:w="120" w:type="dxa"/>
              <w:bottom w:w="80" w:type="dxa"/>
              <w:end w:w="120" w:type="dxa"/>
            </w:tcMar>
            <w:vAlign w:val="top"/>
          </w:tcPr>
          <w:p>
            <w:pPr>
              <w:spacing w:after="0"/>
            </w:pPr>
            <w:r>
              <w:rPr>
                <w:rFonts w:ascii="Calibri" w:hAnsi="Calibri"/>
                <w:color w:val="202124"/>
                <w:sz w:val="13"/>
              </w:rPr>
              <w:t>Bervariasi menurut sektor; dependensi otoritas dan bukti teknis</w:t>
            </w:r>
          </w:p>
        </w:tc>
        <w:tc>
          <w:tcPr>
            <w:tcW w:type="dxa" w:w="1750"/>
            <w:tcMar>
              <w:top w:w="80" w:type="dxa"/>
              <w:start w:w="120" w:type="dxa"/>
              <w:bottom w:w="80" w:type="dxa"/>
              <w:end w:w="120" w:type="dxa"/>
            </w:tcMar>
            <w:vAlign w:val="top"/>
          </w:tcPr>
          <w:p>
            <w:pPr>
              <w:spacing w:after="0"/>
            </w:pPr>
            <w:r>
              <w:rPr>
                <w:rFonts w:ascii="Calibri" w:hAnsi="Calibri"/>
                <w:color w:val="202124"/>
                <w:sz w:val="13"/>
              </w:rPr>
              <w:t>Delay, complaint, regulatory change, dan salah klasifikasi</w:t>
            </w:r>
          </w:p>
        </w:tc>
        <w:tc>
          <w:tcPr>
            <w:tcW w:type="dxa" w:w="2110"/>
            <w:tcMar>
              <w:top w:w="80" w:type="dxa"/>
              <w:start w:w="120" w:type="dxa"/>
              <w:bottom w:w="80" w:type="dxa"/>
              <w:end w:w="120" w:type="dxa"/>
            </w:tcMar>
            <w:vAlign w:val="top"/>
          </w:tcPr>
          <w:p>
            <w:pPr>
              <w:spacing w:after="0"/>
            </w:pPr>
            <w:r>
              <w:rPr>
                <w:rFonts w:ascii="Calibri" w:hAnsi="Calibri"/>
                <w:color w:val="202124"/>
                <w:sz w:val="13"/>
              </w:rPr>
              <w:t>Batasi sektor; service blueprint per sektor; partner SLA; no guarantee</w:t>
            </w:r>
          </w:p>
        </w:tc>
      </w:tr>
      <w:tr>
        <w:tc>
          <w:tcPr>
            <w:tcW w:type="dxa" w:w="450"/>
            <w:tcMar>
              <w:top w:w="80" w:type="dxa"/>
              <w:start w:w="120" w:type="dxa"/>
              <w:bottom w:w="80" w:type="dxa"/>
              <w:end w:w="120" w:type="dxa"/>
            </w:tcMar>
            <w:vAlign w:val="top"/>
          </w:tcPr>
          <w:p>
            <w:pPr>
              <w:spacing w:after="0"/>
            </w:pPr>
            <w:r>
              <w:rPr>
                <w:rFonts w:ascii="Calibri" w:hAnsi="Calibri"/>
                <w:color w:val="202124"/>
                <w:sz w:val="13"/>
              </w:rPr>
              <w:t>L09</w:t>
            </w:r>
          </w:p>
        </w:tc>
        <w:tc>
          <w:tcPr>
            <w:tcW w:type="dxa" w:w="1700"/>
            <w:tcMar>
              <w:top w:w="80" w:type="dxa"/>
              <w:start w:w="120" w:type="dxa"/>
              <w:bottom w:w="80" w:type="dxa"/>
              <w:end w:w="120" w:type="dxa"/>
            </w:tcMar>
            <w:vAlign w:val="top"/>
          </w:tcPr>
          <w:p>
            <w:pPr>
              <w:spacing w:after="0"/>
            </w:pPr>
            <w:r>
              <w:rPr>
                <w:rFonts w:ascii="Calibri" w:hAnsi="Calibri"/>
                <w:color w:val="202124"/>
                <w:sz w:val="13"/>
              </w:rPr>
              <w:t>Perizinan sektoral umum</w:t>
            </w:r>
          </w:p>
        </w:tc>
        <w:tc>
          <w:tcPr>
            <w:tcW w:type="dxa" w:w="1650"/>
            <w:tcMar>
              <w:top w:w="80" w:type="dxa"/>
              <w:start w:w="120" w:type="dxa"/>
              <w:bottom w:w="80" w:type="dxa"/>
              <w:end w:w="120" w:type="dxa"/>
            </w:tcMar>
            <w:vAlign w:val="top"/>
          </w:tcPr>
          <w:p>
            <w:pPr>
              <w:spacing w:after="0"/>
            </w:pPr>
            <w:r>
              <w:rPr>
                <w:rFonts w:ascii="Calibri" w:hAnsi="Calibri"/>
                <w:color w:val="202124"/>
                <w:sz w:val="13"/>
              </w:rPr>
              <w:t>Nilai dapat naik dengan kompleksitas; cocok sebagai upsell</w:t>
            </w:r>
          </w:p>
        </w:tc>
        <w:tc>
          <w:tcPr>
            <w:tcW w:type="dxa" w:w="1700"/>
            <w:tcMar>
              <w:top w:w="80" w:type="dxa"/>
              <w:start w:w="120" w:type="dxa"/>
              <w:bottom w:w="80" w:type="dxa"/>
              <w:end w:w="120" w:type="dxa"/>
            </w:tcMar>
            <w:vAlign w:val="top"/>
          </w:tcPr>
          <w:p>
            <w:pPr>
              <w:spacing w:after="0"/>
            </w:pPr>
            <w:r>
              <w:rPr>
                <w:rFonts w:ascii="Calibri" w:hAnsi="Calibri"/>
                <w:color w:val="202124"/>
                <w:sz w:val="13"/>
              </w:rPr>
              <w:t>Istilah terlalu luas dan tidak dapat diberi SOP tunggal</w:t>
            </w:r>
          </w:p>
        </w:tc>
        <w:tc>
          <w:tcPr>
            <w:tcW w:type="dxa" w:w="1750"/>
            <w:tcMar>
              <w:top w:w="80" w:type="dxa"/>
              <w:start w:w="120" w:type="dxa"/>
              <w:bottom w:w="80" w:type="dxa"/>
              <w:end w:w="120" w:type="dxa"/>
            </w:tcMar>
            <w:vAlign w:val="top"/>
          </w:tcPr>
          <w:p>
            <w:pPr>
              <w:spacing w:after="0"/>
            </w:pPr>
            <w:r>
              <w:rPr>
                <w:rFonts w:ascii="Calibri" w:hAnsi="Calibri"/>
                <w:color w:val="202124"/>
                <w:sz w:val="13"/>
              </w:rPr>
              <w:t>Overclaim kompetensi dan scope ambiguity</w:t>
            </w:r>
          </w:p>
        </w:tc>
        <w:tc>
          <w:tcPr>
            <w:tcW w:type="dxa" w:w="2110"/>
            <w:tcMar>
              <w:top w:w="80" w:type="dxa"/>
              <w:start w:w="120" w:type="dxa"/>
              <w:bottom w:w="80" w:type="dxa"/>
              <w:end w:w="120" w:type="dxa"/>
            </w:tcMar>
            <w:vAlign w:val="top"/>
          </w:tcPr>
          <w:p>
            <w:pPr>
              <w:spacing w:after="0"/>
            </w:pPr>
            <w:r>
              <w:rPr>
                <w:rFonts w:ascii="Calibri" w:hAnsi="Calibri"/>
                <w:color w:val="202124"/>
                <w:sz w:val="13"/>
              </w:rPr>
              <w:t>Publikasikan hanya sektor yang punya case owner, SOP, partner, dan reviewer</w:t>
            </w:r>
          </w:p>
        </w:tc>
      </w:tr>
      <w:tr>
        <w:tc>
          <w:tcPr>
            <w:tcW w:type="dxa" w:w="450"/>
            <w:tcMar>
              <w:top w:w="80" w:type="dxa"/>
              <w:start w:w="120" w:type="dxa"/>
              <w:bottom w:w="80" w:type="dxa"/>
              <w:end w:w="120" w:type="dxa"/>
            </w:tcMar>
            <w:vAlign w:val="top"/>
          </w:tcPr>
          <w:p>
            <w:pPr>
              <w:spacing w:after="0"/>
            </w:pPr>
            <w:r>
              <w:rPr>
                <w:rFonts w:ascii="Calibri" w:hAnsi="Calibri"/>
                <w:color w:val="202124"/>
                <w:sz w:val="13"/>
              </w:rPr>
              <w:t>L10</w:t>
            </w:r>
          </w:p>
        </w:tc>
        <w:tc>
          <w:tcPr>
            <w:tcW w:type="dxa" w:w="1700"/>
            <w:tcMar>
              <w:top w:w="80" w:type="dxa"/>
              <w:start w:w="120" w:type="dxa"/>
              <w:bottom w:w="80" w:type="dxa"/>
              <w:end w:w="120" w:type="dxa"/>
            </w:tcMar>
            <w:vAlign w:val="top"/>
          </w:tcPr>
          <w:p>
            <w:pPr>
              <w:spacing w:after="0"/>
            </w:pPr>
            <w:r>
              <w:rPr>
                <w:rFonts w:ascii="Calibri" w:hAnsi="Calibri"/>
                <w:color w:val="202124"/>
                <w:sz w:val="13"/>
              </w:rPr>
              <w:t>LKPM dan pelaporan pasca-izin</w:t>
            </w:r>
          </w:p>
        </w:tc>
        <w:tc>
          <w:tcPr>
            <w:tcW w:type="dxa" w:w="1650"/>
            <w:tcMar>
              <w:top w:w="80" w:type="dxa"/>
              <w:start w:w="120" w:type="dxa"/>
              <w:bottom w:w="80" w:type="dxa"/>
              <w:end w:w="120" w:type="dxa"/>
            </w:tcMar>
            <w:vAlign w:val="top"/>
          </w:tcPr>
          <w:p>
            <w:pPr>
              <w:spacing w:after="0"/>
            </w:pPr>
            <w:r>
              <w:rPr>
                <w:rFonts w:ascii="Calibri" w:hAnsi="Calibri"/>
                <w:color w:val="202124"/>
                <w:sz w:val="13"/>
              </w:rPr>
              <w:t>Repeat, automation, kalender, dan retainer fit tinggi</w:t>
            </w:r>
          </w:p>
        </w:tc>
        <w:tc>
          <w:tcPr>
            <w:tcW w:type="dxa" w:w="1700"/>
            <w:tcMar>
              <w:top w:w="80" w:type="dxa"/>
              <w:start w:w="120" w:type="dxa"/>
              <w:bottom w:w="80" w:type="dxa"/>
              <w:end w:w="120" w:type="dxa"/>
            </w:tcMar>
            <w:vAlign w:val="top"/>
          </w:tcPr>
          <w:p>
            <w:pPr>
              <w:spacing w:after="0"/>
            </w:pPr>
            <w:r>
              <w:rPr>
                <w:rFonts w:ascii="Calibri" w:hAnsi="Calibri"/>
                <w:color w:val="202124"/>
                <w:sz w:val="13"/>
              </w:rPr>
              <w:t>Butuh monitoring regulasi dan data tepat waktu dari klien</w:t>
            </w:r>
          </w:p>
        </w:tc>
        <w:tc>
          <w:tcPr>
            <w:tcW w:type="dxa" w:w="1750"/>
            <w:tcMar>
              <w:top w:w="80" w:type="dxa"/>
              <w:start w:w="120" w:type="dxa"/>
              <w:bottom w:w="80" w:type="dxa"/>
              <w:end w:w="120" w:type="dxa"/>
            </w:tcMar>
            <w:vAlign w:val="top"/>
          </w:tcPr>
          <w:p>
            <w:pPr>
              <w:spacing w:after="0"/>
            </w:pPr>
            <w:r>
              <w:rPr>
                <w:rFonts w:ascii="Calibri" w:hAnsi="Calibri"/>
                <w:color w:val="202124"/>
                <w:sz w:val="13"/>
              </w:rPr>
              <w:t>Late filing, data quality, missed obligation</w:t>
            </w:r>
          </w:p>
        </w:tc>
        <w:tc>
          <w:tcPr>
            <w:tcW w:type="dxa" w:w="2110"/>
            <w:tcMar>
              <w:top w:w="80" w:type="dxa"/>
              <w:start w:w="120" w:type="dxa"/>
              <w:bottom w:w="80" w:type="dxa"/>
              <w:end w:w="120" w:type="dxa"/>
            </w:tcMar>
            <w:vAlign w:val="top"/>
          </w:tcPr>
          <w:p>
            <w:pPr>
              <w:spacing w:after="0"/>
            </w:pPr>
            <w:r>
              <w:rPr>
                <w:rFonts w:ascii="Calibri" w:hAnsi="Calibri"/>
                <w:color w:val="202124"/>
                <w:sz w:val="13"/>
              </w:rPr>
              <w:t>Calendar ownership, reminder cadence, RACI, data cut-off, reviewer</w:t>
            </w:r>
          </w:p>
        </w:tc>
      </w:tr>
      <w:tr>
        <w:tc>
          <w:tcPr>
            <w:tcW w:type="dxa" w:w="450"/>
            <w:tcMar>
              <w:top w:w="80" w:type="dxa"/>
              <w:start w:w="120" w:type="dxa"/>
              <w:bottom w:w="80" w:type="dxa"/>
              <w:end w:w="120" w:type="dxa"/>
            </w:tcMar>
            <w:vAlign w:val="top"/>
          </w:tcPr>
          <w:p>
            <w:pPr>
              <w:spacing w:after="0"/>
            </w:pPr>
            <w:r>
              <w:rPr>
                <w:rFonts w:ascii="Calibri" w:hAnsi="Calibri"/>
                <w:color w:val="202124"/>
                <w:sz w:val="13"/>
              </w:rPr>
              <w:t>L11</w:t>
            </w:r>
          </w:p>
        </w:tc>
        <w:tc>
          <w:tcPr>
            <w:tcW w:type="dxa" w:w="1700"/>
            <w:tcMar>
              <w:top w:w="80" w:type="dxa"/>
              <w:start w:w="120" w:type="dxa"/>
              <w:bottom w:w="80" w:type="dxa"/>
              <w:end w:w="120" w:type="dxa"/>
            </w:tcMar>
            <w:vAlign w:val="top"/>
          </w:tcPr>
          <w:p>
            <w:pPr>
              <w:spacing w:after="0"/>
            </w:pPr>
            <w:r>
              <w:rPr>
                <w:rFonts w:ascii="Calibri" w:hAnsi="Calibri"/>
                <w:color w:val="202124"/>
                <w:sz w:val="13"/>
              </w:rPr>
              <w:t>Permit Audit, Remediation &amp; Regularization</w:t>
            </w:r>
          </w:p>
        </w:tc>
        <w:tc>
          <w:tcPr>
            <w:tcW w:type="dxa" w:w="1650"/>
            <w:tcMar>
              <w:top w:w="80" w:type="dxa"/>
              <w:start w:w="120" w:type="dxa"/>
              <w:bottom w:w="80" w:type="dxa"/>
              <w:end w:w="120" w:type="dxa"/>
            </w:tcMar>
            <w:vAlign w:val="top"/>
          </w:tcPr>
          <w:p>
            <w:pPr>
              <w:spacing w:after="0"/>
            </w:pPr>
            <w:r>
              <w:rPr>
                <w:rFonts w:ascii="Calibri" w:hAnsi="Calibri"/>
                <w:color w:val="202124"/>
                <w:sz w:val="13"/>
              </w:rPr>
              <w:t>Masalah urgent dan bernilai tinggi; outcome berupa gap map dan action plan</w:t>
            </w:r>
          </w:p>
        </w:tc>
        <w:tc>
          <w:tcPr>
            <w:tcW w:type="dxa" w:w="1700"/>
            <w:tcMar>
              <w:top w:w="80" w:type="dxa"/>
              <w:start w:w="120" w:type="dxa"/>
              <w:bottom w:w="80" w:type="dxa"/>
              <w:end w:w="120" w:type="dxa"/>
            </w:tcMar>
            <w:vAlign w:val="top"/>
          </w:tcPr>
          <w:p>
            <w:pPr>
              <w:spacing w:after="0"/>
            </w:pPr>
            <w:r>
              <w:rPr>
                <w:rFonts w:ascii="Calibri" w:hAnsi="Calibri"/>
                <w:color w:val="202124"/>
                <w:sz w:val="13"/>
              </w:rPr>
              <w:t>Kasus lama dapat kompleks dan membutuhkan ahli tambahan</w:t>
            </w:r>
          </w:p>
        </w:tc>
        <w:tc>
          <w:tcPr>
            <w:tcW w:type="dxa" w:w="1750"/>
            <w:tcMar>
              <w:top w:w="80" w:type="dxa"/>
              <w:start w:w="120" w:type="dxa"/>
              <w:bottom w:w="80" w:type="dxa"/>
              <w:end w:w="120" w:type="dxa"/>
            </w:tcMar>
            <w:vAlign w:val="top"/>
          </w:tcPr>
          <w:p>
            <w:pPr>
              <w:spacing w:after="0"/>
            </w:pPr>
            <w:r>
              <w:rPr>
                <w:rFonts w:ascii="Calibri" w:hAnsi="Calibri"/>
                <w:color w:val="202124"/>
                <w:sz w:val="13"/>
              </w:rPr>
              <w:t>Hidden issues, disputed facts, reputational exposure</w:t>
            </w:r>
          </w:p>
        </w:tc>
        <w:tc>
          <w:tcPr>
            <w:tcW w:type="dxa" w:w="2110"/>
            <w:tcMar>
              <w:top w:w="80" w:type="dxa"/>
              <w:start w:w="120" w:type="dxa"/>
              <w:bottom w:w="80" w:type="dxa"/>
              <w:end w:w="120" w:type="dxa"/>
            </w:tcMar>
            <w:vAlign w:val="top"/>
          </w:tcPr>
          <w:p>
            <w:pPr>
              <w:spacing w:after="0"/>
            </w:pPr>
            <w:r>
              <w:rPr>
                <w:rFonts w:ascii="Calibri" w:hAnsi="Calibri"/>
                <w:color w:val="202124"/>
                <w:sz w:val="13"/>
              </w:rPr>
              <w:t>Paid diagnostic dulu; evidence register; staged proposal; partner escalation</w:t>
            </w:r>
          </w:p>
        </w:tc>
      </w:tr>
      <w:tr>
        <w:tc>
          <w:tcPr>
            <w:tcW w:type="dxa" w:w="450"/>
            <w:tcMar>
              <w:top w:w="80" w:type="dxa"/>
              <w:start w:w="120" w:type="dxa"/>
              <w:bottom w:w="80" w:type="dxa"/>
              <w:end w:w="120" w:type="dxa"/>
            </w:tcMar>
            <w:vAlign w:val="top"/>
          </w:tcPr>
          <w:p>
            <w:pPr>
              <w:spacing w:after="0"/>
            </w:pPr>
            <w:r>
              <w:rPr>
                <w:rFonts w:ascii="Calibri" w:hAnsi="Calibri"/>
                <w:color w:val="202124"/>
                <w:sz w:val="13"/>
              </w:rPr>
              <w:t>L12</w:t>
            </w:r>
          </w:p>
        </w:tc>
        <w:tc>
          <w:tcPr>
            <w:tcW w:type="dxa" w:w="1700"/>
            <w:tcMar>
              <w:top w:w="80" w:type="dxa"/>
              <w:start w:w="120" w:type="dxa"/>
              <w:bottom w:w="80" w:type="dxa"/>
              <w:end w:w="120" w:type="dxa"/>
            </w:tcMar>
            <w:vAlign w:val="top"/>
          </w:tcPr>
          <w:p>
            <w:pPr>
              <w:spacing w:after="0"/>
            </w:pPr>
            <w:r>
              <w:rPr>
                <w:rFonts w:ascii="Calibri" w:hAnsi="Calibri"/>
                <w:color w:val="202124"/>
                <w:sz w:val="13"/>
              </w:rPr>
              <w:t>Perpanjangan dan pembaruan izin</w:t>
            </w:r>
          </w:p>
        </w:tc>
        <w:tc>
          <w:tcPr>
            <w:tcW w:type="dxa" w:w="1650"/>
            <w:tcMar>
              <w:top w:w="80" w:type="dxa"/>
              <w:start w:w="120" w:type="dxa"/>
              <w:bottom w:w="80" w:type="dxa"/>
              <w:end w:w="120" w:type="dxa"/>
            </w:tcMar>
            <w:vAlign w:val="top"/>
          </w:tcPr>
          <w:p>
            <w:pPr>
              <w:spacing w:after="0"/>
            </w:pPr>
            <w:r>
              <w:rPr>
                <w:rFonts w:ascii="Calibri" w:hAnsi="Calibri"/>
                <w:color w:val="202124"/>
                <w:sz w:val="13"/>
              </w:rPr>
              <w:t>Repeat tinggi; cocok dengan calendar dan retainer</w:t>
            </w:r>
          </w:p>
        </w:tc>
        <w:tc>
          <w:tcPr>
            <w:tcW w:type="dxa" w:w="1700"/>
            <w:tcMar>
              <w:top w:w="80" w:type="dxa"/>
              <w:start w:w="120" w:type="dxa"/>
              <w:bottom w:w="80" w:type="dxa"/>
              <w:end w:w="120" w:type="dxa"/>
            </w:tcMar>
            <w:vAlign w:val="top"/>
          </w:tcPr>
          <w:p>
            <w:pPr>
              <w:spacing w:after="0"/>
            </w:pPr>
            <w:r>
              <w:rPr>
                <w:rFonts w:ascii="Calibri" w:hAnsi="Calibri"/>
                <w:color w:val="202124"/>
                <w:sz w:val="13"/>
              </w:rPr>
              <w:t>Urgensi dapat memicu rush dan ketergantungan otoritas</w:t>
            </w:r>
          </w:p>
        </w:tc>
        <w:tc>
          <w:tcPr>
            <w:tcW w:type="dxa" w:w="1750"/>
            <w:tcMar>
              <w:top w:w="80" w:type="dxa"/>
              <w:start w:w="120" w:type="dxa"/>
              <w:bottom w:w="80" w:type="dxa"/>
              <w:end w:w="120" w:type="dxa"/>
            </w:tcMar>
            <w:vAlign w:val="top"/>
          </w:tcPr>
          <w:p>
            <w:pPr>
              <w:spacing w:after="0"/>
            </w:pPr>
            <w:r>
              <w:rPr>
                <w:rFonts w:ascii="Calibri" w:hAnsi="Calibri"/>
                <w:color w:val="202124"/>
                <w:sz w:val="13"/>
              </w:rPr>
              <w:t>Missed deadline, incomplete historical documents, complaints</w:t>
            </w:r>
          </w:p>
        </w:tc>
        <w:tc>
          <w:tcPr>
            <w:tcW w:type="dxa" w:w="2110"/>
            <w:tcMar>
              <w:top w:w="80" w:type="dxa"/>
              <w:start w:w="120" w:type="dxa"/>
              <w:bottom w:w="80" w:type="dxa"/>
              <w:end w:w="120" w:type="dxa"/>
            </w:tcMar>
            <w:vAlign w:val="top"/>
          </w:tcPr>
          <w:p>
            <w:pPr>
              <w:spacing w:after="0"/>
            </w:pPr>
            <w:r>
              <w:rPr>
                <w:rFonts w:ascii="Calibri" w:hAnsi="Calibri"/>
                <w:color w:val="202124"/>
                <w:sz w:val="13"/>
              </w:rPr>
              <w:t>Cut-off dan no-rush policy; renewal calendar; client responsibility clause</w:t>
            </w:r>
          </w:p>
        </w:tc>
      </w:tr>
      <w:tr>
        <w:tc>
          <w:tcPr>
            <w:tcW w:type="dxa" w:w="450"/>
            <w:tcMar>
              <w:top w:w="80" w:type="dxa"/>
              <w:start w:w="120" w:type="dxa"/>
              <w:bottom w:w="80" w:type="dxa"/>
              <w:end w:w="120" w:type="dxa"/>
            </w:tcMar>
            <w:vAlign w:val="top"/>
          </w:tcPr>
          <w:p>
            <w:pPr>
              <w:spacing w:after="0"/>
            </w:pPr>
            <w:r>
              <w:rPr>
                <w:rFonts w:ascii="Calibri" w:hAnsi="Calibri"/>
                <w:color w:val="202124"/>
                <w:sz w:val="13"/>
              </w:rPr>
              <w:t>L13</w:t>
            </w:r>
          </w:p>
        </w:tc>
        <w:tc>
          <w:tcPr>
            <w:tcW w:type="dxa" w:w="1700"/>
            <w:tcMar>
              <w:top w:w="80" w:type="dxa"/>
              <w:start w:w="120" w:type="dxa"/>
              <w:bottom w:w="80" w:type="dxa"/>
              <w:end w:w="120" w:type="dxa"/>
            </w:tcMar>
            <w:vAlign w:val="top"/>
          </w:tcPr>
          <w:p>
            <w:pPr>
              <w:spacing w:after="0"/>
            </w:pPr>
            <w:r>
              <w:rPr>
                <w:rFonts w:ascii="Calibri" w:hAnsi="Calibri"/>
                <w:color w:val="202124"/>
                <w:sz w:val="13"/>
              </w:rPr>
              <w:t>Pencabutan dan penutupan izin</w:t>
            </w:r>
          </w:p>
        </w:tc>
        <w:tc>
          <w:tcPr>
            <w:tcW w:type="dxa" w:w="1650"/>
            <w:tcMar>
              <w:top w:w="80" w:type="dxa"/>
              <w:start w:w="120" w:type="dxa"/>
              <w:bottom w:w="80" w:type="dxa"/>
              <w:end w:w="120" w:type="dxa"/>
            </w:tcMar>
            <w:vAlign w:val="top"/>
          </w:tcPr>
          <w:p>
            <w:pPr>
              <w:spacing w:after="0"/>
            </w:pPr>
            <w:r>
              <w:rPr>
                <w:rFonts w:ascii="Calibri" w:hAnsi="Calibri"/>
                <w:color w:val="202124"/>
                <w:sz w:val="13"/>
              </w:rPr>
              <w:t>Cross-sell pada lifecycle akhir</w:t>
            </w:r>
          </w:p>
        </w:tc>
        <w:tc>
          <w:tcPr>
            <w:tcW w:type="dxa" w:w="1700"/>
            <w:tcMar>
              <w:top w:w="80" w:type="dxa"/>
              <w:start w:w="120" w:type="dxa"/>
              <w:bottom w:w="80" w:type="dxa"/>
              <w:end w:w="120" w:type="dxa"/>
            </w:tcMar>
            <w:vAlign w:val="top"/>
          </w:tcPr>
          <w:p>
            <w:pPr>
              <w:spacing w:after="0"/>
            </w:pPr>
            <w:r>
              <w:rPr>
                <w:rFonts w:ascii="Calibri" w:hAnsi="Calibri"/>
                <w:color w:val="202124"/>
                <w:sz w:val="13"/>
              </w:rPr>
              <w:t>Nilai/demand tidak terbukti; potensi isu pajak/ketenagakerjaan/legal lain</w:t>
            </w:r>
          </w:p>
        </w:tc>
        <w:tc>
          <w:tcPr>
            <w:tcW w:type="dxa" w:w="1750"/>
            <w:tcMar>
              <w:top w:w="80" w:type="dxa"/>
              <w:start w:w="120" w:type="dxa"/>
              <w:bottom w:w="80" w:type="dxa"/>
              <w:end w:w="120" w:type="dxa"/>
            </w:tcMar>
            <w:vAlign w:val="top"/>
          </w:tcPr>
          <w:p>
            <w:pPr>
              <w:spacing w:after="0"/>
            </w:pPr>
            <w:r>
              <w:rPr>
                <w:rFonts w:ascii="Calibri" w:hAnsi="Calibri"/>
                <w:color w:val="202124"/>
                <w:sz w:val="13"/>
              </w:rPr>
              <w:t>Liability tail dan incomplete closure</w:t>
            </w:r>
          </w:p>
        </w:tc>
        <w:tc>
          <w:tcPr>
            <w:tcW w:type="dxa" w:w="2110"/>
            <w:tcMar>
              <w:top w:w="80" w:type="dxa"/>
              <w:start w:w="120" w:type="dxa"/>
              <w:bottom w:w="80" w:type="dxa"/>
              <w:end w:w="120" w:type="dxa"/>
            </w:tcMar>
            <w:vAlign w:val="top"/>
          </w:tcPr>
          <w:p>
            <w:pPr>
              <w:spacing w:after="0"/>
            </w:pPr>
            <w:r>
              <w:rPr>
                <w:rFonts w:ascii="Calibri" w:hAnsi="Calibri"/>
                <w:color w:val="202124"/>
                <w:sz w:val="13"/>
              </w:rPr>
              <w:t>Case-by-case dengan legal/tax partner; exclusion jelas</w:t>
            </w:r>
          </w:p>
        </w:tc>
      </w:tr>
      <w:tr>
        <w:tc>
          <w:tcPr>
            <w:tcW w:type="dxa" w:w="450"/>
            <w:tcMar>
              <w:top w:w="80" w:type="dxa"/>
              <w:start w:w="120" w:type="dxa"/>
              <w:bottom w:w="80" w:type="dxa"/>
              <w:end w:w="120" w:type="dxa"/>
            </w:tcMar>
            <w:vAlign w:val="top"/>
          </w:tcPr>
          <w:p>
            <w:pPr>
              <w:spacing w:after="0"/>
            </w:pPr>
            <w:r>
              <w:rPr>
                <w:rFonts w:ascii="Calibri" w:hAnsi="Calibri"/>
                <w:color w:val="202124"/>
                <w:sz w:val="13"/>
              </w:rPr>
              <w:t>L14</w:t>
            </w:r>
          </w:p>
        </w:tc>
        <w:tc>
          <w:tcPr>
            <w:tcW w:type="dxa" w:w="1700"/>
            <w:tcMar>
              <w:top w:w="80" w:type="dxa"/>
              <w:start w:w="120" w:type="dxa"/>
              <w:bottom w:w="80" w:type="dxa"/>
              <w:end w:w="120" w:type="dxa"/>
            </w:tcMar>
            <w:vAlign w:val="top"/>
          </w:tcPr>
          <w:p>
            <w:pPr>
              <w:spacing w:after="0"/>
            </w:pPr>
            <w:r>
              <w:rPr>
                <w:rFonts w:ascii="Calibri" w:hAnsi="Calibri"/>
                <w:color w:val="202124"/>
                <w:sz w:val="13"/>
              </w:rPr>
              <w:t>Annual Regulatory Care / Compliance Retainer</w:t>
            </w:r>
          </w:p>
        </w:tc>
        <w:tc>
          <w:tcPr>
            <w:tcW w:type="dxa" w:w="1650"/>
            <w:tcMar>
              <w:top w:w="80" w:type="dxa"/>
              <w:start w:w="120" w:type="dxa"/>
              <w:bottom w:w="80" w:type="dxa"/>
              <w:end w:w="120" w:type="dxa"/>
            </w:tcMar>
            <w:vAlign w:val="top"/>
          </w:tcPr>
          <w:p>
            <w:pPr>
              <w:spacing w:after="0"/>
            </w:pPr>
            <w:r>
              <w:rPr>
                <w:rFonts w:ascii="Calibri" w:hAnsi="Calibri"/>
                <w:color w:val="202124"/>
                <w:sz w:val="13"/>
              </w:rPr>
              <w:t>Recurring revenue, high switching cost, SOP/automation, cross-sell, dan positioning kuat</w:t>
            </w:r>
          </w:p>
        </w:tc>
        <w:tc>
          <w:tcPr>
            <w:tcW w:type="dxa" w:w="1700"/>
            <w:tcMar>
              <w:top w:w="80" w:type="dxa"/>
              <w:start w:w="120" w:type="dxa"/>
              <w:bottom w:w="80" w:type="dxa"/>
              <w:end w:w="120" w:type="dxa"/>
            </w:tcMar>
            <w:vAlign w:val="top"/>
          </w:tcPr>
          <w:p>
            <w:pPr>
              <w:spacing w:after="0"/>
            </w:pPr>
            <w:r>
              <w:rPr>
                <w:rFonts w:ascii="Calibri" w:hAnsi="Calibri"/>
                <w:color w:val="202124"/>
                <w:sz w:val="13"/>
              </w:rPr>
              <w:t>Beban monitoring regulasi dan service level berkelanjutan</w:t>
            </w:r>
          </w:p>
        </w:tc>
        <w:tc>
          <w:tcPr>
            <w:tcW w:type="dxa" w:w="1750"/>
            <w:tcMar>
              <w:top w:w="80" w:type="dxa"/>
              <w:start w:w="120" w:type="dxa"/>
              <w:bottom w:w="80" w:type="dxa"/>
              <w:end w:w="120" w:type="dxa"/>
            </w:tcMar>
            <w:vAlign w:val="top"/>
          </w:tcPr>
          <w:p>
            <w:pPr>
              <w:spacing w:after="0"/>
            </w:pPr>
            <w:r>
              <w:rPr>
                <w:rFonts w:ascii="Calibri" w:hAnsi="Calibri"/>
                <w:color w:val="202124"/>
                <w:sz w:val="13"/>
              </w:rPr>
              <w:t>Missed obligations, scope creep, client data delays</w:t>
            </w:r>
          </w:p>
        </w:tc>
        <w:tc>
          <w:tcPr>
            <w:tcW w:type="dxa" w:w="2110"/>
            <w:tcMar>
              <w:top w:w="80" w:type="dxa"/>
              <w:start w:w="120" w:type="dxa"/>
              <w:bottom w:w="80" w:type="dxa"/>
              <w:end w:w="120" w:type="dxa"/>
            </w:tcMar>
            <w:vAlign w:val="top"/>
          </w:tcPr>
          <w:p>
            <w:pPr>
              <w:spacing w:after="0"/>
            </w:pPr>
            <w:r>
              <w:rPr>
                <w:rFonts w:ascii="Calibri" w:hAnsi="Calibri"/>
                <w:color w:val="202124"/>
                <w:sz w:val="13"/>
              </w:rPr>
              <w:t>Tier scope; portfolio limit; named owner; alert and review SOP; no legal guarantee</w:t>
            </w:r>
          </w:p>
        </w:tc>
      </w:tr>
      <w:tr>
        <w:tc>
          <w:tcPr>
            <w:tcW w:type="dxa" w:w="450"/>
            <w:tcMar>
              <w:top w:w="80" w:type="dxa"/>
              <w:start w:w="120" w:type="dxa"/>
              <w:bottom w:w="80" w:type="dxa"/>
              <w:end w:w="120" w:type="dxa"/>
            </w:tcMar>
            <w:vAlign w:val="top"/>
          </w:tcPr>
          <w:p>
            <w:pPr>
              <w:spacing w:after="0"/>
            </w:pPr>
            <w:r>
              <w:rPr>
                <w:rFonts w:ascii="Calibri" w:hAnsi="Calibri"/>
                <w:color w:val="202124"/>
                <w:sz w:val="13"/>
              </w:rPr>
              <w:t>L15</w:t>
            </w:r>
          </w:p>
        </w:tc>
        <w:tc>
          <w:tcPr>
            <w:tcW w:type="dxa" w:w="1700"/>
            <w:tcMar>
              <w:top w:w="80" w:type="dxa"/>
              <w:start w:w="120" w:type="dxa"/>
              <w:bottom w:w="80" w:type="dxa"/>
              <w:end w:w="120" w:type="dxa"/>
            </w:tcMar>
            <w:vAlign w:val="top"/>
          </w:tcPr>
          <w:p>
            <w:pPr>
              <w:spacing w:after="0"/>
            </w:pPr>
            <w:r>
              <w:rPr>
                <w:rFonts w:ascii="Calibri" w:hAnsi="Calibri"/>
                <w:color w:val="202124"/>
                <w:sz w:val="13"/>
              </w:rPr>
              <w:t>Project &amp; Investment Permit Management</w:t>
            </w:r>
          </w:p>
        </w:tc>
        <w:tc>
          <w:tcPr>
            <w:tcW w:type="dxa" w:w="1650"/>
            <w:tcMar>
              <w:top w:w="80" w:type="dxa"/>
              <w:start w:w="120" w:type="dxa"/>
              <w:bottom w:w="80" w:type="dxa"/>
              <w:end w:w="120" w:type="dxa"/>
            </w:tcMar>
            <w:vAlign w:val="top"/>
          </w:tcPr>
          <w:p>
            <w:pPr>
              <w:spacing w:after="0"/>
            </w:pPr>
            <w:r>
              <w:rPr>
                <w:rFonts w:ascii="Calibri" w:hAnsi="Calibri"/>
                <w:color w:val="202124"/>
                <w:sz w:val="13"/>
              </w:rPr>
              <w:t>High-ticket, visible outcome, portfolio/content kuat</w:t>
            </w:r>
          </w:p>
        </w:tc>
        <w:tc>
          <w:tcPr>
            <w:tcW w:type="dxa" w:w="1700"/>
            <w:tcMar>
              <w:top w:w="80" w:type="dxa"/>
              <w:start w:w="120" w:type="dxa"/>
              <w:bottom w:w="80" w:type="dxa"/>
              <w:end w:w="120" w:type="dxa"/>
            </w:tcMar>
            <w:vAlign w:val="top"/>
          </w:tcPr>
          <w:p>
            <w:pPr>
              <w:spacing w:after="0"/>
            </w:pPr>
            <w:r>
              <w:rPr>
                <w:rFonts w:ascii="Calibri" w:hAnsi="Calibri"/>
                <w:color w:val="202124"/>
                <w:sz w:val="13"/>
              </w:rPr>
              <w:t>Kompleks, panjang, partner-dependent, dan owner oversight tinggi</w:t>
            </w:r>
          </w:p>
        </w:tc>
        <w:tc>
          <w:tcPr>
            <w:tcW w:type="dxa" w:w="1750"/>
            <w:tcMar>
              <w:top w:w="80" w:type="dxa"/>
              <w:start w:w="120" w:type="dxa"/>
              <w:bottom w:w="80" w:type="dxa"/>
              <w:end w:w="120" w:type="dxa"/>
            </w:tcMar>
            <w:vAlign w:val="top"/>
          </w:tcPr>
          <w:p>
            <w:pPr>
              <w:spacing w:after="0"/>
            </w:pPr>
            <w:r>
              <w:rPr>
                <w:rFonts w:ascii="Calibri" w:hAnsi="Calibri"/>
                <w:color w:val="202124"/>
                <w:sz w:val="13"/>
              </w:rPr>
              <w:t>Delay, authority dependency, change order, blame transfer</w:t>
            </w:r>
          </w:p>
        </w:tc>
        <w:tc>
          <w:tcPr>
            <w:tcW w:type="dxa" w:w="2110"/>
            <w:tcMar>
              <w:top w:w="80" w:type="dxa"/>
              <w:start w:w="120" w:type="dxa"/>
              <w:bottom w:w="80" w:type="dxa"/>
              <w:end w:w="120" w:type="dxa"/>
            </w:tcMar>
            <w:vAlign w:val="top"/>
          </w:tcPr>
          <w:p>
            <w:pPr>
              <w:spacing w:after="0"/>
            </w:pPr>
            <w:r>
              <w:rPr>
                <w:rFonts w:ascii="Calibri" w:hAnsi="Calibri"/>
                <w:color w:val="202124"/>
                <w:sz w:val="13"/>
              </w:rPr>
              <w:t>Paid discovery; PMO scope; RACI; change control; partner contracts; realistic timeline</w:t>
            </w:r>
          </w:p>
        </w:tc>
      </w:tr>
      <w:tr>
        <w:tc>
          <w:tcPr>
            <w:tcW w:type="dxa" w:w="450"/>
            <w:tcMar>
              <w:top w:w="80" w:type="dxa"/>
              <w:start w:w="120" w:type="dxa"/>
              <w:bottom w:w="80" w:type="dxa"/>
              <w:end w:w="120" w:type="dxa"/>
            </w:tcMar>
            <w:vAlign w:val="top"/>
          </w:tcPr>
          <w:p>
            <w:pPr>
              <w:spacing w:after="0"/>
            </w:pPr>
            <w:r>
              <w:rPr>
                <w:rFonts w:ascii="Calibri" w:hAnsi="Calibri"/>
                <w:color w:val="202124"/>
                <w:sz w:val="13"/>
              </w:rPr>
              <w:t>L16</w:t>
            </w:r>
          </w:p>
        </w:tc>
        <w:tc>
          <w:tcPr>
            <w:tcW w:type="dxa" w:w="1700"/>
            <w:tcMar>
              <w:top w:w="80" w:type="dxa"/>
              <w:start w:w="120" w:type="dxa"/>
              <w:bottom w:w="80" w:type="dxa"/>
              <w:end w:w="120" w:type="dxa"/>
            </w:tcMar>
            <w:vAlign w:val="top"/>
          </w:tcPr>
          <w:p>
            <w:pPr>
              <w:spacing w:after="0"/>
            </w:pPr>
            <w:r>
              <w:rPr>
                <w:rFonts w:ascii="Calibri" w:hAnsi="Calibri"/>
                <w:color w:val="202124"/>
                <w:sz w:val="13"/>
              </w:rPr>
              <w:t>KKPR dan persetujuan lokasi</w:t>
            </w:r>
          </w:p>
        </w:tc>
        <w:tc>
          <w:tcPr>
            <w:tcW w:type="dxa" w:w="1650"/>
            <w:tcMar>
              <w:top w:w="80" w:type="dxa"/>
              <w:start w:w="120" w:type="dxa"/>
              <w:bottom w:w="80" w:type="dxa"/>
              <w:end w:w="120" w:type="dxa"/>
            </w:tcMar>
            <w:vAlign w:val="top"/>
          </w:tcPr>
          <w:p>
            <w:pPr>
              <w:spacing w:after="0"/>
            </w:pPr>
            <w:r>
              <w:rPr>
                <w:rFonts w:ascii="Calibri" w:hAnsi="Calibri"/>
                <w:color w:val="202124"/>
                <w:sz w:val="13"/>
              </w:rPr>
              <w:t>High urgency dan cross-sell ke environment/PBG/SLF</w:t>
            </w:r>
          </w:p>
        </w:tc>
        <w:tc>
          <w:tcPr>
            <w:tcW w:type="dxa" w:w="1700"/>
            <w:tcMar>
              <w:top w:w="80" w:type="dxa"/>
              <w:start w:w="120" w:type="dxa"/>
              <w:bottom w:w="80" w:type="dxa"/>
              <w:end w:w="120" w:type="dxa"/>
            </w:tcMar>
            <w:vAlign w:val="top"/>
          </w:tcPr>
          <w:p>
            <w:pPr>
              <w:spacing w:after="0"/>
            </w:pPr>
            <w:r>
              <w:rPr>
                <w:rFonts w:ascii="Calibri" w:hAnsi="Calibri"/>
                <w:color w:val="202124"/>
                <w:sz w:val="13"/>
              </w:rPr>
              <w:t>Kunjungan/data teknis/otoritas; tidak mudah distandardisasi penuh</w:t>
            </w:r>
          </w:p>
        </w:tc>
        <w:tc>
          <w:tcPr>
            <w:tcW w:type="dxa" w:w="1750"/>
            <w:tcMar>
              <w:top w:w="80" w:type="dxa"/>
              <w:start w:w="120" w:type="dxa"/>
              <w:bottom w:w="80" w:type="dxa"/>
              <w:end w:w="120" w:type="dxa"/>
            </w:tcMar>
            <w:vAlign w:val="top"/>
          </w:tcPr>
          <w:p>
            <w:pPr>
              <w:spacing w:after="0"/>
            </w:pPr>
            <w:r>
              <w:rPr>
                <w:rFonts w:ascii="Calibri" w:hAnsi="Calibri"/>
                <w:color w:val="202124"/>
                <w:sz w:val="13"/>
              </w:rPr>
              <w:t>Location rejection, data/spatial mismatch, delays</w:t>
            </w:r>
          </w:p>
        </w:tc>
        <w:tc>
          <w:tcPr>
            <w:tcW w:type="dxa" w:w="2110"/>
            <w:tcMar>
              <w:top w:w="80" w:type="dxa"/>
              <w:start w:w="120" w:type="dxa"/>
              <w:bottom w:w="80" w:type="dxa"/>
              <w:end w:w="120" w:type="dxa"/>
            </w:tcMar>
            <w:vAlign w:val="top"/>
          </w:tcPr>
          <w:p>
            <w:pPr>
              <w:spacing w:after="0"/>
            </w:pPr>
            <w:r>
              <w:rPr>
                <w:rFonts w:ascii="Calibri" w:hAnsi="Calibri"/>
                <w:color w:val="202124"/>
                <w:sz w:val="13"/>
              </w:rPr>
              <w:t>Technical partner, area coverage, document protocol, authority disclaimer</w:t>
            </w:r>
          </w:p>
        </w:tc>
      </w:tr>
      <w:tr>
        <w:tc>
          <w:tcPr>
            <w:tcW w:type="dxa" w:w="450"/>
            <w:tcMar>
              <w:top w:w="80" w:type="dxa"/>
              <w:start w:w="120" w:type="dxa"/>
              <w:bottom w:w="80" w:type="dxa"/>
              <w:end w:w="120" w:type="dxa"/>
            </w:tcMar>
            <w:vAlign w:val="top"/>
          </w:tcPr>
          <w:p>
            <w:pPr>
              <w:spacing w:after="0"/>
            </w:pPr>
            <w:r>
              <w:rPr>
                <w:rFonts w:ascii="Calibri" w:hAnsi="Calibri"/>
                <w:color w:val="202124"/>
                <w:sz w:val="13"/>
              </w:rPr>
              <w:t>L17</w:t>
            </w:r>
          </w:p>
        </w:tc>
        <w:tc>
          <w:tcPr>
            <w:tcW w:type="dxa" w:w="1700"/>
            <w:tcMar>
              <w:top w:w="80" w:type="dxa"/>
              <w:start w:w="120" w:type="dxa"/>
              <w:bottom w:w="80" w:type="dxa"/>
              <w:end w:w="120" w:type="dxa"/>
            </w:tcMar>
            <w:vAlign w:val="top"/>
          </w:tcPr>
          <w:p>
            <w:pPr>
              <w:spacing w:after="0"/>
            </w:pPr>
            <w:r>
              <w:rPr>
                <w:rFonts w:ascii="Calibri" w:hAnsi="Calibri"/>
                <w:color w:val="202124"/>
                <w:sz w:val="13"/>
              </w:rPr>
              <w:t>Pertanahan dan land due-diligence perizinan</w:t>
            </w:r>
          </w:p>
        </w:tc>
        <w:tc>
          <w:tcPr>
            <w:tcW w:type="dxa" w:w="1650"/>
            <w:tcMar>
              <w:top w:w="80" w:type="dxa"/>
              <w:start w:w="120" w:type="dxa"/>
              <w:bottom w:w="80" w:type="dxa"/>
              <w:end w:w="120" w:type="dxa"/>
            </w:tcMar>
            <w:vAlign w:val="top"/>
          </w:tcPr>
          <w:p>
            <w:pPr>
              <w:spacing w:after="0"/>
            </w:pPr>
            <w:r>
              <w:rPr>
                <w:rFonts w:ascii="Calibri" w:hAnsi="Calibri"/>
                <w:color w:val="202124"/>
                <w:sz w:val="13"/>
              </w:rPr>
              <w:t>Nilai transaksi dan urgency potensial tinggi</w:t>
            </w:r>
          </w:p>
        </w:tc>
        <w:tc>
          <w:tcPr>
            <w:tcW w:type="dxa" w:w="1700"/>
            <w:tcMar>
              <w:top w:w="80" w:type="dxa"/>
              <w:start w:w="120" w:type="dxa"/>
              <w:bottom w:w="80" w:type="dxa"/>
              <w:end w:w="120" w:type="dxa"/>
            </w:tcMar>
            <w:vAlign w:val="top"/>
          </w:tcPr>
          <w:p>
            <w:pPr>
              <w:spacing w:after="0"/>
            </w:pPr>
            <w:r>
              <w:rPr>
                <w:rFonts w:ascii="Calibri" w:hAnsi="Calibri"/>
                <w:color w:val="202124"/>
                <w:sz w:val="13"/>
              </w:rPr>
              <w:t>Keahlian spesifik, data lapangan, dan liability tinggi</w:t>
            </w:r>
          </w:p>
        </w:tc>
        <w:tc>
          <w:tcPr>
            <w:tcW w:type="dxa" w:w="1750"/>
            <w:tcMar>
              <w:top w:w="80" w:type="dxa"/>
              <w:start w:w="120" w:type="dxa"/>
              <w:bottom w:w="80" w:type="dxa"/>
              <w:end w:w="120" w:type="dxa"/>
            </w:tcMar>
            <w:vAlign w:val="top"/>
          </w:tcPr>
          <w:p>
            <w:pPr>
              <w:spacing w:after="0"/>
            </w:pPr>
            <w:r>
              <w:rPr>
                <w:rFonts w:ascii="Calibri" w:hAnsi="Calibri"/>
                <w:color w:val="202124"/>
                <w:sz w:val="13"/>
              </w:rPr>
              <w:t>Title disputes, incomplete records, reputational/legal risk</w:t>
            </w:r>
          </w:p>
        </w:tc>
        <w:tc>
          <w:tcPr>
            <w:tcW w:type="dxa" w:w="2110"/>
            <w:tcMar>
              <w:top w:w="80" w:type="dxa"/>
              <w:start w:w="120" w:type="dxa"/>
              <w:bottom w:w="80" w:type="dxa"/>
              <w:end w:w="120" w:type="dxa"/>
            </w:tcMar>
            <w:vAlign w:val="top"/>
          </w:tcPr>
          <w:p>
            <w:pPr>
              <w:spacing w:after="0"/>
            </w:pPr>
            <w:r>
              <w:rPr>
                <w:rFonts w:ascii="Calibri" w:hAnsi="Calibri"/>
                <w:color w:val="202124"/>
                <w:sz w:val="13"/>
              </w:rPr>
              <w:t>Eksekusi hanya partner specialist; G&amp;P sebagai front-end/PM; opinion boundaries</w:t>
            </w:r>
          </w:p>
        </w:tc>
      </w:tr>
      <w:tr>
        <w:tc>
          <w:tcPr>
            <w:tcW w:type="dxa" w:w="450"/>
            <w:tcMar>
              <w:top w:w="80" w:type="dxa"/>
              <w:start w:w="120" w:type="dxa"/>
              <w:bottom w:w="80" w:type="dxa"/>
              <w:end w:w="120" w:type="dxa"/>
            </w:tcMar>
            <w:vAlign w:val="top"/>
          </w:tcPr>
          <w:p>
            <w:pPr>
              <w:spacing w:after="0"/>
            </w:pPr>
            <w:r>
              <w:rPr>
                <w:rFonts w:ascii="Calibri" w:hAnsi="Calibri"/>
                <w:color w:val="202124"/>
                <w:sz w:val="13"/>
              </w:rPr>
              <w:t>L18</w:t>
            </w:r>
          </w:p>
        </w:tc>
        <w:tc>
          <w:tcPr>
            <w:tcW w:type="dxa" w:w="1700"/>
            <w:tcMar>
              <w:top w:w="80" w:type="dxa"/>
              <w:start w:w="120" w:type="dxa"/>
              <w:bottom w:w="80" w:type="dxa"/>
              <w:end w:w="120" w:type="dxa"/>
            </w:tcMar>
            <w:vAlign w:val="top"/>
          </w:tcPr>
          <w:p>
            <w:pPr>
              <w:spacing w:after="0"/>
            </w:pPr>
            <w:r>
              <w:rPr>
                <w:rFonts w:ascii="Calibri" w:hAnsi="Calibri"/>
                <w:color w:val="202124"/>
                <w:sz w:val="13"/>
              </w:rPr>
              <w:t>Persetujuan lingkungan</w:t>
            </w:r>
          </w:p>
        </w:tc>
        <w:tc>
          <w:tcPr>
            <w:tcW w:type="dxa" w:w="1650"/>
            <w:tcMar>
              <w:top w:w="80" w:type="dxa"/>
              <w:start w:w="120" w:type="dxa"/>
              <w:bottom w:w="80" w:type="dxa"/>
              <w:end w:w="120" w:type="dxa"/>
            </w:tcMar>
            <w:vAlign w:val="top"/>
          </w:tcPr>
          <w:p>
            <w:pPr>
              <w:spacing w:after="0"/>
            </w:pPr>
            <w:r>
              <w:rPr>
                <w:rFonts w:ascii="Calibri" w:hAnsi="Calibri"/>
                <w:color w:val="202124"/>
                <w:sz w:val="13"/>
              </w:rPr>
              <w:t>Urgent, high-value, cross-sell kuat</w:t>
            </w:r>
          </w:p>
        </w:tc>
        <w:tc>
          <w:tcPr>
            <w:tcW w:type="dxa" w:w="1700"/>
            <w:tcMar>
              <w:top w:w="80" w:type="dxa"/>
              <w:start w:w="120" w:type="dxa"/>
              <w:bottom w:w="80" w:type="dxa"/>
              <w:end w:w="120" w:type="dxa"/>
            </w:tcMar>
            <w:vAlign w:val="top"/>
          </w:tcPr>
          <w:p>
            <w:pPr>
              <w:spacing w:after="0"/>
            </w:pPr>
            <w:r>
              <w:rPr>
                <w:rFonts w:ascii="Calibri" w:hAnsi="Calibri"/>
                <w:color w:val="202124"/>
                <w:sz w:val="13"/>
              </w:rPr>
              <w:t>Ahli tersertifikasi, data teknis, konsultasi publik/lapangan, regulator</w:t>
            </w:r>
          </w:p>
        </w:tc>
        <w:tc>
          <w:tcPr>
            <w:tcW w:type="dxa" w:w="1750"/>
            <w:tcMar>
              <w:top w:w="80" w:type="dxa"/>
              <w:start w:w="120" w:type="dxa"/>
              <w:bottom w:w="80" w:type="dxa"/>
              <w:end w:w="120" w:type="dxa"/>
            </w:tcMar>
            <w:vAlign w:val="top"/>
          </w:tcPr>
          <w:p>
            <w:pPr>
              <w:spacing w:after="0"/>
            </w:pPr>
            <w:r>
              <w:rPr>
                <w:rFonts w:ascii="Calibri" w:hAnsi="Calibri"/>
                <w:color w:val="202124"/>
                <w:sz w:val="13"/>
              </w:rPr>
              <w:t>Delay, technical error, public/stakeholder issue</w:t>
            </w:r>
          </w:p>
        </w:tc>
        <w:tc>
          <w:tcPr>
            <w:tcW w:type="dxa" w:w="2110"/>
            <w:tcMar>
              <w:top w:w="80" w:type="dxa"/>
              <w:start w:w="120" w:type="dxa"/>
              <w:bottom w:w="80" w:type="dxa"/>
              <w:end w:w="120" w:type="dxa"/>
            </w:tcMar>
            <w:vAlign w:val="top"/>
          </w:tcPr>
          <w:p>
            <w:pPr>
              <w:spacing w:after="0"/>
            </w:pPr>
            <w:r>
              <w:rPr>
                <w:rFonts w:ascii="Calibri" w:hAnsi="Calibri"/>
                <w:color w:val="202124"/>
                <w:sz w:val="13"/>
              </w:rPr>
              <w:t>Partner kompeten; QA evidence; level izin jelas; no universal scope</w:t>
            </w:r>
          </w:p>
        </w:tc>
      </w:tr>
      <w:tr>
        <w:tc>
          <w:tcPr>
            <w:tcW w:type="dxa" w:w="450"/>
            <w:tcMar>
              <w:top w:w="80" w:type="dxa"/>
              <w:start w:w="120" w:type="dxa"/>
              <w:bottom w:w="80" w:type="dxa"/>
              <w:end w:w="120" w:type="dxa"/>
            </w:tcMar>
            <w:vAlign w:val="top"/>
          </w:tcPr>
          <w:p>
            <w:pPr>
              <w:spacing w:after="0"/>
            </w:pPr>
            <w:r>
              <w:rPr>
                <w:rFonts w:ascii="Calibri" w:hAnsi="Calibri"/>
                <w:color w:val="202124"/>
                <w:sz w:val="13"/>
              </w:rPr>
              <w:t>L19</w:t>
            </w:r>
          </w:p>
        </w:tc>
        <w:tc>
          <w:tcPr>
            <w:tcW w:type="dxa" w:w="1700"/>
            <w:tcMar>
              <w:top w:w="80" w:type="dxa"/>
              <w:start w:w="120" w:type="dxa"/>
              <w:bottom w:w="80" w:type="dxa"/>
              <w:end w:w="120" w:type="dxa"/>
            </w:tcMar>
            <w:vAlign w:val="top"/>
          </w:tcPr>
          <w:p>
            <w:pPr>
              <w:spacing w:after="0"/>
            </w:pPr>
            <w:r>
              <w:rPr>
                <w:rFonts w:ascii="Calibri" w:hAnsi="Calibri"/>
                <w:color w:val="202124"/>
                <w:sz w:val="13"/>
              </w:rPr>
              <w:t>PBG dan SLF</w:t>
            </w:r>
          </w:p>
        </w:tc>
        <w:tc>
          <w:tcPr>
            <w:tcW w:type="dxa" w:w="1650"/>
            <w:tcMar>
              <w:top w:w="80" w:type="dxa"/>
              <w:start w:w="120" w:type="dxa"/>
              <w:bottom w:w="80" w:type="dxa"/>
              <w:end w:w="120" w:type="dxa"/>
            </w:tcMar>
            <w:vAlign w:val="top"/>
          </w:tcPr>
          <w:p>
            <w:pPr>
              <w:spacing w:after="0"/>
            </w:pPr>
            <w:r>
              <w:rPr>
                <w:rFonts w:ascii="Calibri" w:hAnsi="Calibri"/>
                <w:color w:val="202124"/>
                <w:sz w:val="13"/>
              </w:rPr>
              <w:t>High-ticket dan jelas terkait proyek</w:t>
            </w:r>
          </w:p>
        </w:tc>
        <w:tc>
          <w:tcPr>
            <w:tcW w:type="dxa" w:w="1700"/>
            <w:tcMar>
              <w:top w:w="80" w:type="dxa"/>
              <w:start w:w="120" w:type="dxa"/>
              <w:bottom w:w="80" w:type="dxa"/>
              <w:end w:w="120" w:type="dxa"/>
            </w:tcMar>
            <w:vAlign w:val="top"/>
          </w:tcPr>
          <w:p>
            <w:pPr>
              <w:spacing w:after="0"/>
            </w:pPr>
            <w:r>
              <w:rPr>
                <w:rFonts w:ascii="Calibri" w:hAnsi="Calibri"/>
                <w:color w:val="202124"/>
                <w:sz w:val="13"/>
              </w:rPr>
              <w:t>Technical drawings, inspections, local authority, field coordination</w:t>
            </w:r>
          </w:p>
        </w:tc>
        <w:tc>
          <w:tcPr>
            <w:tcW w:type="dxa" w:w="1750"/>
            <w:tcMar>
              <w:top w:w="80" w:type="dxa"/>
              <w:start w:w="120" w:type="dxa"/>
              <w:bottom w:w="80" w:type="dxa"/>
              <w:end w:w="120" w:type="dxa"/>
            </w:tcMar>
            <w:vAlign w:val="top"/>
          </w:tcPr>
          <w:p>
            <w:pPr>
              <w:spacing w:after="0"/>
            </w:pPr>
            <w:r>
              <w:rPr>
                <w:rFonts w:ascii="Calibri" w:hAnsi="Calibri"/>
                <w:color w:val="202124"/>
                <w:sz w:val="13"/>
              </w:rPr>
              <w:t>Delay, technical non-conformance, complaint</w:t>
            </w:r>
          </w:p>
        </w:tc>
        <w:tc>
          <w:tcPr>
            <w:tcW w:type="dxa" w:w="2110"/>
            <w:tcMar>
              <w:top w:w="80" w:type="dxa"/>
              <w:start w:w="120" w:type="dxa"/>
              <w:bottom w:w="80" w:type="dxa"/>
              <w:end w:w="120" w:type="dxa"/>
            </w:tcMar>
            <w:vAlign w:val="top"/>
          </w:tcPr>
          <w:p>
            <w:pPr>
              <w:spacing w:after="0"/>
            </w:pPr>
            <w:r>
              <w:rPr>
                <w:rFonts w:ascii="Calibri" w:hAnsi="Calibri"/>
                <w:color w:val="202124"/>
                <w:sz w:val="13"/>
              </w:rPr>
              <w:t>Local technical partner; site intake; exclusions; stage gates</w:t>
            </w:r>
          </w:p>
        </w:tc>
      </w:tr>
      <w:tr>
        <w:tc>
          <w:tcPr>
            <w:tcW w:type="dxa" w:w="450"/>
            <w:tcMar>
              <w:top w:w="80" w:type="dxa"/>
              <w:start w:w="120" w:type="dxa"/>
              <w:bottom w:w="80" w:type="dxa"/>
              <w:end w:w="120" w:type="dxa"/>
            </w:tcMar>
            <w:vAlign w:val="top"/>
          </w:tcPr>
          <w:p>
            <w:pPr>
              <w:spacing w:after="0"/>
            </w:pPr>
            <w:r>
              <w:rPr>
                <w:rFonts w:ascii="Calibri" w:hAnsi="Calibri"/>
                <w:color w:val="202124"/>
                <w:sz w:val="13"/>
              </w:rPr>
              <w:t>L20</w:t>
            </w:r>
          </w:p>
        </w:tc>
        <w:tc>
          <w:tcPr>
            <w:tcW w:type="dxa" w:w="1700"/>
            <w:tcMar>
              <w:top w:w="80" w:type="dxa"/>
              <w:start w:w="120" w:type="dxa"/>
              <w:bottom w:w="80" w:type="dxa"/>
              <w:end w:w="120" w:type="dxa"/>
            </w:tcMar>
            <w:vAlign w:val="top"/>
          </w:tcPr>
          <w:p>
            <w:pPr>
              <w:spacing w:after="0"/>
            </w:pPr>
            <w:r>
              <w:rPr>
                <w:rFonts w:ascii="Calibri" w:hAnsi="Calibri"/>
                <w:color w:val="202124"/>
                <w:sz w:val="13"/>
              </w:rPr>
              <w:t>Perizinan industri dan manufaktur</w:t>
            </w:r>
          </w:p>
        </w:tc>
        <w:tc>
          <w:tcPr>
            <w:tcW w:type="dxa" w:w="1650"/>
            <w:tcMar>
              <w:top w:w="80" w:type="dxa"/>
              <w:start w:w="120" w:type="dxa"/>
              <w:bottom w:w="80" w:type="dxa"/>
              <w:end w:w="120" w:type="dxa"/>
            </w:tcMar>
            <w:vAlign w:val="top"/>
          </w:tcPr>
          <w:p>
            <w:pPr>
              <w:spacing w:after="0"/>
            </w:pPr>
            <w:r>
              <w:rPr>
                <w:rFonts w:ascii="Calibri" w:hAnsi="Calibri"/>
                <w:color w:val="202124"/>
                <w:sz w:val="13"/>
              </w:rPr>
              <w:t>High-ticket, buyer ability tinggi, portfolio dan SEO kuat</w:t>
            </w:r>
          </w:p>
        </w:tc>
        <w:tc>
          <w:tcPr>
            <w:tcW w:type="dxa" w:w="1700"/>
            <w:tcMar>
              <w:top w:w="80" w:type="dxa"/>
              <w:start w:w="120" w:type="dxa"/>
              <w:bottom w:w="80" w:type="dxa"/>
              <w:end w:w="120" w:type="dxa"/>
            </w:tcMar>
            <w:vAlign w:val="top"/>
          </w:tcPr>
          <w:p>
            <w:pPr>
              <w:spacing w:after="0"/>
            </w:pPr>
            <w:r>
              <w:rPr>
                <w:rFonts w:ascii="Calibri" w:hAnsi="Calibri"/>
                <w:color w:val="202124"/>
                <w:sz w:val="13"/>
              </w:rPr>
              <w:t>Long cycle, banyak ahli, fieldwork, dan authority dependency</w:t>
            </w:r>
          </w:p>
        </w:tc>
        <w:tc>
          <w:tcPr>
            <w:tcW w:type="dxa" w:w="1750"/>
            <w:tcMar>
              <w:top w:w="80" w:type="dxa"/>
              <w:start w:w="120" w:type="dxa"/>
              <w:bottom w:w="80" w:type="dxa"/>
              <w:end w:w="120" w:type="dxa"/>
            </w:tcMar>
            <w:vAlign w:val="top"/>
          </w:tcPr>
          <w:p>
            <w:pPr>
              <w:spacing w:after="0"/>
            </w:pPr>
            <w:r>
              <w:rPr>
                <w:rFonts w:ascii="Calibri" w:hAnsi="Calibri"/>
                <w:color w:val="202124"/>
                <w:sz w:val="13"/>
              </w:rPr>
              <w:t>Schedule/reputation exposure dan client blame</w:t>
            </w:r>
          </w:p>
        </w:tc>
        <w:tc>
          <w:tcPr>
            <w:tcW w:type="dxa" w:w="2110"/>
            <w:tcMar>
              <w:top w:w="80" w:type="dxa"/>
              <w:start w:w="120" w:type="dxa"/>
              <w:bottom w:w="80" w:type="dxa"/>
              <w:end w:w="120" w:type="dxa"/>
            </w:tcMar>
            <w:vAlign w:val="top"/>
          </w:tcPr>
          <w:p>
            <w:pPr>
              <w:spacing w:after="0"/>
            </w:pPr>
            <w:r>
              <w:rPr>
                <w:rFonts w:ascii="Calibri" w:hAnsi="Calibri"/>
                <w:color w:val="202124"/>
                <w:sz w:val="13"/>
              </w:rPr>
              <w:t>Pilih satu vertical/geography; partner bench; PMO; evidence; WIP cap</w:t>
            </w:r>
          </w:p>
        </w:tc>
      </w:tr>
      <w:tr>
        <w:tc>
          <w:tcPr>
            <w:tcW w:type="dxa" w:w="450"/>
            <w:tcMar>
              <w:top w:w="80" w:type="dxa"/>
              <w:start w:w="120" w:type="dxa"/>
              <w:bottom w:w="80" w:type="dxa"/>
              <w:end w:w="120" w:type="dxa"/>
            </w:tcMar>
            <w:vAlign w:val="top"/>
          </w:tcPr>
          <w:p>
            <w:pPr>
              <w:spacing w:after="0"/>
            </w:pPr>
            <w:r>
              <w:rPr>
                <w:rFonts w:ascii="Calibri" w:hAnsi="Calibri"/>
                <w:color w:val="202124"/>
                <w:sz w:val="13"/>
              </w:rPr>
              <w:t>L21</w:t>
            </w:r>
          </w:p>
        </w:tc>
        <w:tc>
          <w:tcPr>
            <w:tcW w:type="dxa" w:w="1700"/>
            <w:tcMar>
              <w:top w:w="80" w:type="dxa"/>
              <w:start w:w="120" w:type="dxa"/>
              <w:bottom w:w="80" w:type="dxa"/>
              <w:end w:w="120" w:type="dxa"/>
            </w:tcMar>
            <w:vAlign w:val="top"/>
          </w:tcPr>
          <w:p>
            <w:pPr>
              <w:spacing w:after="0"/>
            </w:pPr>
            <w:r>
              <w:rPr>
                <w:rFonts w:ascii="Calibri" w:hAnsi="Calibri"/>
                <w:color w:val="202124"/>
                <w:sz w:val="13"/>
              </w:rPr>
              <w:t>Construction Tender-Ready</w:t>
            </w:r>
          </w:p>
        </w:tc>
        <w:tc>
          <w:tcPr>
            <w:tcW w:type="dxa" w:w="1650"/>
            <w:tcMar>
              <w:top w:w="80" w:type="dxa"/>
              <w:start w:w="120" w:type="dxa"/>
              <w:bottom w:w="80" w:type="dxa"/>
              <w:end w:w="120" w:type="dxa"/>
            </w:tcMar>
            <w:vAlign w:val="top"/>
          </w:tcPr>
          <w:p>
            <w:pPr>
              <w:spacing w:after="0"/>
            </w:pPr>
            <w:r>
              <w:rPr>
                <w:rFonts w:ascii="Calibri" w:hAnsi="Calibri"/>
                <w:color w:val="202124"/>
                <w:sz w:val="13"/>
              </w:rPr>
              <w:t>Urgent, commercial outcome jelas, packageable</w:t>
            </w:r>
          </w:p>
        </w:tc>
        <w:tc>
          <w:tcPr>
            <w:tcW w:type="dxa" w:w="1700"/>
            <w:tcMar>
              <w:top w:w="80" w:type="dxa"/>
              <w:start w:w="120" w:type="dxa"/>
              <w:bottom w:w="80" w:type="dxa"/>
              <w:end w:w="120" w:type="dxa"/>
            </w:tcMar>
            <w:vAlign w:val="top"/>
          </w:tcPr>
          <w:p>
            <w:pPr>
              <w:spacing w:after="0"/>
            </w:pPr>
            <w:r>
              <w:rPr>
                <w:rFonts w:ascii="Calibri" w:hAnsi="Calibri"/>
                <w:color w:val="202124"/>
                <w:sz w:val="13"/>
              </w:rPr>
              <w:t>Aturan tender/sertifikasi berubah; expert/partner dependency</w:t>
            </w:r>
          </w:p>
        </w:tc>
        <w:tc>
          <w:tcPr>
            <w:tcW w:type="dxa" w:w="1750"/>
            <w:tcMar>
              <w:top w:w="80" w:type="dxa"/>
              <w:start w:w="120" w:type="dxa"/>
              <w:bottom w:w="80" w:type="dxa"/>
              <w:end w:w="120" w:type="dxa"/>
            </w:tcMar>
            <w:vAlign w:val="top"/>
          </w:tcPr>
          <w:p>
            <w:pPr>
              <w:spacing w:after="0"/>
            </w:pPr>
            <w:r>
              <w:rPr>
                <w:rFonts w:ascii="Calibri" w:hAnsi="Calibri"/>
                <w:color w:val="202124"/>
                <w:sz w:val="13"/>
              </w:rPr>
              <w:t>Disqualification, timeline pressure, scope creep</w:t>
            </w:r>
          </w:p>
        </w:tc>
        <w:tc>
          <w:tcPr>
            <w:tcW w:type="dxa" w:w="2110"/>
            <w:tcMar>
              <w:top w:w="80" w:type="dxa"/>
              <w:start w:w="120" w:type="dxa"/>
              <w:bottom w:w="80" w:type="dxa"/>
              <w:end w:w="120" w:type="dxa"/>
            </w:tcMar>
            <w:vAlign w:val="top"/>
          </w:tcPr>
          <w:p>
            <w:pPr>
              <w:spacing w:after="0"/>
            </w:pPr>
            <w:r>
              <w:rPr>
                <w:rFonts w:ascii="Calibri" w:hAnsi="Calibri"/>
                <w:color w:val="202124"/>
                <w:sz w:val="13"/>
              </w:rPr>
              <w:t>Partner specialist; cut-off; document responsibility; pilot cases</w:t>
            </w:r>
          </w:p>
        </w:tc>
      </w:tr>
      <w:tr>
        <w:tc>
          <w:tcPr>
            <w:tcW w:type="dxa" w:w="450"/>
            <w:tcMar>
              <w:top w:w="80" w:type="dxa"/>
              <w:start w:w="120" w:type="dxa"/>
              <w:bottom w:w="80" w:type="dxa"/>
              <w:end w:w="120" w:type="dxa"/>
            </w:tcMar>
            <w:vAlign w:val="top"/>
          </w:tcPr>
          <w:p>
            <w:pPr>
              <w:spacing w:after="0"/>
            </w:pPr>
            <w:r>
              <w:rPr>
                <w:rFonts w:ascii="Calibri" w:hAnsi="Calibri"/>
                <w:color w:val="202124"/>
                <w:sz w:val="13"/>
              </w:rPr>
              <w:t>L22</w:t>
            </w:r>
          </w:p>
        </w:tc>
        <w:tc>
          <w:tcPr>
            <w:tcW w:type="dxa" w:w="1700"/>
            <w:tcMar>
              <w:top w:w="80" w:type="dxa"/>
              <w:start w:w="120" w:type="dxa"/>
              <w:bottom w:w="80" w:type="dxa"/>
              <w:end w:w="120" w:type="dxa"/>
            </w:tcMar>
            <w:vAlign w:val="top"/>
          </w:tcPr>
          <w:p>
            <w:pPr>
              <w:spacing w:after="0"/>
            </w:pPr>
            <w:r>
              <w:rPr>
                <w:rFonts w:ascii="Calibri" w:hAnsi="Calibri"/>
                <w:color w:val="202124"/>
                <w:sz w:val="13"/>
              </w:rPr>
              <w:t>Perizinan perdagangan dan distribusi</w:t>
            </w:r>
          </w:p>
        </w:tc>
        <w:tc>
          <w:tcPr>
            <w:tcW w:type="dxa" w:w="1650"/>
            <w:tcMar>
              <w:top w:w="80" w:type="dxa"/>
              <w:start w:w="120" w:type="dxa"/>
              <w:bottom w:w="80" w:type="dxa"/>
              <w:end w:w="120" w:type="dxa"/>
            </w:tcMar>
            <w:vAlign w:val="top"/>
          </w:tcPr>
          <w:p>
            <w:pPr>
              <w:spacing w:after="0"/>
            </w:pPr>
            <w:r>
              <w:rPr>
                <w:rFonts w:ascii="Calibri" w:hAnsi="Calibri"/>
                <w:color w:val="202124"/>
                <w:sz w:val="13"/>
              </w:rPr>
              <w:t>Cross-sell ke product/import dan KBLI</w:t>
            </w:r>
          </w:p>
        </w:tc>
        <w:tc>
          <w:tcPr>
            <w:tcW w:type="dxa" w:w="1700"/>
            <w:tcMar>
              <w:top w:w="80" w:type="dxa"/>
              <w:start w:w="120" w:type="dxa"/>
              <w:bottom w:w="80" w:type="dxa"/>
              <w:end w:w="120" w:type="dxa"/>
            </w:tcMar>
            <w:vAlign w:val="top"/>
          </w:tcPr>
          <w:p>
            <w:pPr>
              <w:spacing w:after="0"/>
            </w:pPr>
            <w:r>
              <w:rPr>
                <w:rFonts w:ascii="Calibri" w:hAnsi="Calibri"/>
                <w:color w:val="202124"/>
                <w:sz w:val="13"/>
              </w:rPr>
              <w:t>Istilah luas; value dan demand tidak terukur</w:t>
            </w:r>
          </w:p>
        </w:tc>
        <w:tc>
          <w:tcPr>
            <w:tcW w:type="dxa" w:w="1750"/>
            <w:tcMar>
              <w:top w:w="80" w:type="dxa"/>
              <w:start w:w="120" w:type="dxa"/>
              <w:bottom w:w="80" w:type="dxa"/>
              <w:end w:w="120" w:type="dxa"/>
            </w:tcMar>
            <w:vAlign w:val="top"/>
          </w:tcPr>
          <w:p>
            <w:pPr>
              <w:spacing w:after="0"/>
            </w:pPr>
            <w:r>
              <w:rPr>
                <w:rFonts w:ascii="Calibri" w:hAnsi="Calibri"/>
                <w:color w:val="202124"/>
                <w:sz w:val="13"/>
              </w:rPr>
              <w:t>Long-tail scope dan regulatory variance</w:t>
            </w:r>
          </w:p>
        </w:tc>
        <w:tc>
          <w:tcPr>
            <w:tcW w:type="dxa" w:w="2110"/>
            <w:tcMar>
              <w:top w:w="80" w:type="dxa"/>
              <w:start w:w="120" w:type="dxa"/>
              <w:bottom w:w="80" w:type="dxa"/>
              <w:end w:w="120" w:type="dxa"/>
            </w:tcMar>
            <w:vAlign w:val="top"/>
          </w:tcPr>
          <w:p>
            <w:pPr>
              <w:spacing w:after="0"/>
            </w:pPr>
            <w:r>
              <w:rPr>
                <w:rFonts w:ascii="Calibri" w:hAnsi="Calibri"/>
                <w:color w:val="202124"/>
                <w:sz w:val="13"/>
              </w:rPr>
              <w:t>Hanya paket sektor tertentu setelah validation</w:t>
            </w:r>
          </w:p>
        </w:tc>
      </w:tr>
      <w:tr>
        <w:tc>
          <w:tcPr>
            <w:tcW w:type="dxa" w:w="450"/>
            <w:tcMar>
              <w:top w:w="80" w:type="dxa"/>
              <w:start w:w="120" w:type="dxa"/>
              <w:bottom w:w="80" w:type="dxa"/>
              <w:end w:w="120" w:type="dxa"/>
            </w:tcMar>
            <w:vAlign w:val="top"/>
          </w:tcPr>
          <w:p>
            <w:pPr>
              <w:spacing w:after="0"/>
            </w:pPr>
            <w:r>
              <w:rPr>
                <w:rFonts w:ascii="Calibri" w:hAnsi="Calibri"/>
                <w:color w:val="202124"/>
                <w:sz w:val="13"/>
              </w:rPr>
              <w:t>L23</w:t>
            </w:r>
          </w:p>
        </w:tc>
        <w:tc>
          <w:tcPr>
            <w:tcW w:type="dxa" w:w="1700"/>
            <w:tcMar>
              <w:top w:w="80" w:type="dxa"/>
              <w:start w:w="120" w:type="dxa"/>
              <w:bottom w:w="80" w:type="dxa"/>
              <w:end w:w="120" w:type="dxa"/>
            </w:tcMar>
            <w:vAlign w:val="top"/>
          </w:tcPr>
          <w:p>
            <w:pPr>
              <w:spacing w:after="0"/>
            </w:pPr>
            <w:r>
              <w:rPr>
                <w:rFonts w:ascii="Calibri" w:hAnsi="Calibri"/>
                <w:color w:val="202124"/>
                <w:sz w:val="13"/>
              </w:rPr>
              <w:t>Perizinan ekspor-impor</w:t>
            </w:r>
          </w:p>
        </w:tc>
        <w:tc>
          <w:tcPr>
            <w:tcW w:type="dxa" w:w="1650"/>
            <w:tcMar>
              <w:top w:w="80" w:type="dxa"/>
              <w:start w:w="120" w:type="dxa"/>
              <w:bottom w:w="80" w:type="dxa"/>
              <w:end w:w="120" w:type="dxa"/>
            </w:tcMar>
            <w:vAlign w:val="top"/>
          </w:tcPr>
          <w:p>
            <w:pPr>
              <w:spacing w:after="0"/>
            </w:pPr>
            <w:r>
              <w:rPr>
                <w:rFonts w:ascii="Calibri" w:hAnsi="Calibri"/>
                <w:color w:val="202124"/>
                <w:sz w:val="13"/>
              </w:rPr>
              <w:t>Urgency dan ability to pay cukup; cross-sell product compliance</w:t>
            </w:r>
          </w:p>
        </w:tc>
        <w:tc>
          <w:tcPr>
            <w:tcW w:type="dxa" w:w="1700"/>
            <w:tcMar>
              <w:top w:w="80" w:type="dxa"/>
              <w:start w:w="120" w:type="dxa"/>
              <w:bottom w:w="80" w:type="dxa"/>
              <w:end w:w="120" w:type="dxa"/>
            </w:tcMar>
            <w:vAlign w:val="top"/>
          </w:tcPr>
          <w:p>
            <w:pPr>
              <w:spacing w:after="0"/>
            </w:pPr>
            <w:r>
              <w:rPr>
                <w:rFonts w:ascii="Calibri" w:hAnsi="Calibri"/>
                <w:color w:val="202124"/>
                <w:sz w:val="13"/>
              </w:rPr>
              <w:t>Dependensi komoditas, kepabeanan, dan partner</w:t>
            </w:r>
          </w:p>
        </w:tc>
        <w:tc>
          <w:tcPr>
            <w:tcW w:type="dxa" w:w="1750"/>
            <w:tcMar>
              <w:top w:w="80" w:type="dxa"/>
              <w:start w:w="120" w:type="dxa"/>
              <w:bottom w:w="80" w:type="dxa"/>
              <w:end w:w="120" w:type="dxa"/>
            </w:tcMar>
            <w:vAlign w:val="top"/>
          </w:tcPr>
          <w:p>
            <w:pPr>
              <w:spacing w:after="0"/>
            </w:pPr>
            <w:r>
              <w:rPr>
                <w:rFonts w:ascii="Calibri" w:hAnsi="Calibri"/>
                <w:color w:val="202124"/>
                <w:sz w:val="13"/>
              </w:rPr>
              <w:t>Shipment delay, changing rules, incorrect classification</w:t>
            </w:r>
          </w:p>
        </w:tc>
        <w:tc>
          <w:tcPr>
            <w:tcW w:type="dxa" w:w="2110"/>
            <w:tcMar>
              <w:top w:w="80" w:type="dxa"/>
              <w:start w:w="120" w:type="dxa"/>
              <w:bottom w:w="80" w:type="dxa"/>
              <w:end w:w="120" w:type="dxa"/>
            </w:tcMar>
            <w:vAlign w:val="top"/>
          </w:tcPr>
          <w:p>
            <w:pPr>
              <w:spacing w:after="0"/>
            </w:pPr>
            <w:r>
              <w:rPr>
                <w:rFonts w:ascii="Calibri" w:hAnsi="Calibri"/>
                <w:color w:val="202124"/>
                <w:sz w:val="13"/>
              </w:rPr>
              <w:t>Batasi komoditas; customs/trade partner; no shipment guarantee</w:t>
            </w:r>
          </w:p>
        </w:tc>
      </w:tr>
      <w:tr>
        <w:tc>
          <w:tcPr>
            <w:tcW w:type="dxa" w:w="450"/>
            <w:tcMar>
              <w:top w:w="80" w:type="dxa"/>
              <w:start w:w="120" w:type="dxa"/>
              <w:bottom w:w="80" w:type="dxa"/>
              <w:end w:w="120" w:type="dxa"/>
            </w:tcMar>
            <w:vAlign w:val="top"/>
          </w:tcPr>
          <w:p>
            <w:pPr>
              <w:spacing w:after="0"/>
            </w:pPr>
            <w:r>
              <w:rPr>
                <w:rFonts w:ascii="Calibri" w:hAnsi="Calibri"/>
                <w:color w:val="202124"/>
                <w:sz w:val="13"/>
              </w:rPr>
              <w:t>L24</w:t>
            </w:r>
          </w:p>
        </w:tc>
        <w:tc>
          <w:tcPr>
            <w:tcW w:type="dxa" w:w="1700"/>
            <w:tcMar>
              <w:top w:w="80" w:type="dxa"/>
              <w:start w:w="120" w:type="dxa"/>
              <w:bottom w:w="80" w:type="dxa"/>
              <w:end w:w="120" w:type="dxa"/>
            </w:tcMar>
            <w:vAlign w:val="top"/>
          </w:tcPr>
          <w:p>
            <w:pPr>
              <w:spacing w:after="0"/>
            </w:pPr>
            <w:r>
              <w:rPr>
                <w:rFonts w:ascii="Calibri" w:hAnsi="Calibri"/>
                <w:color w:val="202124"/>
                <w:sz w:val="13"/>
              </w:rPr>
              <w:t>Digital Platform Legal-Ready</w:t>
            </w:r>
          </w:p>
        </w:tc>
        <w:tc>
          <w:tcPr>
            <w:tcW w:type="dxa" w:w="1650"/>
            <w:tcMar>
              <w:top w:w="80" w:type="dxa"/>
              <w:start w:w="120" w:type="dxa"/>
              <w:bottom w:w="80" w:type="dxa"/>
              <w:end w:w="120" w:type="dxa"/>
            </w:tcMar>
            <w:vAlign w:val="top"/>
          </w:tcPr>
          <w:p>
            <w:pPr>
              <w:spacing w:after="0"/>
            </w:pPr>
            <w:r>
              <w:rPr>
                <w:rFonts w:ascii="Calibri" w:hAnsi="Calibri"/>
                <w:color w:val="202124"/>
                <w:sz w:val="13"/>
              </w:rPr>
              <w:t>Packageable; SEO/media kuat; cocok dengan agency adjacency</w:t>
            </w:r>
          </w:p>
        </w:tc>
        <w:tc>
          <w:tcPr>
            <w:tcW w:type="dxa" w:w="1700"/>
            <w:tcMar>
              <w:top w:w="80" w:type="dxa"/>
              <w:start w:w="120" w:type="dxa"/>
              <w:bottom w:w="80" w:type="dxa"/>
              <w:end w:w="120" w:type="dxa"/>
            </w:tcMar>
            <w:vAlign w:val="top"/>
          </w:tcPr>
          <w:p>
            <w:pPr>
              <w:spacing w:after="0"/>
            </w:pPr>
            <w:r>
              <w:rPr>
                <w:rFonts w:ascii="Calibri" w:hAnsi="Calibri"/>
                <w:color w:val="202124"/>
                <w:sz w:val="13"/>
              </w:rPr>
              <w:t>Perubahan regulasi dan kebutuhan legal specialist tinggi</w:t>
            </w:r>
          </w:p>
        </w:tc>
        <w:tc>
          <w:tcPr>
            <w:tcW w:type="dxa" w:w="1750"/>
            <w:tcMar>
              <w:top w:w="80" w:type="dxa"/>
              <w:start w:w="120" w:type="dxa"/>
              <w:bottom w:w="80" w:type="dxa"/>
              <w:end w:w="120" w:type="dxa"/>
            </w:tcMar>
            <w:vAlign w:val="top"/>
          </w:tcPr>
          <w:p>
            <w:pPr>
              <w:spacing w:after="0"/>
            </w:pPr>
            <w:r>
              <w:rPr>
                <w:rFonts w:ascii="Calibri" w:hAnsi="Calibri"/>
                <w:color w:val="202124"/>
                <w:sz w:val="13"/>
              </w:rPr>
              <w:t>Advice liability, privacy incident, regulated activity misclassification</w:t>
            </w:r>
          </w:p>
        </w:tc>
        <w:tc>
          <w:tcPr>
            <w:tcW w:type="dxa" w:w="2110"/>
            <w:tcMar>
              <w:top w:w="80" w:type="dxa"/>
              <w:start w:w="120" w:type="dxa"/>
              <w:bottom w:w="80" w:type="dxa"/>
              <w:end w:w="120" w:type="dxa"/>
            </w:tcMar>
            <w:vAlign w:val="top"/>
          </w:tcPr>
          <w:p>
            <w:pPr>
              <w:spacing w:after="0"/>
            </w:pPr>
            <w:r>
              <w:rPr>
                <w:rFonts w:ascii="Calibri" w:hAnsi="Calibri"/>
                <w:color w:val="202124"/>
                <w:sz w:val="13"/>
              </w:rPr>
              <w:t>Qualified counsel; clear screen vs opinion; one vertical pilot</w:t>
            </w:r>
          </w:p>
        </w:tc>
      </w:tr>
      <w:tr>
        <w:tc>
          <w:tcPr>
            <w:tcW w:type="dxa" w:w="450"/>
            <w:tcMar>
              <w:top w:w="80" w:type="dxa"/>
              <w:start w:w="120" w:type="dxa"/>
              <w:bottom w:w="80" w:type="dxa"/>
              <w:end w:w="120" w:type="dxa"/>
            </w:tcMar>
            <w:vAlign w:val="top"/>
          </w:tcPr>
          <w:p>
            <w:pPr>
              <w:spacing w:after="0"/>
            </w:pPr>
            <w:r>
              <w:rPr>
                <w:rFonts w:ascii="Calibri" w:hAnsi="Calibri"/>
                <w:color w:val="202124"/>
                <w:sz w:val="13"/>
              </w:rPr>
              <w:t>L25</w:t>
            </w:r>
          </w:p>
        </w:tc>
        <w:tc>
          <w:tcPr>
            <w:tcW w:type="dxa" w:w="1700"/>
            <w:tcMar>
              <w:top w:w="80" w:type="dxa"/>
              <w:start w:w="120" w:type="dxa"/>
              <w:bottom w:w="80" w:type="dxa"/>
              <w:end w:w="120" w:type="dxa"/>
            </w:tcMar>
            <w:vAlign w:val="top"/>
          </w:tcPr>
          <w:p>
            <w:pPr>
              <w:spacing w:after="0"/>
            </w:pPr>
            <w:r>
              <w:rPr>
                <w:rFonts w:ascii="Calibri" w:hAnsi="Calibri"/>
                <w:color w:val="202124"/>
                <w:sz w:val="13"/>
              </w:rPr>
              <w:t>F&amp;B Market-Ready package</w:t>
            </w:r>
          </w:p>
        </w:tc>
        <w:tc>
          <w:tcPr>
            <w:tcW w:type="dxa" w:w="1650"/>
            <w:tcMar>
              <w:top w:w="80" w:type="dxa"/>
              <w:start w:w="120" w:type="dxa"/>
              <w:bottom w:w="80" w:type="dxa"/>
              <w:end w:w="120" w:type="dxa"/>
            </w:tcMar>
            <w:vAlign w:val="top"/>
          </w:tcPr>
          <w:p>
            <w:pPr>
              <w:spacing w:after="0"/>
            </w:pPr>
            <w:r>
              <w:rPr>
                <w:rFonts w:ascii="Calibri" w:hAnsi="Calibri"/>
                <w:color w:val="202124"/>
                <w:sz w:val="13"/>
              </w:rPr>
              <w:t>Clear outcome; content/social potential tinggi; bundle menaikkan value</w:t>
            </w:r>
          </w:p>
        </w:tc>
        <w:tc>
          <w:tcPr>
            <w:tcW w:type="dxa" w:w="1700"/>
            <w:tcMar>
              <w:top w:w="80" w:type="dxa"/>
              <w:start w:w="120" w:type="dxa"/>
              <w:bottom w:w="80" w:type="dxa"/>
              <w:end w:w="120" w:type="dxa"/>
            </w:tcMar>
            <w:vAlign w:val="top"/>
          </w:tcPr>
          <w:p>
            <w:pPr>
              <w:spacing w:after="0"/>
            </w:pPr>
            <w:r>
              <w:rPr>
                <w:rFonts w:ascii="Calibri" w:hAnsi="Calibri"/>
                <w:color w:val="202124"/>
                <w:sz w:val="13"/>
              </w:rPr>
              <w:t>Banyak sub-otoritas dan volume klien dapat membebani komunikasi</w:t>
            </w:r>
          </w:p>
        </w:tc>
        <w:tc>
          <w:tcPr>
            <w:tcW w:type="dxa" w:w="1750"/>
            <w:tcMar>
              <w:top w:w="80" w:type="dxa"/>
              <w:start w:w="120" w:type="dxa"/>
              <w:bottom w:w="80" w:type="dxa"/>
              <w:end w:w="120" w:type="dxa"/>
            </w:tcMar>
            <w:vAlign w:val="top"/>
          </w:tcPr>
          <w:p>
            <w:pPr>
              <w:spacing w:after="0"/>
            </w:pPr>
            <w:r>
              <w:rPr>
                <w:rFonts w:ascii="Calibri" w:hAnsi="Calibri"/>
                <w:color w:val="202124"/>
                <w:sz w:val="13"/>
              </w:rPr>
              <w:t>Label/formula changes, inspection, partner delays</w:t>
            </w:r>
          </w:p>
        </w:tc>
        <w:tc>
          <w:tcPr>
            <w:tcW w:type="dxa" w:w="2110"/>
            <w:tcMar>
              <w:top w:w="80" w:type="dxa"/>
              <w:start w:w="120" w:type="dxa"/>
              <w:bottom w:w="80" w:type="dxa"/>
              <w:end w:w="120" w:type="dxa"/>
            </w:tcMar>
            <w:vAlign w:val="top"/>
          </w:tcPr>
          <w:p>
            <w:pPr>
              <w:spacing w:after="0"/>
            </w:pPr>
            <w:r>
              <w:rPr>
                <w:rFonts w:ascii="Calibri" w:hAnsi="Calibri"/>
                <w:color w:val="202124"/>
                <w:sz w:val="13"/>
              </w:rPr>
              <w:t>One product class pilot; BPOM/halal partners; intake checklist</w:t>
            </w:r>
          </w:p>
        </w:tc>
      </w:tr>
      <w:tr>
        <w:tc>
          <w:tcPr>
            <w:tcW w:type="dxa" w:w="450"/>
            <w:tcMar>
              <w:top w:w="80" w:type="dxa"/>
              <w:start w:w="120" w:type="dxa"/>
              <w:bottom w:w="80" w:type="dxa"/>
              <w:end w:w="120" w:type="dxa"/>
            </w:tcMar>
            <w:vAlign w:val="top"/>
          </w:tcPr>
          <w:p>
            <w:pPr>
              <w:spacing w:after="0"/>
            </w:pPr>
            <w:r>
              <w:rPr>
                <w:rFonts w:ascii="Calibri" w:hAnsi="Calibri"/>
                <w:color w:val="202124"/>
                <w:sz w:val="13"/>
              </w:rPr>
              <w:t>L26</w:t>
            </w:r>
          </w:p>
        </w:tc>
        <w:tc>
          <w:tcPr>
            <w:tcW w:type="dxa" w:w="1700"/>
            <w:tcMar>
              <w:top w:w="80" w:type="dxa"/>
              <w:start w:w="120" w:type="dxa"/>
              <w:bottom w:w="80" w:type="dxa"/>
              <w:end w:w="120" w:type="dxa"/>
            </w:tcMar>
            <w:vAlign w:val="top"/>
          </w:tcPr>
          <w:p>
            <w:pPr>
              <w:spacing w:after="0"/>
            </w:pPr>
            <w:r>
              <w:rPr>
                <w:rFonts w:ascii="Calibri" w:hAnsi="Calibri"/>
                <w:color w:val="202124"/>
                <w:sz w:val="13"/>
              </w:rPr>
              <w:t>SPP-IRT standalone</w:t>
            </w:r>
          </w:p>
        </w:tc>
        <w:tc>
          <w:tcPr>
            <w:tcW w:type="dxa" w:w="1650"/>
            <w:tcMar>
              <w:top w:w="80" w:type="dxa"/>
              <w:start w:w="120" w:type="dxa"/>
              <w:bottom w:w="80" w:type="dxa"/>
              <w:end w:w="120" w:type="dxa"/>
            </w:tcMar>
            <w:vAlign w:val="top"/>
          </w:tcPr>
          <w:p>
            <w:pPr>
              <w:spacing w:after="0"/>
            </w:pPr>
            <w:r>
              <w:rPr>
                <w:rFonts w:ascii="Calibri" w:hAnsi="Calibri"/>
                <w:color w:val="202124"/>
                <w:sz w:val="13"/>
              </w:rPr>
              <w:t>Demand luas dan content mudah</w:t>
            </w:r>
          </w:p>
        </w:tc>
        <w:tc>
          <w:tcPr>
            <w:tcW w:type="dxa" w:w="1700"/>
            <w:tcMar>
              <w:top w:w="80" w:type="dxa"/>
              <w:start w:w="120" w:type="dxa"/>
              <w:bottom w:w="80" w:type="dxa"/>
              <w:end w:w="120" w:type="dxa"/>
            </w:tcMar>
            <w:vAlign w:val="top"/>
          </w:tcPr>
          <w:p>
            <w:pPr>
              <w:spacing w:after="0"/>
            </w:pPr>
            <w:r>
              <w:rPr>
                <w:rFonts w:ascii="Calibri" w:hAnsi="Calibri"/>
                <w:color w:val="202124"/>
                <w:sz w:val="13"/>
              </w:rPr>
              <w:t>Low-ticket, komunikasi tinggi, tidak sesuai target high-ticket</w:t>
            </w:r>
          </w:p>
        </w:tc>
        <w:tc>
          <w:tcPr>
            <w:tcW w:type="dxa" w:w="1750"/>
            <w:tcMar>
              <w:top w:w="80" w:type="dxa"/>
              <w:start w:w="120" w:type="dxa"/>
              <w:bottom w:w="80" w:type="dxa"/>
              <w:end w:w="120" w:type="dxa"/>
            </w:tcMar>
            <w:vAlign w:val="top"/>
          </w:tcPr>
          <w:p>
            <w:pPr>
              <w:spacing w:after="0"/>
            </w:pPr>
            <w:r>
              <w:rPr>
                <w:rFonts w:ascii="Calibri" w:hAnsi="Calibri"/>
                <w:color w:val="202124"/>
                <w:sz w:val="13"/>
              </w:rPr>
              <w:t>Price shopping dan volume support</w:t>
            </w:r>
          </w:p>
        </w:tc>
        <w:tc>
          <w:tcPr>
            <w:tcW w:type="dxa" w:w="2110"/>
            <w:tcMar>
              <w:top w:w="80" w:type="dxa"/>
              <w:start w:w="120" w:type="dxa"/>
              <w:bottom w:w="80" w:type="dxa"/>
              <w:end w:w="120" w:type="dxa"/>
            </w:tcMar>
            <w:vAlign w:val="top"/>
          </w:tcPr>
          <w:p>
            <w:pPr>
              <w:spacing w:after="0"/>
            </w:pPr>
            <w:r>
              <w:rPr>
                <w:rFonts w:ascii="Calibri" w:hAnsi="Calibri"/>
                <w:color w:val="202124"/>
                <w:sz w:val="13"/>
              </w:rPr>
              <w:t>Hanya melalui partner atau bundle F&amp;B</w:t>
            </w:r>
          </w:p>
        </w:tc>
      </w:tr>
      <w:tr>
        <w:tc>
          <w:tcPr>
            <w:tcW w:type="dxa" w:w="450"/>
            <w:tcMar>
              <w:top w:w="80" w:type="dxa"/>
              <w:start w:w="120" w:type="dxa"/>
              <w:bottom w:w="80" w:type="dxa"/>
              <w:end w:w="120" w:type="dxa"/>
            </w:tcMar>
            <w:vAlign w:val="top"/>
          </w:tcPr>
          <w:p>
            <w:pPr>
              <w:spacing w:after="0"/>
            </w:pPr>
            <w:r>
              <w:rPr>
                <w:rFonts w:ascii="Calibri" w:hAnsi="Calibri"/>
                <w:color w:val="202124"/>
                <w:sz w:val="13"/>
              </w:rPr>
              <w:t>L27</w:t>
            </w:r>
          </w:p>
        </w:tc>
        <w:tc>
          <w:tcPr>
            <w:tcW w:type="dxa" w:w="1700"/>
            <w:tcMar>
              <w:top w:w="80" w:type="dxa"/>
              <w:start w:w="120" w:type="dxa"/>
              <w:bottom w:w="80" w:type="dxa"/>
              <w:end w:w="120" w:type="dxa"/>
            </w:tcMar>
            <w:vAlign w:val="top"/>
          </w:tcPr>
          <w:p>
            <w:pPr>
              <w:spacing w:after="0"/>
            </w:pPr>
            <w:r>
              <w:rPr>
                <w:rFonts w:ascii="Calibri" w:hAnsi="Calibri"/>
                <w:color w:val="202124"/>
                <w:sz w:val="13"/>
              </w:rPr>
              <w:t>BPOM advanced</w:t>
            </w:r>
          </w:p>
        </w:tc>
        <w:tc>
          <w:tcPr>
            <w:tcW w:type="dxa" w:w="1650"/>
            <w:tcMar>
              <w:top w:w="80" w:type="dxa"/>
              <w:start w:w="120" w:type="dxa"/>
              <w:bottom w:w="80" w:type="dxa"/>
              <w:end w:w="120" w:type="dxa"/>
            </w:tcMar>
            <w:vAlign w:val="top"/>
          </w:tcPr>
          <w:p>
            <w:pPr>
              <w:spacing w:after="0"/>
            </w:pPr>
            <w:r>
              <w:rPr>
                <w:rFonts w:ascii="Calibri" w:hAnsi="Calibri"/>
                <w:color w:val="202124"/>
                <w:sz w:val="13"/>
              </w:rPr>
              <w:t>High-value dan repeat dari perubahan produk</w:t>
            </w:r>
          </w:p>
        </w:tc>
        <w:tc>
          <w:tcPr>
            <w:tcW w:type="dxa" w:w="1700"/>
            <w:tcMar>
              <w:top w:w="80" w:type="dxa"/>
              <w:start w:w="120" w:type="dxa"/>
              <w:bottom w:w="80" w:type="dxa"/>
              <w:end w:w="120" w:type="dxa"/>
            </w:tcMar>
            <w:vAlign w:val="top"/>
          </w:tcPr>
          <w:p>
            <w:pPr>
              <w:spacing w:after="0"/>
            </w:pPr>
            <w:r>
              <w:rPr>
                <w:rFonts w:ascii="Calibri" w:hAnsi="Calibri"/>
                <w:color w:val="202124"/>
                <w:sz w:val="13"/>
              </w:rPr>
              <w:t>Expertise, inspection, dossier, dan regulator dependency tinggi</w:t>
            </w:r>
          </w:p>
        </w:tc>
        <w:tc>
          <w:tcPr>
            <w:tcW w:type="dxa" w:w="1750"/>
            <w:tcMar>
              <w:top w:w="80" w:type="dxa"/>
              <w:start w:w="120" w:type="dxa"/>
              <w:bottom w:w="80" w:type="dxa"/>
              <w:end w:w="120" w:type="dxa"/>
            </w:tcMar>
            <w:vAlign w:val="top"/>
          </w:tcPr>
          <w:p>
            <w:pPr>
              <w:spacing w:after="0"/>
            </w:pPr>
            <w:r>
              <w:rPr>
                <w:rFonts w:ascii="Calibri" w:hAnsi="Calibri"/>
                <w:color w:val="202124"/>
                <w:sz w:val="13"/>
              </w:rPr>
              <w:t>Rejection/delay, technical errors, reputational exposure</w:t>
            </w:r>
          </w:p>
        </w:tc>
        <w:tc>
          <w:tcPr>
            <w:tcW w:type="dxa" w:w="2110"/>
            <w:tcMar>
              <w:top w:w="80" w:type="dxa"/>
              <w:start w:w="120" w:type="dxa"/>
              <w:bottom w:w="80" w:type="dxa"/>
              <w:end w:w="120" w:type="dxa"/>
            </w:tcMar>
            <w:vAlign w:val="top"/>
          </w:tcPr>
          <w:p>
            <w:pPr>
              <w:spacing w:after="0"/>
            </w:pPr>
            <w:r>
              <w:rPr>
                <w:rFonts w:ascii="Calibri" w:hAnsi="Calibri"/>
                <w:color w:val="202124"/>
                <w:sz w:val="13"/>
              </w:rPr>
              <w:t>BPOM specialist partner; dossier QA; defined product classes</w:t>
            </w:r>
          </w:p>
        </w:tc>
      </w:tr>
      <w:tr>
        <w:tc>
          <w:tcPr>
            <w:tcW w:type="dxa" w:w="450"/>
            <w:tcMar>
              <w:top w:w="80" w:type="dxa"/>
              <w:start w:w="120" w:type="dxa"/>
              <w:bottom w:w="80" w:type="dxa"/>
              <w:end w:w="120" w:type="dxa"/>
            </w:tcMar>
            <w:vAlign w:val="top"/>
          </w:tcPr>
          <w:p>
            <w:pPr>
              <w:spacing w:after="0"/>
            </w:pPr>
            <w:r>
              <w:rPr>
                <w:rFonts w:ascii="Calibri" w:hAnsi="Calibri"/>
                <w:color w:val="202124"/>
                <w:sz w:val="13"/>
              </w:rPr>
              <w:t>L28</w:t>
            </w:r>
          </w:p>
        </w:tc>
        <w:tc>
          <w:tcPr>
            <w:tcW w:type="dxa" w:w="1700"/>
            <w:tcMar>
              <w:top w:w="80" w:type="dxa"/>
              <w:start w:w="120" w:type="dxa"/>
              <w:bottom w:w="80" w:type="dxa"/>
              <w:end w:w="120" w:type="dxa"/>
            </w:tcMar>
            <w:vAlign w:val="top"/>
          </w:tcPr>
          <w:p>
            <w:pPr>
              <w:spacing w:after="0"/>
            </w:pPr>
            <w:r>
              <w:rPr>
                <w:rFonts w:ascii="Calibri" w:hAnsi="Calibri"/>
                <w:color w:val="202124"/>
                <w:sz w:val="13"/>
              </w:rPr>
              <w:t>Sertifikasi halal standalone</w:t>
            </w:r>
          </w:p>
        </w:tc>
        <w:tc>
          <w:tcPr>
            <w:tcW w:type="dxa" w:w="1650"/>
            <w:tcMar>
              <w:top w:w="80" w:type="dxa"/>
              <w:start w:w="120" w:type="dxa"/>
              <w:bottom w:w="80" w:type="dxa"/>
              <w:end w:w="120" w:type="dxa"/>
            </w:tcMar>
            <w:vAlign w:val="top"/>
          </w:tcPr>
          <w:p>
            <w:pPr>
              <w:spacing w:after="0"/>
            </w:pPr>
            <w:r>
              <w:rPr>
                <w:rFonts w:ascii="Calibri" w:hAnsi="Calibri"/>
                <w:color w:val="202124"/>
                <w:sz w:val="13"/>
              </w:rPr>
              <w:t>Demand dan search potential tinggi</w:t>
            </w:r>
          </w:p>
        </w:tc>
        <w:tc>
          <w:tcPr>
            <w:tcW w:type="dxa" w:w="1700"/>
            <w:tcMar>
              <w:top w:w="80" w:type="dxa"/>
              <w:start w:w="120" w:type="dxa"/>
              <w:bottom w:w="80" w:type="dxa"/>
              <w:end w:w="120" w:type="dxa"/>
            </w:tcMar>
            <w:vAlign w:val="top"/>
          </w:tcPr>
          <w:p>
            <w:pPr>
              <w:spacing w:after="0"/>
            </w:pPr>
            <w:r>
              <w:rPr>
                <w:rFonts w:ascii="Calibri" w:hAnsi="Calibri"/>
                <w:color w:val="202124"/>
                <w:sz w:val="13"/>
              </w:rPr>
              <w:t>Standalone berisiko price competition dan heavy updates</w:t>
            </w:r>
          </w:p>
        </w:tc>
        <w:tc>
          <w:tcPr>
            <w:tcW w:type="dxa" w:w="1750"/>
            <w:tcMar>
              <w:top w:w="80" w:type="dxa"/>
              <w:start w:w="120" w:type="dxa"/>
              <w:bottom w:w="80" w:type="dxa"/>
              <w:end w:w="120" w:type="dxa"/>
            </w:tcMar>
            <w:vAlign w:val="top"/>
          </w:tcPr>
          <w:p>
            <w:pPr>
              <w:spacing w:after="0"/>
            </w:pPr>
            <w:r>
              <w:rPr>
                <w:rFonts w:ascii="Calibri" w:hAnsi="Calibri"/>
                <w:color w:val="202124"/>
                <w:sz w:val="13"/>
              </w:rPr>
              <w:t>Authority/inspection delays dan scope assumptions</w:t>
            </w:r>
          </w:p>
        </w:tc>
        <w:tc>
          <w:tcPr>
            <w:tcW w:type="dxa" w:w="2110"/>
            <w:tcMar>
              <w:top w:w="80" w:type="dxa"/>
              <w:start w:w="120" w:type="dxa"/>
              <w:bottom w:w="80" w:type="dxa"/>
              <w:end w:w="120" w:type="dxa"/>
            </w:tcMar>
            <w:vAlign w:val="top"/>
          </w:tcPr>
          <w:p>
            <w:pPr>
              <w:spacing w:after="0"/>
            </w:pPr>
            <w:r>
              <w:rPr>
                <w:rFonts w:ascii="Calibri" w:hAnsi="Calibri"/>
                <w:color w:val="202124"/>
                <w:sz w:val="13"/>
              </w:rPr>
              <w:t>Bundle atau partner only</w:t>
            </w:r>
          </w:p>
        </w:tc>
      </w:tr>
      <w:tr>
        <w:tc>
          <w:tcPr>
            <w:tcW w:type="dxa" w:w="450"/>
            <w:tcMar>
              <w:top w:w="80" w:type="dxa"/>
              <w:start w:w="120" w:type="dxa"/>
              <w:bottom w:w="80" w:type="dxa"/>
              <w:end w:w="120" w:type="dxa"/>
            </w:tcMar>
            <w:vAlign w:val="top"/>
          </w:tcPr>
          <w:p>
            <w:pPr>
              <w:spacing w:after="0"/>
            </w:pPr>
            <w:r>
              <w:rPr>
                <w:rFonts w:ascii="Calibri" w:hAnsi="Calibri"/>
                <w:color w:val="202124"/>
                <w:sz w:val="13"/>
              </w:rPr>
              <w:t>L29</w:t>
            </w:r>
          </w:p>
        </w:tc>
        <w:tc>
          <w:tcPr>
            <w:tcW w:type="dxa" w:w="1700"/>
            <w:tcMar>
              <w:top w:w="80" w:type="dxa"/>
              <w:start w:w="120" w:type="dxa"/>
              <w:bottom w:w="80" w:type="dxa"/>
              <w:end w:w="120" w:type="dxa"/>
            </w:tcMar>
            <w:vAlign w:val="top"/>
          </w:tcPr>
          <w:p>
            <w:pPr>
              <w:spacing w:after="0"/>
            </w:pPr>
            <w:r>
              <w:rPr>
                <w:rFonts w:ascii="Calibri" w:hAnsi="Calibri"/>
                <w:color w:val="202124"/>
                <w:sz w:val="13"/>
              </w:rPr>
              <w:t>SNI dan sertifikasi produk</w:t>
            </w:r>
          </w:p>
        </w:tc>
        <w:tc>
          <w:tcPr>
            <w:tcW w:type="dxa" w:w="1650"/>
            <w:tcMar>
              <w:top w:w="80" w:type="dxa"/>
              <w:start w:w="120" w:type="dxa"/>
              <w:bottom w:w="80" w:type="dxa"/>
              <w:end w:w="120" w:type="dxa"/>
            </w:tcMar>
            <w:vAlign w:val="top"/>
          </w:tcPr>
          <w:p>
            <w:pPr>
              <w:spacing w:after="0"/>
            </w:pPr>
            <w:r>
              <w:rPr>
                <w:rFonts w:ascii="Calibri" w:hAnsi="Calibri"/>
                <w:color w:val="202124"/>
                <w:sz w:val="13"/>
              </w:rPr>
              <w:t>Nilai dapat tinggi untuk produk wajib</w:t>
            </w:r>
          </w:p>
        </w:tc>
        <w:tc>
          <w:tcPr>
            <w:tcW w:type="dxa" w:w="1700"/>
            <w:tcMar>
              <w:top w:w="80" w:type="dxa"/>
              <w:start w:w="120" w:type="dxa"/>
              <w:bottom w:w="80" w:type="dxa"/>
              <w:end w:w="120" w:type="dxa"/>
            </w:tcMar>
            <w:vAlign w:val="top"/>
          </w:tcPr>
          <w:p>
            <w:pPr>
              <w:spacing w:after="0"/>
            </w:pPr>
            <w:r>
              <w:rPr>
                <w:rFonts w:ascii="Calibri" w:hAnsi="Calibri"/>
                <w:color w:val="202124"/>
                <w:sz w:val="13"/>
              </w:rPr>
              <w:t>Laboratorium, sertifikasi, dan technical partner dependency</w:t>
            </w:r>
          </w:p>
        </w:tc>
        <w:tc>
          <w:tcPr>
            <w:tcW w:type="dxa" w:w="1750"/>
            <w:tcMar>
              <w:top w:w="80" w:type="dxa"/>
              <w:start w:w="120" w:type="dxa"/>
              <w:bottom w:w="80" w:type="dxa"/>
              <w:end w:w="120" w:type="dxa"/>
            </w:tcMar>
            <w:vAlign w:val="top"/>
          </w:tcPr>
          <w:p>
            <w:pPr>
              <w:spacing w:after="0"/>
            </w:pPr>
            <w:r>
              <w:rPr>
                <w:rFonts w:ascii="Calibri" w:hAnsi="Calibri"/>
                <w:color w:val="202124"/>
                <w:sz w:val="13"/>
              </w:rPr>
              <w:t>Test failure, delay, cost escalation</w:t>
            </w:r>
          </w:p>
        </w:tc>
        <w:tc>
          <w:tcPr>
            <w:tcW w:type="dxa" w:w="2110"/>
            <w:tcMar>
              <w:top w:w="80" w:type="dxa"/>
              <w:start w:w="120" w:type="dxa"/>
              <w:bottom w:w="80" w:type="dxa"/>
              <w:end w:w="120" w:type="dxa"/>
            </w:tcMar>
            <w:vAlign w:val="top"/>
          </w:tcPr>
          <w:p>
            <w:pPr>
              <w:spacing w:after="0"/>
            </w:pPr>
            <w:r>
              <w:rPr>
                <w:rFonts w:ascii="Calibri" w:hAnsi="Calibri"/>
                <w:color w:val="202124"/>
                <w:sz w:val="13"/>
              </w:rPr>
              <w:t>Per product class specialist; paid diagnostic</w:t>
            </w:r>
          </w:p>
        </w:tc>
      </w:tr>
      <w:tr>
        <w:tc>
          <w:tcPr>
            <w:tcW w:type="dxa" w:w="450"/>
            <w:tcMar>
              <w:top w:w="80" w:type="dxa"/>
              <w:start w:w="120" w:type="dxa"/>
              <w:bottom w:w="80" w:type="dxa"/>
              <w:end w:w="120" w:type="dxa"/>
            </w:tcMar>
            <w:vAlign w:val="top"/>
          </w:tcPr>
          <w:p>
            <w:pPr>
              <w:spacing w:after="0"/>
            </w:pPr>
            <w:r>
              <w:rPr>
                <w:rFonts w:ascii="Calibri" w:hAnsi="Calibri"/>
                <w:color w:val="202124"/>
                <w:sz w:val="13"/>
              </w:rPr>
              <w:t>L30</w:t>
            </w:r>
          </w:p>
        </w:tc>
        <w:tc>
          <w:tcPr>
            <w:tcW w:type="dxa" w:w="1700"/>
            <w:tcMar>
              <w:top w:w="80" w:type="dxa"/>
              <w:start w:w="120" w:type="dxa"/>
              <w:bottom w:w="80" w:type="dxa"/>
              <w:end w:w="120" w:type="dxa"/>
            </w:tcMar>
            <w:vAlign w:val="top"/>
          </w:tcPr>
          <w:p>
            <w:pPr>
              <w:spacing w:after="0"/>
            </w:pPr>
            <w:r>
              <w:rPr>
                <w:rFonts w:ascii="Calibri" w:hAnsi="Calibri"/>
                <w:color w:val="202124"/>
                <w:sz w:val="13"/>
              </w:rPr>
              <w:t>Healthcare Market Access</w:t>
            </w:r>
          </w:p>
        </w:tc>
        <w:tc>
          <w:tcPr>
            <w:tcW w:type="dxa" w:w="1650"/>
            <w:tcMar>
              <w:top w:w="80" w:type="dxa"/>
              <w:start w:w="120" w:type="dxa"/>
              <w:bottom w:w="80" w:type="dxa"/>
              <w:end w:w="120" w:type="dxa"/>
            </w:tcMar>
            <w:vAlign w:val="top"/>
          </w:tcPr>
          <w:p>
            <w:pPr>
              <w:spacing w:after="0"/>
            </w:pPr>
            <w:r>
              <w:rPr>
                <w:rFonts w:ascii="Calibri" w:hAnsi="Calibri"/>
                <w:color w:val="202124"/>
                <w:sz w:val="13"/>
              </w:rPr>
              <w:t>High-ticket, urgent, buyer ability tinggi</w:t>
            </w:r>
          </w:p>
        </w:tc>
        <w:tc>
          <w:tcPr>
            <w:tcW w:type="dxa" w:w="1700"/>
            <w:tcMar>
              <w:top w:w="80" w:type="dxa"/>
              <w:start w:w="120" w:type="dxa"/>
              <w:bottom w:w="80" w:type="dxa"/>
              <w:end w:w="120" w:type="dxa"/>
            </w:tcMar>
            <w:vAlign w:val="top"/>
          </w:tcPr>
          <w:p>
            <w:pPr>
              <w:spacing w:after="0"/>
            </w:pPr>
            <w:r>
              <w:rPr>
                <w:rFonts w:ascii="Calibri" w:hAnsi="Calibri"/>
                <w:color w:val="202124"/>
                <w:sz w:val="13"/>
              </w:rPr>
              <w:t>Very high expertise, inspection, reputation, and regulatory burden</w:t>
            </w:r>
          </w:p>
        </w:tc>
        <w:tc>
          <w:tcPr>
            <w:tcW w:type="dxa" w:w="1750"/>
            <w:tcMar>
              <w:top w:w="80" w:type="dxa"/>
              <w:start w:w="120" w:type="dxa"/>
              <w:bottom w:w="80" w:type="dxa"/>
              <w:end w:w="120" w:type="dxa"/>
            </w:tcMar>
            <w:vAlign w:val="top"/>
          </w:tcPr>
          <w:p>
            <w:pPr>
              <w:spacing w:after="0"/>
            </w:pPr>
            <w:r>
              <w:rPr>
                <w:rFonts w:ascii="Calibri" w:hAnsi="Calibri"/>
                <w:color w:val="202124"/>
                <w:sz w:val="13"/>
              </w:rPr>
              <w:t>Patient/public safety, sanctions, audit failure</w:t>
            </w:r>
          </w:p>
        </w:tc>
        <w:tc>
          <w:tcPr>
            <w:tcW w:type="dxa" w:w="2110"/>
            <w:tcMar>
              <w:top w:w="80" w:type="dxa"/>
              <w:start w:w="120" w:type="dxa"/>
              <w:bottom w:w="80" w:type="dxa"/>
              <w:end w:w="120" w:type="dxa"/>
            </w:tcMar>
            <w:vAlign w:val="top"/>
          </w:tcPr>
          <w:p>
            <w:pPr>
              <w:spacing w:after="0"/>
            </w:pPr>
            <w:r>
              <w:rPr>
                <w:rFonts w:ascii="Calibri" w:hAnsi="Calibri"/>
                <w:color w:val="202124"/>
                <w:sz w:val="13"/>
              </w:rPr>
              <w:t>Dedicated qualified expert team and sector proof before publication</w:t>
            </w:r>
          </w:p>
        </w:tc>
      </w:tr>
      <w:tr>
        <w:tc>
          <w:tcPr>
            <w:tcW w:type="dxa" w:w="450"/>
            <w:tcMar>
              <w:top w:w="80" w:type="dxa"/>
              <w:start w:w="120" w:type="dxa"/>
              <w:bottom w:w="80" w:type="dxa"/>
              <w:end w:w="120" w:type="dxa"/>
            </w:tcMar>
            <w:vAlign w:val="top"/>
          </w:tcPr>
          <w:p>
            <w:pPr>
              <w:spacing w:after="0"/>
            </w:pPr>
            <w:r>
              <w:rPr>
                <w:rFonts w:ascii="Calibri" w:hAnsi="Calibri"/>
                <w:color w:val="202124"/>
                <w:sz w:val="13"/>
              </w:rPr>
              <w:t>L31</w:t>
            </w:r>
          </w:p>
        </w:tc>
        <w:tc>
          <w:tcPr>
            <w:tcW w:type="dxa" w:w="1700"/>
            <w:tcMar>
              <w:top w:w="80" w:type="dxa"/>
              <w:start w:w="120" w:type="dxa"/>
              <w:bottom w:w="80" w:type="dxa"/>
              <w:end w:w="120" w:type="dxa"/>
            </w:tcMar>
            <w:vAlign w:val="top"/>
          </w:tcPr>
          <w:p>
            <w:pPr>
              <w:spacing w:after="0"/>
            </w:pPr>
            <w:r>
              <w:rPr>
                <w:rFonts w:ascii="Calibri" w:hAnsi="Calibri"/>
                <w:color w:val="202124"/>
                <w:sz w:val="13"/>
              </w:rPr>
              <w:t>OJK/BI regulated licensing</w:t>
            </w:r>
          </w:p>
        </w:tc>
        <w:tc>
          <w:tcPr>
            <w:tcW w:type="dxa" w:w="1650"/>
            <w:tcMar>
              <w:top w:w="80" w:type="dxa"/>
              <w:start w:w="120" w:type="dxa"/>
              <w:bottom w:w="80" w:type="dxa"/>
              <w:end w:w="120" w:type="dxa"/>
            </w:tcMar>
            <w:vAlign w:val="top"/>
          </w:tcPr>
          <w:p>
            <w:pPr>
              <w:spacing w:after="0"/>
            </w:pPr>
            <w:r>
              <w:rPr>
                <w:rFonts w:ascii="Calibri" w:hAnsi="Calibri"/>
                <w:color w:val="202124"/>
                <w:sz w:val="13"/>
              </w:rPr>
              <w:t>High-ticket and buyer ability strong</w:t>
            </w:r>
          </w:p>
        </w:tc>
        <w:tc>
          <w:tcPr>
            <w:tcW w:type="dxa" w:w="1700"/>
            <w:tcMar>
              <w:top w:w="80" w:type="dxa"/>
              <w:start w:w="120" w:type="dxa"/>
              <w:bottom w:w="80" w:type="dxa"/>
              <w:end w:w="120" w:type="dxa"/>
            </w:tcMar>
            <w:vAlign w:val="top"/>
          </w:tcPr>
          <w:p>
            <w:pPr>
              <w:spacing w:after="0"/>
            </w:pPr>
            <w:r>
              <w:rPr>
                <w:rFonts w:ascii="Calibri" w:hAnsi="Calibri"/>
                <w:color w:val="202124"/>
                <w:sz w:val="13"/>
              </w:rPr>
              <w:t>Trust, specialist counsel, long process, reputational stakes</w:t>
            </w:r>
          </w:p>
        </w:tc>
        <w:tc>
          <w:tcPr>
            <w:tcW w:type="dxa" w:w="1750"/>
            <w:tcMar>
              <w:top w:w="80" w:type="dxa"/>
              <w:start w:w="120" w:type="dxa"/>
              <w:bottom w:w="80" w:type="dxa"/>
              <w:end w:w="120" w:type="dxa"/>
            </w:tcMar>
            <w:vAlign w:val="top"/>
          </w:tcPr>
          <w:p>
            <w:pPr>
              <w:spacing w:after="0"/>
            </w:pPr>
            <w:r>
              <w:rPr>
                <w:rFonts w:ascii="Calibri" w:hAnsi="Calibri"/>
                <w:color w:val="202124"/>
                <w:sz w:val="13"/>
              </w:rPr>
              <w:t>Regulatory breach and high liability</w:t>
            </w:r>
          </w:p>
        </w:tc>
        <w:tc>
          <w:tcPr>
            <w:tcW w:type="dxa" w:w="2110"/>
            <w:tcMar>
              <w:top w:w="80" w:type="dxa"/>
              <w:start w:w="120" w:type="dxa"/>
              <w:bottom w:w="80" w:type="dxa"/>
              <w:end w:w="120" w:type="dxa"/>
            </w:tcMar>
            <w:vAlign w:val="top"/>
          </w:tcPr>
          <w:p>
            <w:pPr>
              <w:spacing w:after="0"/>
            </w:pPr>
            <w:r>
              <w:rPr>
                <w:rFonts w:ascii="Calibri" w:hAnsi="Calibri"/>
                <w:color w:val="202124"/>
                <w:sz w:val="13"/>
              </w:rPr>
              <w:t>Named qualified experts, cases, governance, and insurance as relevant</w:t>
            </w:r>
          </w:p>
        </w:tc>
      </w:tr>
      <w:tr>
        <w:tc>
          <w:tcPr>
            <w:tcW w:type="dxa" w:w="450"/>
            <w:tcMar>
              <w:top w:w="80" w:type="dxa"/>
              <w:start w:w="120" w:type="dxa"/>
              <w:bottom w:w="80" w:type="dxa"/>
              <w:end w:w="120" w:type="dxa"/>
            </w:tcMar>
            <w:vAlign w:val="top"/>
          </w:tcPr>
          <w:p>
            <w:pPr>
              <w:spacing w:after="0"/>
            </w:pPr>
            <w:r>
              <w:rPr>
                <w:rFonts w:ascii="Calibri" w:hAnsi="Calibri"/>
                <w:color w:val="202124"/>
                <w:sz w:val="13"/>
              </w:rPr>
              <w:t>L32</w:t>
            </w:r>
          </w:p>
        </w:tc>
        <w:tc>
          <w:tcPr>
            <w:tcW w:type="dxa" w:w="1700"/>
            <w:tcMar>
              <w:top w:w="80" w:type="dxa"/>
              <w:start w:w="120" w:type="dxa"/>
              <w:bottom w:w="80" w:type="dxa"/>
              <w:end w:w="120" w:type="dxa"/>
            </w:tcMar>
            <w:vAlign w:val="top"/>
          </w:tcPr>
          <w:p>
            <w:pPr>
              <w:spacing w:after="0"/>
            </w:pPr>
            <w:r>
              <w:rPr>
                <w:rFonts w:ascii="Calibri" w:hAnsi="Calibri"/>
                <w:color w:val="202124"/>
                <w:sz w:val="13"/>
              </w:rPr>
              <w:t>Pertambangan dan energi</w:t>
            </w:r>
          </w:p>
        </w:tc>
        <w:tc>
          <w:tcPr>
            <w:tcW w:type="dxa" w:w="1650"/>
            <w:tcMar>
              <w:top w:w="80" w:type="dxa"/>
              <w:start w:w="120" w:type="dxa"/>
              <w:bottom w:w="80" w:type="dxa"/>
              <w:end w:w="120" w:type="dxa"/>
            </w:tcMar>
            <w:vAlign w:val="top"/>
          </w:tcPr>
          <w:p>
            <w:pPr>
              <w:spacing w:after="0"/>
            </w:pPr>
            <w:r>
              <w:rPr>
                <w:rFonts w:ascii="Calibri" w:hAnsi="Calibri"/>
                <w:color w:val="202124"/>
                <w:sz w:val="13"/>
              </w:rPr>
              <w:t>High-ticket, high urgency, low generic competition</w:t>
            </w:r>
          </w:p>
        </w:tc>
        <w:tc>
          <w:tcPr>
            <w:tcW w:type="dxa" w:w="1700"/>
            <w:tcMar>
              <w:top w:w="80" w:type="dxa"/>
              <w:start w:w="120" w:type="dxa"/>
              <w:bottom w:w="80" w:type="dxa"/>
              <w:end w:w="120" w:type="dxa"/>
            </w:tcMar>
            <w:vAlign w:val="top"/>
          </w:tcPr>
          <w:p>
            <w:pPr>
              <w:spacing w:after="0"/>
            </w:pPr>
            <w:r>
              <w:rPr>
                <w:rFonts w:ascii="Calibri" w:hAnsi="Calibri"/>
                <w:color w:val="202124"/>
                <w:sz w:val="13"/>
              </w:rPr>
              <w:t>Network, technical experts, location, regulator, and fieldwork intensive</w:t>
            </w:r>
          </w:p>
        </w:tc>
        <w:tc>
          <w:tcPr>
            <w:tcW w:type="dxa" w:w="1750"/>
            <w:tcMar>
              <w:top w:w="80" w:type="dxa"/>
              <w:start w:w="120" w:type="dxa"/>
              <w:bottom w:w="80" w:type="dxa"/>
              <w:end w:w="120" w:type="dxa"/>
            </w:tcMar>
            <w:vAlign w:val="top"/>
          </w:tcPr>
          <w:p>
            <w:pPr>
              <w:spacing w:after="0"/>
            </w:pPr>
            <w:r>
              <w:rPr>
                <w:rFonts w:ascii="Calibri" w:hAnsi="Calibri"/>
                <w:color w:val="202124"/>
                <w:sz w:val="13"/>
              </w:rPr>
              <w:t>Severe delay/reputation/compliance exposure</w:t>
            </w:r>
          </w:p>
        </w:tc>
        <w:tc>
          <w:tcPr>
            <w:tcW w:type="dxa" w:w="2110"/>
            <w:tcMar>
              <w:top w:w="80" w:type="dxa"/>
              <w:start w:w="120" w:type="dxa"/>
              <w:bottom w:w="80" w:type="dxa"/>
              <w:end w:w="120" w:type="dxa"/>
            </w:tcMar>
            <w:vAlign w:val="top"/>
          </w:tcPr>
          <w:p>
            <w:pPr>
              <w:spacing w:after="0"/>
            </w:pPr>
            <w:r>
              <w:rPr>
                <w:rFonts w:ascii="Calibri" w:hAnsi="Calibri"/>
                <w:color w:val="202124"/>
                <w:sz w:val="13"/>
              </w:rPr>
              <w:t>Dedicated vertical team, partner bench, cases, and WIP governance</w:t>
            </w:r>
          </w:p>
        </w:tc>
      </w:tr>
      <w:tr>
        <w:tc>
          <w:tcPr>
            <w:tcW w:type="dxa" w:w="450"/>
            <w:tcMar>
              <w:top w:w="80" w:type="dxa"/>
              <w:start w:w="120" w:type="dxa"/>
              <w:bottom w:w="80" w:type="dxa"/>
              <w:end w:w="120" w:type="dxa"/>
            </w:tcMar>
            <w:vAlign w:val="top"/>
          </w:tcPr>
          <w:p>
            <w:pPr>
              <w:spacing w:after="0"/>
            </w:pPr>
            <w:r>
              <w:rPr>
                <w:rFonts w:ascii="Calibri" w:hAnsi="Calibri"/>
                <w:color w:val="202124"/>
                <w:sz w:val="13"/>
              </w:rPr>
              <w:t>L33</w:t>
            </w:r>
          </w:p>
        </w:tc>
        <w:tc>
          <w:tcPr>
            <w:tcW w:type="dxa" w:w="1700"/>
            <w:tcMar>
              <w:top w:w="80" w:type="dxa"/>
              <w:start w:w="120" w:type="dxa"/>
              <w:bottom w:w="80" w:type="dxa"/>
              <w:end w:w="120" w:type="dxa"/>
            </w:tcMar>
            <w:vAlign w:val="top"/>
          </w:tcPr>
          <w:p>
            <w:pPr>
              <w:spacing w:after="0"/>
            </w:pPr>
            <w:r>
              <w:rPr>
                <w:rFonts w:ascii="Calibri" w:hAnsi="Calibri"/>
                <w:color w:val="202124"/>
                <w:sz w:val="13"/>
              </w:rPr>
              <w:t>Pertanian, perikanan, dan kehutanan</w:t>
            </w:r>
          </w:p>
        </w:tc>
        <w:tc>
          <w:tcPr>
            <w:tcW w:type="dxa" w:w="1650"/>
            <w:tcMar>
              <w:top w:w="80" w:type="dxa"/>
              <w:start w:w="120" w:type="dxa"/>
              <w:bottom w:w="80" w:type="dxa"/>
              <w:end w:w="120" w:type="dxa"/>
            </w:tcMar>
            <w:vAlign w:val="top"/>
          </w:tcPr>
          <w:p>
            <w:pPr>
              <w:spacing w:after="0"/>
            </w:pPr>
            <w:r>
              <w:rPr>
                <w:rFonts w:ascii="Calibri" w:hAnsi="Calibri"/>
                <w:color w:val="202124"/>
                <w:sz w:val="13"/>
              </w:rPr>
              <w:t>Potential project value</w:t>
            </w:r>
          </w:p>
        </w:tc>
        <w:tc>
          <w:tcPr>
            <w:tcW w:type="dxa" w:w="1700"/>
            <w:tcMar>
              <w:top w:w="80" w:type="dxa"/>
              <w:start w:w="120" w:type="dxa"/>
              <w:bottom w:w="80" w:type="dxa"/>
              <w:end w:w="120" w:type="dxa"/>
            </w:tcMar>
            <w:vAlign w:val="top"/>
          </w:tcPr>
          <w:p>
            <w:pPr>
              <w:spacing w:after="0"/>
            </w:pPr>
            <w:r>
              <w:rPr>
                <w:rFonts w:ascii="Calibri" w:hAnsi="Calibri"/>
                <w:color w:val="202124"/>
                <w:sz w:val="13"/>
              </w:rPr>
              <w:t>Demand, margin, capability, and partner network unvalidated</w:t>
            </w:r>
          </w:p>
        </w:tc>
        <w:tc>
          <w:tcPr>
            <w:tcW w:type="dxa" w:w="1750"/>
            <w:tcMar>
              <w:top w:w="80" w:type="dxa"/>
              <w:start w:w="120" w:type="dxa"/>
              <w:bottom w:w="80" w:type="dxa"/>
              <w:end w:w="120" w:type="dxa"/>
            </w:tcMar>
            <w:vAlign w:val="top"/>
          </w:tcPr>
          <w:p>
            <w:pPr>
              <w:spacing w:after="0"/>
            </w:pPr>
            <w:r>
              <w:rPr>
                <w:rFonts w:ascii="Calibri" w:hAnsi="Calibri"/>
                <w:color w:val="202124"/>
                <w:sz w:val="13"/>
              </w:rPr>
              <w:t>Fieldwork, regional variance, authority dependency</w:t>
            </w:r>
          </w:p>
        </w:tc>
        <w:tc>
          <w:tcPr>
            <w:tcW w:type="dxa" w:w="2110"/>
            <w:tcMar>
              <w:top w:w="80" w:type="dxa"/>
              <w:start w:w="120" w:type="dxa"/>
              <w:bottom w:w="80" w:type="dxa"/>
              <w:end w:w="120" w:type="dxa"/>
            </w:tcMar>
            <w:vAlign w:val="top"/>
          </w:tcPr>
          <w:p>
            <w:pPr>
              <w:spacing w:after="0"/>
            </w:pPr>
            <w:r>
              <w:rPr>
                <w:rFonts w:ascii="Calibri" w:hAnsi="Calibri"/>
                <w:color w:val="202124"/>
                <w:sz w:val="13"/>
              </w:rPr>
              <w:t>Only after a validated niche and specialist partner</w:t>
            </w:r>
          </w:p>
        </w:tc>
      </w:tr>
      <w:tr>
        <w:tc>
          <w:tcPr>
            <w:tcW w:type="dxa" w:w="450"/>
            <w:tcMar>
              <w:top w:w="80" w:type="dxa"/>
              <w:start w:w="120" w:type="dxa"/>
              <w:bottom w:w="80" w:type="dxa"/>
              <w:end w:w="120" w:type="dxa"/>
            </w:tcMar>
            <w:vAlign w:val="top"/>
          </w:tcPr>
          <w:p>
            <w:pPr>
              <w:spacing w:after="0"/>
            </w:pPr>
            <w:r>
              <w:rPr>
                <w:rFonts w:ascii="Calibri" w:hAnsi="Calibri"/>
                <w:color w:val="202124"/>
                <w:sz w:val="13"/>
              </w:rPr>
              <w:t>L34</w:t>
            </w:r>
          </w:p>
        </w:tc>
        <w:tc>
          <w:tcPr>
            <w:tcW w:type="dxa" w:w="1700"/>
            <w:tcMar>
              <w:top w:w="80" w:type="dxa"/>
              <w:start w:w="120" w:type="dxa"/>
              <w:bottom w:w="80" w:type="dxa"/>
              <w:end w:w="120" w:type="dxa"/>
            </w:tcMar>
            <w:vAlign w:val="top"/>
          </w:tcPr>
          <w:p>
            <w:pPr>
              <w:spacing w:after="0"/>
            </w:pPr>
            <w:r>
              <w:rPr>
                <w:rFonts w:ascii="Calibri" w:hAnsi="Calibri"/>
                <w:color w:val="202124"/>
                <w:sz w:val="13"/>
              </w:rPr>
              <w:t>Transportasi dan logistik advanced</w:t>
            </w:r>
          </w:p>
        </w:tc>
        <w:tc>
          <w:tcPr>
            <w:tcW w:type="dxa" w:w="1650"/>
            <w:tcMar>
              <w:top w:w="80" w:type="dxa"/>
              <w:start w:w="120" w:type="dxa"/>
              <w:bottom w:w="80" w:type="dxa"/>
              <w:end w:w="120" w:type="dxa"/>
            </w:tcMar>
            <w:vAlign w:val="top"/>
          </w:tcPr>
          <w:p>
            <w:pPr>
              <w:spacing w:after="0"/>
            </w:pPr>
            <w:r>
              <w:rPr>
                <w:rFonts w:ascii="Calibri" w:hAnsi="Calibri"/>
                <w:color w:val="202124"/>
                <w:sz w:val="13"/>
              </w:rPr>
              <w:t>Potential B2B value</w:t>
            </w:r>
          </w:p>
        </w:tc>
        <w:tc>
          <w:tcPr>
            <w:tcW w:type="dxa" w:w="1700"/>
            <w:tcMar>
              <w:top w:w="80" w:type="dxa"/>
              <w:start w:w="120" w:type="dxa"/>
              <w:bottom w:w="80" w:type="dxa"/>
              <w:end w:w="120" w:type="dxa"/>
            </w:tcMar>
            <w:vAlign w:val="top"/>
          </w:tcPr>
          <w:p>
            <w:pPr>
              <w:spacing w:after="0"/>
            </w:pPr>
            <w:r>
              <w:rPr>
                <w:rFonts w:ascii="Calibri" w:hAnsi="Calibri"/>
                <w:color w:val="202124"/>
                <w:sz w:val="13"/>
              </w:rPr>
              <w:t>Technical and sector variation; no proof</w:t>
            </w:r>
          </w:p>
        </w:tc>
        <w:tc>
          <w:tcPr>
            <w:tcW w:type="dxa" w:w="1750"/>
            <w:tcMar>
              <w:top w:w="80" w:type="dxa"/>
              <w:start w:w="120" w:type="dxa"/>
              <w:bottom w:w="80" w:type="dxa"/>
              <w:end w:w="120" w:type="dxa"/>
            </w:tcMar>
            <w:vAlign w:val="top"/>
          </w:tcPr>
          <w:p>
            <w:pPr>
              <w:spacing w:after="0"/>
            </w:pPr>
            <w:r>
              <w:rPr>
                <w:rFonts w:ascii="Calibri" w:hAnsi="Calibri"/>
                <w:color w:val="202124"/>
                <w:sz w:val="13"/>
              </w:rPr>
              <w:t>Safety/reputation and regulatory change</w:t>
            </w:r>
          </w:p>
        </w:tc>
        <w:tc>
          <w:tcPr>
            <w:tcW w:type="dxa" w:w="2110"/>
            <w:tcMar>
              <w:top w:w="80" w:type="dxa"/>
              <w:start w:w="120" w:type="dxa"/>
              <w:bottom w:w="80" w:type="dxa"/>
              <w:end w:w="120" w:type="dxa"/>
            </w:tcMar>
            <w:vAlign w:val="top"/>
          </w:tcPr>
          <w:p>
            <w:pPr>
              <w:spacing w:after="0"/>
            </w:pPr>
            <w:r>
              <w:rPr>
                <w:rFonts w:ascii="Calibri" w:hAnsi="Calibri"/>
                <w:color w:val="202124"/>
                <w:sz w:val="13"/>
              </w:rPr>
              <w:t>Choose exact sub-sector and partner before offer</w:t>
            </w:r>
          </w:p>
        </w:tc>
      </w:tr>
      <w:tr>
        <w:tc>
          <w:tcPr>
            <w:tcW w:type="dxa" w:w="450"/>
            <w:tcMar>
              <w:top w:w="80" w:type="dxa"/>
              <w:start w:w="120" w:type="dxa"/>
              <w:bottom w:w="80" w:type="dxa"/>
              <w:end w:w="120" w:type="dxa"/>
            </w:tcMar>
            <w:vAlign w:val="top"/>
          </w:tcPr>
          <w:p>
            <w:pPr>
              <w:spacing w:after="0"/>
            </w:pPr>
            <w:r>
              <w:rPr>
                <w:rFonts w:ascii="Calibri" w:hAnsi="Calibri"/>
                <w:color w:val="202124"/>
                <w:sz w:val="13"/>
              </w:rPr>
              <w:t>L35</w:t>
            </w:r>
          </w:p>
        </w:tc>
        <w:tc>
          <w:tcPr>
            <w:tcW w:type="dxa" w:w="1700"/>
            <w:tcMar>
              <w:top w:w="80" w:type="dxa"/>
              <w:start w:w="120" w:type="dxa"/>
              <w:bottom w:w="80" w:type="dxa"/>
              <w:end w:w="120" w:type="dxa"/>
            </w:tcMar>
            <w:vAlign w:val="top"/>
          </w:tcPr>
          <w:p>
            <w:pPr>
              <w:spacing w:after="0"/>
            </w:pPr>
            <w:r>
              <w:rPr>
                <w:rFonts w:ascii="Calibri" w:hAnsi="Calibri"/>
                <w:color w:val="202124"/>
                <w:sz w:val="13"/>
              </w:rPr>
              <w:t>Merek dan HAKI</w:t>
            </w:r>
          </w:p>
        </w:tc>
        <w:tc>
          <w:tcPr>
            <w:tcW w:type="dxa" w:w="1650"/>
            <w:tcMar>
              <w:top w:w="80" w:type="dxa"/>
              <w:start w:w="120" w:type="dxa"/>
              <w:bottom w:w="80" w:type="dxa"/>
              <w:end w:w="120" w:type="dxa"/>
            </w:tcMar>
            <w:vAlign w:val="top"/>
          </w:tcPr>
          <w:p>
            <w:pPr>
              <w:spacing w:after="0"/>
            </w:pPr>
            <w:r>
              <w:rPr>
                <w:rFonts w:ascii="Calibri" w:hAnsi="Calibri"/>
                <w:color w:val="202124"/>
                <w:sz w:val="13"/>
              </w:rPr>
              <w:t>Natural cross-sell and content relevance</w:t>
            </w:r>
          </w:p>
        </w:tc>
        <w:tc>
          <w:tcPr>
            <w:tcW w:type="dxa" w:w="1700"/>
            <w:tcMar>
              <w:top w:w="80" w:type="dxa"/>
              <w:start w:w="120" w:type="dxa"/>
              <w:bottom w:w="80" w:type="dxa"/>
              <w:end w:w="120" w:type="dxa"/>
            </w:tcMar>
            <w:vAlign w:val="top"/>
          </w:tcPr>
          <w:p>
            <w:pPr>
              <w:spacing w:after="0"/>
            </w:pPr>
            <w:r>
              <w:rPr>
                <w:rFonts w:ascii="Calibri" w:hAnsi="Calibri"/>
                <w:color w:val="202124"/>
                <w:sz w:val="13"/>
              </w:rPr>
              <w:t>Crowded, price-comparable, not core permit-first</w:t>
            </w:r>
          </w:p>
        </w:tc>
        <w:tc>
          <w:tcPr>
            <w:tcW w:type="dxa" w:w="1750"/>
            <w:tcMar>
              <w:top w:w="80" w:type="dxa"/>
              <w:start w:w="120" w:type="dxa"/>
              <w:bottom w:w="80" w:type="dxa"/>
              <w:end w:w="120" w:type="dxa"/>
            </w:tcMar>
            <w:vAlign w:val="top"/>
          </w:tcPr>
          <w:p>
            <w:pPr>
              <w:spacing w:after="0"/>
            </w:pPr>
            <w:r>
              <w:rPr>
                <w:rFonts w:ascii="Calibri" w:hAnsi="Calibri"/>
                <w:color w:val="202124"/>
                <w:sz w:val="13"/>
              </w:rPr>
              <w:t>Opposition/rejection and expectation mismatch</w:t>
            </w:r>
          </w:p>
        </w:tc>
        <w:tc>
          <w:tcPr>
            <w:tcW w:type="dxa" w:w="2110"/>
            <w:tcMar>
              <w:top w:w="80" w:type="dxa"/>
              <w:start w:w="120" w:type="dxa"/>
              <w:bottom w:w="80" w:type="dxa"/>
              <w:end w:w="120" w:type="dxa"/>
            </w:tcMar>
            <w:vAlign w:val="top"/>
          </w:tcPr>
          <w:p>
            <w:pPr>
              <w:spacing w:after="0"/>
            </w:pPr>
            <w:r>
              <w:rPr>
                <w:rFonts w:ascii="Calibri" w:hAnsi="Calibri"/>
                <w:color w:val="202124"/>
                <w:sz w:val="13"/>
              </w:rPr>
              <w:t>Partner or bundle only; no outcome guarantee</w:t>
            </w:r>
          </w:p>
        </w:tc>
      </w:tr>
      <w:tr>
        <w:tc>
          <w:tcPr>
            <w:tcW w:type="dxa" w:w="450"/>
            <w:tcMar>
              <w:top w:w="80" w:type="dxa"/>
              <w:start w:w="120" w:type="dxa"/>
              <w:bottom w:w="80" w:type="dxa"/>
              <w:end w:w="120" w:type="dxa"/>
            </w:tcMar>
            <w:vAlign w:val="top"/>
          </w:tcPr>
          <w:p>
            <w:pPr>
              <w:spacing w:after="0"/>
            </w:pPr>
            <w:r>
              <w:rPr>
                <w:rFonts w:ascii="Calibri" w:hAnsi="Calibri"/>
                <w:color w:val="202124"/>
                <w:sz w:val="13"/>
              </w:rPr>
              <w:t>L36</w:t>
            </w:r>
          </w:p>
        </w:tc>
        <w:tc>
          <w:tcPr>
            <w:tcW w:type="dxa" w:w="1700"/>
            <w:tcMar>
              <w:top w:w="80" w:type="dxa"/>
              <w:start w:w="120" w:type="dxa"/>
              <w:bottom w:w="80" w:type="dxa"/>
              <w:end w:w="120" w:type="dxa"/>
            </w:tcMar>
            <w:vAlign w:val="top"/>
          </w:tcPr>
          <w:p>
            <w:pPr>
              <w:spacing w:after="0"/>
            </w:pPr>
            <w:r>
              <w:rPr>
                <w:rFonts w:ascii="Calibri" w:hAnsi="Calibri"/>
                <w:color w:val="202124"/>
                <w:sz w:val="13"/>
              </w:rPr>
              <w:t>Dokumen legal dan kontrak pendukung</w:t>
            </w:r>
          </w:p>
        </w:tc>
        <w:tc>
          <w:tcPr>
            <w:tcW w:type="dxa" w:w="1650"/>
            <w:tcMar>
              <w:top w:w="80" w:type="dxa"/>
              <w:start w:w="120" w:type="dxa"/>
              <w:bottom w:w="80" w:type="dxa"/>
              <w:end w:w="120" w:type="dxa"/>
            </w:tcMar>
            <w:vAlign w:val="top"/>
          </w:tcPr>
          <w:p>
            <w:pPr>
              <w:spacing w:after="0"/>
            </w:pPr>
            <w:r>
              <w:rPr>
                <w:rFonts w:ascii="Calibri" w:hAnsi="Calibri"/>
                <w:color w:val="202124"/>
                <w:sz w:val="13"/>
              </w:rPr>
              <w:t>Cross-sell and outcome coherence</w:t>
            </w:r>
          </w:p>
        </w:tc>
        <w:tc>
          <w:tcPr>
            <w:tcW w:type="dxa" w:w="1700"/>
            <w:tcMar>
              <w:top w:w="80" w:type="dxa"/>
              <w:start w:w="120" w:type="dxa"/>
              <w:bottom w:w="80" w:type="dxa"/>
              <w:end w:w="120" w:type="dxa"/>
            </w:tcMar>
            <w:vAlign w:val="top"/>
          </w:tcPr>
          <w:p>
            <w:pPr>
              <w:spacing w:after="0"/>
            </w:pPr>
            <w:r>
              <w:rPr>
                <w:rFonts w:ascii="Calibri" w:hAnsi="Calibri"/>
                <w:color w:val="202124"/>
                <w:sz w:val="13"/>
              </w:rPr>
              <w:t>Can pull brand back into generic law-firm scope</w:t>
            </w:r>
          </w:p>
        </w:tc>
        <w:tc>
          <w:tcPr>
            <w:tcW w:type="dxa" w:w="1750"/>
            <w:tcMar>
              <w:top w:w="80" w:type="dxa"/>
              <w:start w:w="120" w:type="dxa"/>
              <w:bottom w:w="80" w:type="dxa"/>
              <w:end w:w="120" w:type="dxa"/>
            </w:tcMar>
            <w:vAlign w:val="top"/>
          </w:tcPr>
          <w:p>
            <w:pPr>
              <w:spacing w:after="0"/>
            </w:pPr>
            <w:r>
              <w:rPr>
                <w:rFonts w:ascii="Calibri" w:hAnsi="Calibri"/>
                <w:color w:val="202124"/>
                <w:sz w:val="13"/>
              </w:rPr>
              <w:t>Unauthorized/unqualified advice, scope creep</w:t>
            </w:r>
          </w:p>
        </w:tc>
        <w:tc>
          <w:tcPr>
            <w:tcW w:type="dxa" w:w="2110"/>
            <w:tcMar>
              <w:top w:w="80" w:type="dxa"/>
              <w:start w:w="120" w:type="dxa"/>
              <w:bottom w:w="80" w:type="dxa"/>
              <w:end w:w="120" w:type="dxa"/>
            </w:tcMar>
            <w:vAlign w:val="top"/>
          </w:tcPr>
          <w:p>
            <w:pPr>
              <w:spacing w:after="0"/>
            </w:pPr>
            <w:r>
              <w:rPr>
                <w:rFonts w:ascii="Calibri" w:hAnsi="Calibri"/>
                <w:color w:val="202124"/>
                <w:sz w:val="13"/>
              </w:rPr>
              <w:t>Only contextual to permit project; qualified legal reviewer; explicit exclusions</w:t>
            </w:r>
          </w:p>
        </w:tc>
      </w:tr>
      <w:tr>
        <w:tc>
          <w:tcPr>
            <w:tcW w:type="dxa" w:w="450"/>
            <w:tcMar>
              <w:top w:w="80" w:type="dxa"/>
              <w:start w:w="120" w:type="dxa"/>
              <w:bottom w:w="80" w:type="dxa"/>
              <w:end w:w="120" w:type="dxa"/>
            </w:tcMar>
            <w:vAlign w:val="top"/>
          </w:tcPr>
          <w:p>
            <w:pPr>
              <w:spacing w:after="0"/>
            </w:pPr>
            <w:r>
              <w:rPr>
                <w:rFonts w:ascii="Calibri" w:hAnsi="Calibri"/>
                <w:color w:val="202124"/>
                <w:sz w:val="13"/>
              </w:rPr>
              <w:t>L37</w:t>
            </w:r>
          </w:p>
        </w:tc>
        <w:tc>
          <w:tcPr>
            <w:tcW w:type="dxa" w:w="1700"/>
            <w:tcMar>
              <w:top w:w="80" w:type="dxa"/>
              <w:start w:w="120" w:type="dxa"/>
              <w:bottom w:w="80" w:type="dxa"/>
              <w:end w:w="120" w:type="dxa"/>
            </w:tcMar>
            <w:vAlign w:val="top"/>
          </w:tcPr>
          <w:p>
            <w:pPr>
              <w:spacing w:after="0"/>
            </w:pPr>
            <w:r>
              <w:rPr>
                <w:rFonts w:ascii="Calibri" w:hAnsi="Calibri"/>
                <w:color w:val="202124"/>
                <w:sz w:val="13"/>
              </w:rPr>
              <w:t>Administrasi pajak dasar</w:t>
            </w:r>
          </w:p>
        </w:tc>
        <w:tc>
          <w:tcPr>
            <w:tcW w:type="dxa" w:w="1650"/>
            <w:tcMar>
              <w:top w:w="80" w:type="dxa"/>
              <w:start w:w="120" w:type="dxa"/>
              <w:bottom w:w="80" w:type="dxa"/>
              <w:end w:w="120" w:type="dxa"/>
            </w:tcMar>
            <w:vAlign w:val="top"/>
          </w:tcPr>
          <w:p>
            <w:pPr>
              <w:spacing w:after="0"/>
            </w:pPr>
            <w:r>
              <w:rPr>
                <w:rFonts w:ascii="Calibri" w:hAnsi="Calibri"/>
                <w:color w:val="202124"/>
                <w:sz w:val="13"/>
              </w:rPr>
              <w:t>Can complete setup bundle</w:t>
            </w:r>
          </w:p>
        </w:tc>
        <w:tc>
          <w:tcPr>
            <w:tcW w:type="dxa" w:w="1700"/>
            <w:tcMar>
              <w:top w:w="80" w:type="dxa"/>
              <w:start w:w="120" w:type="dxa"/>
              <w:bottom w:w="80" w:type="dxa"/>
              <w:end w:w="120" w:type="dxa"/>
            </w:tcMar>
            <w:vAlign w:val="top"/>
          </w:tcPr>
          <w:p>
            <w:pPr>
              <w:spacing w:after="0"/>
            </w:pPr>
            <w:r>
              <w:rPr>
                <w:rFonts w:ascii="Calibri" w:hAnsi="Calibri"/>
                <w:color w:val="202124"/>
                <w:sz w:val="13"/>
              </w:rPr>
              <w:t>Low-ticket, crowded, outside strongest positioning</w:t>
            </w:r>
          </w:p>
        </w:tc>
        <w:tc>
          <w:tcPr>
            <w:tcW w:type="dxa" w:w="1750"/>
            <w:tcMar>
              <w:top w:w="80" w:type="dxa"/>
              <w:start w:w="120" w:type="dxa"/>
              <w:bottom w:w="80" w:type="dxa"/>
              <w:end w:w="120" w:type="dxa"/>
            </w:tcMar>
            <w:vAlign w:val="top"/>
          </w:tcPr>
          <w:p>
            <w:pPr>
              <w:spacing w:after="0"/>
            </w:pPr>
            <w:r>
              <w:rPr>
                <w:rFonts w:ascii="Calibri" w:hAnsi="Calibri"/>
                <w:color w:val="202124"/>
                <w:sz w:val="13"/>
              </w:rPr>
              <w:t>Scope drift and specialist dependency</w:t>
            </w:r>
          </w:p>
        </w:tc>
        <w:tc>
          <w:tcPr>
            <w:tcW w:type="dxa" w:w="2110"/>
            <w:tcMar>
              <w:top w:w="80" w:type="dxa"/>
              <w:start w:w="120" w:type="dxa"/>
              <w:bottom w:w="80" w:type="dxa"/>
              <w:end w:w="120" w:type="dxa"/>
            </w:tcMar>
            <w:vAlign w:val="top"/>
          </w:tcPr>
          <w:p>
            <w:pPr>
              <w:spacing w:after="0"/>
            </w:pPr>
            <w:r>
              <w:rPr>
                <w:rFonts w:ascii="Calibri" w:hAnsi="Calibri"/>
                <w:color w:val="202124"/>
                <w:sz w:val="13"/>
              </w:rPr>
              <w:t>Refer/partner only</w:t>
            </w:r>
          </w:p>
        </w:tc>
      </w:tr>
      <w:tr>
        <w:tc>
          <w:tcPr>
            <w:tcW w:type="dxa" w:w="450"/>
            <w:tcMar>
              <w:top w:w="80" w:type="dxa"/>
              <w:start w:w="120" w:type="dxa"/>
              <w:bottom w:w="80" w:type="dxa"/>
              <w:end w:w="120" w:type="dxa"/>
            </w:tcMar>
            <w:vAlign w:val="top"/>
          </w:tcPr>
          <w:p>
            <w:pPr>
              <w:spacing w:after="0"/>
            </w:pPr>
            <w:r>
              <w:rPr>
                <w:rFonts w:ascii="Calibri" w:hAnsi="Calibri"/>
                <w:color w:val="202124"/>
                <w:sz w:val="13"/>
              </w:rPr>
              <w:t>L38</w:t>
            </w:r>
          </w:p>
        </w:tc>
        <w:tc>
          <w:tcPr>
            <w:tcW w:type="dxa" w:w="1700"/>
            <w:tcMar>
              <w:top w:w="80" w:type="dxa"/>
              <w:start w:w="120" w:type="dxa"/>
              <w:bottom w:w="80" w:type="dxa"/>
              <w:end w:w="120" w:type="dxa"/>
            </w:tcMar>
            <w:vAlign w:val="top"/>
          </w:tcPr>
          <w:p>
            <w:pPr>
              <w:spacing w:after="0"/>
            </w:pPr>
            <w:r>
              <w:rPr>
                <w:rFonts w:ascii="Calibri" w:hAnsi="Calibri"/>
                <w:color w:val="202124"/>
                <w:sz w:val="13"/>
              </w:rPr>
              <w:t>Virtual office dan administrasi umum</w:t>
            </w:r>
          </w:p>
        </w:tc>
        <w:tc>
          <w:tcPr>
            <w:tcW w:type="dxa" w:w="1650"/>
            <w:tcMar>
              <w:top w:w="80" w:type="dxa"/>
              <w:start w:w="120" w:type="dxa"/>
              <w:bottom w:w="80" w:type="dxa"/>
              <w:end w:w="120" w:type="dxa"/>
            </w:tcMar>
            <w:vAlign w:val="top"/>
          </w:tcPr>
          <w:p>
            <w:pPr>
              <w:spacing w:after="0"/>
            </w:pPr>
            <w:r>
              <w:rPr>
                <w:rFonts w:ascii="Calibri" w:hAnsi="Calibri"/>
                <w:color w:val="202124"/>
                <w:sz w:val="13"/>
              </w:rPr>
              <w:t>Easy cross-sell</w:t>
            </w:r>
          </w:p>
        </w:tc>
        <w:tc>
          <w:tcPr>
            <w:tcW w:type="dxa" w:w="1700"/>
            <w:tcMar>
              <w:top w:w="80" w:type="dxa"/>
              <w:start w:w="120" w:type="dxa"/>
              <w:bottom w:w="80" w:type="dxa"/>
              <w:end w:w="120" w:type="dxa"/>
            </w:tcMar>
            <w:vAlign w:val="top"/>
          </w:tcPr>
          <w:p>
            <w:pPr>
              <w:spacing w:after="0"/>
            </w:pPr>
            <w:r>
              <w:rPr>
                <w:rFonts w:ascii="Calibri" w:hAnsi="Calibri"/>
                <w:color w:val="202124"/>
                <w:sz w:val="13"/>
              </w:rPr>
              <w:t>Commodity, operational distraction, no high-ticket fit</w:t>
            </w:r>
          </w:p>
        </w:tc>
        <w:tc>
          <w:tcPr>
            <w:tcW w:type="dxa" w:w="1750"/>
            <w:tcMar>
              <w:top w:w="80" w:type="dxa"/>
              <w:start w:w="120" w:type="dxa"/>
              <w:bottom w:w="80" w:type="dxa"/>
              <w:end w:w="120" w:type="dxa"/>
            </w:tcMar>
            <w:vAlign w:val="top"/>
          </w:tcPr>
          <w:p>
            <w:pPr>
              <w:spacing w:after="0"/>
            </w:pPr>
            <w:r>
              <w:rPr>
                <w:rFonts w:ascii="Calibri" w:hAnsi="Calibri"/>
                <w:color w:val="202124"/>
                <w:sz w:val="13"/>
              </w:rPr>
              <w:t>Vendor complaints and brand dilution</w:t>
            </w:r>
          </w:p>
        </w:tc>
        <w:tc>
          <w:tcPr>
            <w:tcW w:type="dxa" w:w="2110"/>
            <w:tcMar>
              <w:top w:w="80" w:type="dxa"/>
              <w:start w:w="120" w:type="dxa"/>
              <w:bottom w:w="80" w:type="dxa"/>
              <w:end w:w="120" w:type="dxa"/>
            </w:tcMar>
            <w:vAlign w:val="top"/>
          </w:tcPr>
          <w:p>
            <w:pPr>
              <w:spacing w:after="0"/>
            </w:pPr>
            <w:r>
              <w:rPr>
                <w:rFonts w:ascii="Calibri" w:hAnsi="Calibri"/>
                <w:color w:val="202124"/>
                <w:sz w:val="13"/>
              </w:rPr>
              <w:t>Referral only; never headline</w:t>
            </w:r>
          </w:p>
        </w:tc>
      </w:tr>
      <w:tr>
        <w:tc>
          <w:tcPr>
            <w:tcW w:type="dxa" w:w="450"/>
            <w:tcMar>
              <w:top w:w="80" w:type="dxa"/>
              <w:start w:w="120" w:type="dxa"/>
              <w:bottom w:w="80" w:type="dxa"/>
              <w:end w:w="120" w:type="dxa"/>
            </w:tcMar>
            <w:vAlign w:val="top"/>
          </w:tcPr>
          <w:p>
            <w:pPr>
              <w:spacing w:after="0"/>
            </w:pPr>
            <w:r>
              <w:rPr>
                <w:rFonts w:ascii="Calibri" w:hAnsi="Calibri"/>
                <w:color w:val="202124"/>
                <w:sz w:val="13"/>
              </w:rPr>
              <w:t>L39</w:t>
            </w:r>
          </w:p>
        </w:tc>
        <w:tc>
          <w:tcPr>
            <w:tcW w:type="dxa" w:w="1700"/>
            <w:tcMar>
              <w:top w:w="80" w:type="dxa"/>
              <w:start w:w="120" w:type="dxa"/>
              <w:bottom w:w="80" w:type="dxa"/>
              <w:end w:w="120" w:type="dxa"/>
            </w:tcMar>
            <w:vAlign w:val="top"/>
          </w:tcPr>
          <w:p>
            <w:pPr>
              <w:spacing w:after="0"/>
            </w:pPr>
            <w:r>
              <w:rPr>
                <w:rFonts w:ascii="Calibri" w:hAnsi="Calibri"/>
                <w:color w:val="202124"/>
                <w:sz w:val="13"/>
              </w:rPr>
              <w:t>Perizinan UMKM/jasa lain yang tidak terkurasi</w:t>
            </w:r>
          </w:p>
        </w:tc>
        <w:tc>
          <w:tcPr>
            <w:tcW w:type="dxa" w:w="1650"/>
            <w:tcMar>
              <w:top w:w="80" w:type="dxa"/>
              <w:start w:w="120" w:type="dxa"/>
              <w:bottom w:w="80" w:type="dxa"/>
              <w:end w:w="120" w:type="dxa"/>
            </w:tcMar>
            <w:vAlign w:val="top"/>
          </w:tcPr>
          <w:p>
            <w:pPr>
              <w:spacing w:after="0"/>
            </w:pPr>
            <w:r>
              <w:rPr>
                <w:rFonts w:ascii="Calibri" w:hAnsi="Calibri"/>
                <w:color w:val="202124"/>
                <w:sz w:val="13"/>
              </w:rPr>
              <w:t>Long-tail traffic possible</w:t>
            </w:r>
          </w:p>
        </w:tc>
        <w:tc>
          <w:tcPr>
            <w:tcW w:type="dxa" w:w="1700"/>
            <w:tcMar>
              <w:top w:w="80" w:type="dxa"/>
              <w:start w:w="120" w:type="dxa"/>
              <w:bottom w:w="80" w:type="dxa"/>
              <w:end w:w="120" w:type="dxa"/>
            </w:tcMar>
            <w:vAlign w:val="top"/>
          </w:tcPr>
          <w:p>
            <w:pPr>
              <w:spacing w:after="0"/>
            </w:pPr>
            <w:r>
              <w:rPr>
                <w:rFonts w:ascii="Calibri" w:hAnsi="Calibri"/>
                <w:color w:val="202124"/>
                <w:sz w:val="13"/>
              </w:rPr>
              <w:t>Infinite catalog/content/regulatory burden and weak SOP</w:t>
            </w:r>
          </w:p>
        </w:tc>
        <w:tc>
          <w:tcPr>
            <w:tcW w:type="dxa" w:w="1750"/>
            <w:tcMar>
              <w:top w:w="80" w:type="dxa"/>
              <w:start w:w="120" w:type="dxa"/>
              <w:bottom w:w="80" w:type="dxa"/>
              <w:end w:w="120" w:type="dxa"/>
            </w:tcMar>
            <w:vAlign w:val="top"/>
          </w:tcPr>
          <w:p>
            <w:pPr>
              <w:spacing w:after="0"/>
            </w:pPr>
            <w:r>
              <w:rPr>
                <w:rFonts w:ascii="Calibri" w:hAnsi="Calibri"/>
                <w:color w:val="202124"/>
                <w:sz w:val="13"/>
              </w:rPr>
              <w:t>Overclaim, unqualified inquiries, maintenance failure</w:t>
            </w:r>
          </w:p>
        </w:tc>
        <w:tc>
          <w:tcPr>
            <w:tcW w:type="dxa" w:w="2110"/>
            <w:tcMar>
              <w:top w:w="80" w:type="dxa"/>
              <w:start w:w="120" w:type="dxa"/>
              <w:bottom w:w="80" w:type="dxa"/>
              <w:end w:w="120" w:type="dxa"/>
            </w:tcMar>
            <w:vAlign w:val="top"/>
          </w:tcPr>
          <w:p>
            <w:pPr>
              <w:spacing w:after="0"/>
            </w:pPr>
            <w:r>
              <w:rPr>
                <w:rFonts w:ascii="Calibri" w:hAnsi="Calibri"/>
                <w:color w:val="202124"/>
                <w:sz w:val="13"/>
              </w:rPr>
              <w:t>Do not offer generically; accept only if mapped to approved category and capability</w:t>
            </w:r>
          </w:p>
        </w:tc>
      </w:tr>
    </w:tbl>
    <w:p>
      <w:pPr>
        <w:keepNext w:val="0"/>
        <w:spacing w:before="0" w:after="40" w:line="264" w:lineRule="auto"/>
      </w:pPr>
      <w:r>
        <w:rPr>
          <w:rFonts w:ascii="Calibri" w:hAnsi="Calibri"/>
          <w:b w:val="0"/>
          <w:i w:val="0"/>
          <w:color w:val="202124"/>
          <w:sz w:val="22"/>
        </w:rPr>
      </w:r>
    </w:p>
    <w:p>
      <w:pPr>
        <w:pStyle w:val="Heading1"/>
      </w:pPr>
      <w:r>
        <w:t>9. Pengelompokan Berdasarkan Tipe Perizinan</w:t>
      </w:r>
    </w:p>
    <w:p>
      <w:pPr>
        <w:keepNext w:val="0"/>
        <w:spacing w:before="0" w:after="120" w:line="264" w:lineRule="auto"/>
      </w:pPr>
      <w:r>
        <w:rPr>
          <w:rFonts w:ascii="Calibri" w:hAnsi="Calibri"/>
          <w:b w:val="0"/>
          <w:i w:val="0"/>
          <w:color w:val="202124"/>
          <w:sz w:val="22"/>
        </w:rPr>
        <w:t>Grouping follows the project evidence rather than forcing every example from the brief. Employment licensing was not found as a supported service family in the scanned project files.</w:t>
      </w:r>
    </w:p>
    <w:tbl>
      <w:tblPr>
        <w:tblStyle w:val="TableGrid"/>
        <w:tblW w:type="dxa" w:w="9360"/>
        <w:tblLayout w:type="fixed"/>
        <w:tblLook w:firstColumn="1" w:firstRow="1" w:lastColumn="0" w:lastRow="0" w:noHBand="0" w:noVBand="1" w:val="04A0"/>
        <w:jc w:val="left"/>
        <w:tblInd w:w="120" w:type="dxa"/>
      </w:tblPr>
      <w:tblGrid>
        <w:gridCol w:w="1900"/>
        <w:gridCol w:w="1700"/>
        <w:gridCol w:w="2500"/>
        <w:gridCol w:w="1300"/>
        <w:gridCol w:w="1500"/>
        <w:gridCol w:w="460"/>
      </w:tblGrid>
      <w:tr>
        <w:trPr>
          <w:tblHeader w:val="true"/>
        </w:trPr>
        <w:tc>
          <w:tcPr>
            <w:tcW w:type="dxa" w:w="1900"/>
            <w:tcMar>
              <w:top w:w="80" w:type="dxa"/>
              <w:start w:w="120" w:type="dxa"/>
              <w:bottom w:w="80" w:type="dxa"/>
              <w:end w:w="120" w:type="dxa"/>
            </w:tcMar>
            <w:vAlign w:val="top"/>
            <w:shd w:fill="F2F4F7"/>
          </w:tcPr>
          <w:p>
            <w:pPr>
              <w:spacing w:after="0"/>
            </w:pPr>
            <w:r>
              <w:rPr>
                <w:rFonts w:ascii="Calibri" w:hAnsi="Calibri"/>
                <w:b/>
                <w:color w:val="202124"/>
                <w:sz w:val="14"/>
              </w:rPr>
              <w:t>Type</w:t>
            </w:r>
          </w:p>
        </w:tc>
        <w:tc>
          <w:tcPr>
            <w:tcW w:type="dxa" w:w="1700"/>
            <w:tcMar>
              <w:top w:w="80" w:type="dxa"/>
              <w:start w:w="120" w:type="dxa"/>
              <w:bottom w:w="80" w:type="dxa"/>
              <w:end w:w="120" w:type="dxa"/>
            </w:tcMar>
            <w:vAlign w:val="top"/>
            <w:shd w:fill="F2F4F7"/>
          </w:tcPr>
          <w:p>
            <w:pPr>
              <w:spacing w:after="0"/>
            </w:pPr>
            <w:r>
              <w:rPr>
                <w:rFonts w:ascii="Calibri" w:hAnsi="Calibri"/>
                <w:b/>
                <w:color w:val="202124"/>
                <w:sz w:val="14"/>
              </w:rPr>
              <w:t>Target</w:t>
            </w:r>
          </w:p>
        </w:tc>
        <w:tc>
          <w:tcPr>
            <w:tcW w:type="dxa" w:w="2500"/>
            <w:tcMar>
              <w:top w:w="80" w:type="dxa"/>
              <w:start w:w="120" w:type="dxa"/>
              <w:bottom w:w="80" w:type="dxa"/>
              <w:end w:w="120" w:type="dxa"/>
            </w:tcMar>
            <w:vAlign w:val="top"/>
            <w:shd w:fill="F2F4F7"/>
          </w:tcPr>
          <w:p>
            <w:pPr>
              <w:spacing w:after="0"/>
            </w:pPr>
            <w:r>
              <w:rPr>
                <w:rFonts w:ascii="Calibri" w:hAnsi="Calibri"/>
                <w:b/>
                <w:color w:val="202124"/>
                <w:sz w:val="14"/>
              </w:rPr>
              <w:t>Problem</w:t>
            </w:r>
          </w:p>
        </w:tc>
        <w:tc>
          <w:tcPr>
            <w:tcW w:type="dxa" w:w="1300"/>
            <w:tcMar>
              <w:top w:w="80" w:type="dxa"/>
              <w:start w:w="120" w:type="dxa"/>
              <w:bottom w:w="80" w:type="dxa"/>
              <w:end w:w="120" w:type="dxa"/>
            </w:tcMar>
            <w:vAlign w:val="top"/>
            <w:shd w:fill="F2F4F7"/>
          </w:tcPr>
          <w:p>
            <w:pPr>
              <w:spacing w:after="0"/>
            </w:pPr>
            <w:r>
              <w:rPr>
                <w:rFonts w:ascii="Calibri" w:hAnsi="Calibri"/>
                <w:b/>
                <w:color w:val="202124"/>
                <w:sz w:val="14"/>
              </w:rPr>
              <w:t>Value</w:t>
            </w:r>
          </w:p>
        </w:tc>
        <w:tc>
          <w:tcPr>
            <w:tcW w:type="dxa" w:w="1500"/>
            <w:tcMar>
              <w:top w:w="80" w:type="dxa"/>
              <w:start w:w="120" w:type="dxa"/>
              <w:bottom w:w="80" w:type="dxa"/>
              <w:end w:w="120" w:type="dxa"/>
            </w:tcMar>
            <w:vAlign w:val="top"/>
            <w:shd w:fill="F2F4F7"/>
          </w:tcPr>
          <w:p>
            <w:pPr>
              <w:spacing w:after="0"/>
            </w:pPr>
            <w:r>
              <w:rPr>
                <w:rFonts w:ascii="Calibri" w:hAnsi="Calibri"/>
                <w:b/>
                <w:color w:val="202124"/>
                <w:sz w:val="14"/>
              </w:rPr>
              <w:t>Complexity</w:t>
            </w:r>
          </w:p>
        </w:tc>
        <w:tc>
          <w:tcPr>
            <w:tcW w:type="dxa" w:w="460"/>
            <w:tcMar>
              <w:top w:w="80" w:type="dxa"/>
              <w:start w:w="120" w:type="dxa"/>
              <w:bottom w:w="80" w:type="dxa"/>
              <w:end w:w="120" w:type="dxa"/>
            </w:tcMar>
            <w:vAlign w:val="top"/>
            <w:shd w:fill="F2F4F7"/>
          </w:tcPr>
          <w:p>
            <w:pPr>
              <w:spacing w:after="0"/>
            </w:pPr>
            <w:r>
              <w:rPr>
                <w:rFonts w:ascii="Calibri" w:hAnsi="Calibri"/>
                <w:b/>
                <w:color w:val="202124"/>
                <w:sz w:val="14"/>
              </w:rPr>
              <w:t>Avg</w:t>
            </w:r>
          </w:p>
        </w:tc>
      </w:tr>
      <w:tr>
        <w:tc>
          <w:tcPr>
            <w:tcW w:type="dxa" w:w="1900"/>
            <w:tcMar>
              <w:top w:w="80" w:type="dxa"/>
              <w:start w:w="120" w:type="dxa"/>
              <w:bottom w:w="80" w:type="dxa"/>
              <w:end w:w="120" w:type="dxa"/>
            </w:tcMar>
            <w:vAlign w:val="top"/>
          </w:tcPr>
          <w:p>
            <w:pPr>
              <w:spacing w:after="0"/>
            </w:pPr>
            <w:r>
              <w:rPr>
                <w:rFonts w:ascii="Calibri" w:hAnsi="Calibri"/>
                <w:color w:val="202124"/>
                <w:sz w:val="14"/>
              </w:rPr>
              <w:t>Audit dan pemetaan perizinan</w:t>
            </w:r>
          </w:p>
        </w:tc>
        <w:tc>
          <w:tcPr>
            <w:tcW w:type="dxa" w:w="1700"/>
            <w:tcMar>
              <w:top w:w="80" w:type="dxa"/>
              <w:start w:w="120" w:type="dxa"/>
              <w:bottom w:w="80" w:type="dxa"/>
              <w:end w:w="120" w:type="dxa"/>
            </w:tcMar>
            <w:vAlign w:val="top"/>
          </w:tcPr>
          <w:p>
            <w:pPr>
              <w:spacing w:after="0"/>
            </w:pPr>
            <w:r>
              <w:rPr>
                <w:rFonts w:ascii="Calibri" w:hAnsi="Calibri"/>
                <w:color w:val="202124"/>
                <w:sz w:val="14"/>
              </w:rPr>
              <w:t>Decision-maker, legal/ops, investor</w:t>
            </w:r>
          </w:p>
        </w:tc>
        <w:tc>
          <w:tcPr>
            <w:tcW w:type="dxa" w:w="2500"/>
            <w:tcMar>
              <w:top w:w="80" w:type="dxa"/>
              <w:start w:w="120" w:type="dxa"/>
              <w:bottom w:w="80" w:type="dxa"/>
              <w:end w:w="120" w:type="dxa"/>
            </w:tcMar>
            <w:vAlign w:val="top"/>
          </w:tcPr>
          <w:p>
            <w:pPr>
              <w:spacing w:after="0"/>
            </w:pPr>
            <w:r>
              <w:rPr>
                <w:rFonts w:ascii="Calibri" w:hAnsi="Calibri"/>
                <w:color w:val="202124"/>
                <w:sz w:val="14"/>
              </w:rPr>
              <w:t>Ketidakjelasan izin, mismatch, dan urutan tindakan</w:t>
            </w:r>
          </w:p>
        </w:tc>
        <w:tc>
          <w:tcPr>
            <w:tcW w:type="dxa" w:w="1300"/>
            <w:tcMar>
              <w:top w:w="80" w:type="dxa"/>
              <w:start w:w="120" w:type="dxa"/>
              <w:bottom w:w="80" w:type="dxa"/>
              <w:end w:w="120" w:type="dxa"/>
            </w:tcMar>
            <w:vAlign w:val="top"/>
          </w:tcPr>
          <w:p>
            <w:pPr>
              <w:spacing w:after="0"/>
            </w:pPr>
            <w:r>
              <w:rPr>
                <w:rFonts w:ascii="Calibri" w:hAnsi="Calibri"/>
                <w:color w:val="202124"/>
                <w:sz w:val="14"/>
              </w:rPr>
              <w:t>Tinggi secara kualitatif</w:t>
            </w:r>
          </w:p>
        </w:tc>
        <w:tc>
          <w:tcPr>
            <w:tcW w:type="dxa" w:w="1500"/>
            <w:tcMar>
              <w:top w:w="80" w:type="dxa"/>
              <w:start w:w="120" w:type="dxa"/>
              <w:bottom w:w="80" w:type="dxa"/>
              <w:end w:w="120" w:type="dxa"/>
            </w:tcMar>
            <w:vAlign w:val="top"/>
          </w:tcPr>
          <w:p>
            <w:pPr>
              <w:spacing w:after="0"/>
            </w:pPr>
            <w:r>
              <w:rPr>
                <w:rFonts w:ascii="Calibri" w:hAnsi="Calibri"/>
                <w:color w:val="202124"/>
                <w:sz w:val="14"/>
              </w:rPr>
              <w:t>Sedang; judgement tinggi tetapi scope bisa dibatasi</w:t>
            </w:r>
          </w:p>
        </w:tc>
        <w:tc>
          <w:tcPr>
            <w:tcW w:type="dxa" w:w="460"/>
            <w:tcMar>
              <w:top w:w="80" w:type="dxa"/>
              <w:start w:w="120" w:type="dxa"/>
              <w:bottom w:w="80" w:type="dxa"/>
              <w:end w:w="120" w:type="dxa"/>
            </w:tcMar>
            <w:vAlign w:val="top"/>
          </w:tcPr>
          <w:p>
            <w:pPr>
              <w:spacing w:after="0"/>
            </w:pPr>
            <w:r>
              <w:rPr>
                <w:rFonts w:ascii="Calibri" w:hAnsi="Calibri"/>
                <w:color w:val="202124"/>
                <w:sz w:val="14"/>
              </w:rPr>
              <w:t>A</w:t>
            </w:r>
          </w:p>
        </w:tc>
      </w:tr>
      <w:tr>
        <w:tc>
          <w:tcPr>
            <w:tcW w:type="dxa" w:w="1900"/>
            <w:tcMar>
              <w:top w:w="80" w:type="dxa"/>
              <w:start w:w="120" w:type="dxa"/>
              <w:bottom w:w="80" w:type="dxa"/>
              <w:end w:w="120" w:type="dxa"/>
            </w:tcMar>
            <w:vAlign w:val="top"/>
          </w:tcPr>
          <w:p>
            <w:pPr>
              <w:spacing w:after="0"/>
            </w:pPr>
            <w:r>
              <w:rPr>
                <w:rFonts w:ascii="Calibri" w:hAnsi="Calibri"/>
                <w:color w:val="202124"/>
                <w:sz w:val="14"/>
              </w:rPr>
              <w:t>Pendirian dan legalitas badan usaha</w:t>
            </w:r>
          </w:p>
        </w:tc>
        <w:tc>
          <w:tcPr>
            <w:tcW w:type="dxa" w:w="1700"/>
            <w:tcMar>
              <w:top w:w="80" w:type="dxa"/>
              <w:start w:w="120" w:type="dxa"/>
              <w:bottom w:w="80" w:type="dxa"/>
              <w:end w:w="120" w:type="dxa"/>
            </w:tcMar>
            <w:vAlign w:val="top"/>
          </w:tcPr>
          <w:p>
            <w:pPr>
              <w:spacing w:after="0"/>
            </w:pPr>
            <w:r>
              <w:rPr>
                <w:rFonts w:ascii="Calibri" w:hAnsi="Calibri"/>
                <w:color w:val="202124"/>
                <w:sz w:val="14"/>
              </w:rPr>
              <w:t>Founder, perusahaan baru, investor asing</w:t>
            </w:r>
          </w:p>
        </w:tc>
        <w:tc>
          <w:tcPr>
            <w:tcW w:type="dxa" w:w="2500"/>
            <w:tcMar>
              <w:top w:w="80" w:type="dxa"/>
              <w:start w:w="120" w:type="dxa"/>
              <w:bottom w:w="80" w:type="dxa"/>
              <w:end w:w="120" w:type="dxa"/>
            </w:tcMar>
            <w:vAlign w:val="top"/>
          </w:tcPr>
          <w:p>
            <w:pPr>
              <w:spacing w:after="0"/>
            </w:pPr>
            <w:r>
              <w:rPr>
                <w:rFonts w:ascii="Calibri" w:hAnsi="Calibri"/>
                <w:color w:val="202124"/>
                <w:sz w:val="14"/>
              </w:rPr>
              <w:t>Fondasi entitas dan data korporasi</w:t>
            </w:r>
          </w:p>
        </w:tc>
        <w:tc>
          <w:tcPr>
            <w:tcW w:type="dxa" w:w="1300"/>
            <w:tcMar>
              <w:top w:w="80" w:type="dxa"/>
              <w:start w:w="120" w:type="dxa"/>
              <w:bottom w:w="80" w:type="dxa"/>
              <w:end w:w="120" w:type="dxa"/>
            </w:tcMar>
            <w:vAlign w:val="top"/>
          </w:tcPr>
          <w:p>
            <w:pPr>
              <w:spacing w:after="0"/>
            </w:pPr>
            <w:r>
              <w:rPr>
                <w:rFonts w:ascii="Calibri" w:hAnsi="Calibri"/>
                <w:color w:val="202124"/>
                <w:sz w:val="14"/>
              </w:rPr>
              <w:t>Rendah-sedang; PT PMA lebih tinggi</w:t>
            </w:r>
          </w:p>
        </w:tc>
        <w:tc>
          <w:tcPr>
            <w:tcW w:type="dxa" w:w="1500"/>
            <w:tcMar>
              <w:top w:w="80" w:type="dxa"/>
              <w:start w:w="120" w:type="dxa"/>
              <w:bottom w:w="80" w:type="dxa"/>
              <w:end w:w="120" w:type="dxa"/>
            </w:tcMar>
            <w:vAlign w:val="top"/>
          </w:tcPr>
          <w:p>
            <w:pPr>
              <w:spacing w:after="0"/>
            </w:pPr>
            <w:r>
              <w:rPr>
                <w:rFonts w:ascii="Calibri" w:hAnsi="Calibri"/>
                <w:color w:val="202124"/>
                <w:sz w:val="14"/>
              </w:rPr>
              <w:t>Rendah-sedang</w:t>
            </w:r>
          </w:p>
        </w:tc>
        <w:tc>
          <w:tcPr>
            <w:tcW w:type="dxa" w:w="460"/>
            <w:tcMar>
              <w:top w:w="80" w:type="dxa"/>
              <w:start w:w="120" w:type="dxa"/>
              <w:bottom w:w="80" w:type="dxa"/>
              <w:end w:w="120" w:type="dxa"/>
            </w:tcMar>
            <w:vAlign w:val="top"/>
          </w:tcPr>
          <w:p>
            <w:pPr>
              <w:spacing w:after="0"/>
            </w:pPr>
            <w:r>
              <w:rPr>
                <w:rFonts w:ascii="Calibri" w:hAnsi="Calibri"/>
                <w:color w:val="202124"/>
                <w:sz w:val="14"/>
              </w:rPr>
              <w:t>B</w:t>
            </w:r>
          </w:p>
        </w:tc>
      </w:tr>
      <w:tr>
        <w:tc>
          <w:tcPr>
            <w:tcW w:type="dxa" w:w="1900"/>
            <w:tcMar>
              <w:top w:w="80" w:type="dxa"/>
              <w:start w:w="120" w:type="dxa"/>
              <w:bottom w:w="80" w:type="dxa"/>
              <w:end w:w="120" w:type="dxa"/>
            </w:tcMar>
            <w:vAlign w:val="top"/>
          </w:tcPr>
          <w:p>
            <w:pPr>
              <w:spacing w:after="0"/>
            </w:pPr>
            <w:r>
              <w:rPr>
                <w:rFonts w:ascii="Calibri" w:hAnsi="Calibri"/>
                <w:color w:val="202124"/>
                <w:sz w:val="14"/>
              </w:rPr>
              <w:t>Perizinan berbasis risiko</w:t>
            </w:r>
          </w:p>
        </w:tc>
        <w:tc>
          <w:tcPr>
            <w:tcW w:type="dxa" w:w="1700"/>
            <w:tcMar>
              <w:top w:w="80" w:type="dxa"/>
              <w:start w:w="120" w:type="dxa"/>
              <w:bottom w:w="80" w:type="dxa"/>
              <w:end w:w="120" w:type="dxa"/>
            </w:tcMar>
            <w:vAlign w:val="top"/>
          </w:tcPr>
          <w:p>
            <w:pPr>
              <w:spacing w:after="0"/>
            </w:pPr>
            <w:r>
              <w:rPr>
                <w:rFonts w:ascii="Calibri" w:hAnsi="Calibri"/>
                <w:color w:val="202124"/>
                <w:sz w:val="14"/>
              </w:rPr>
              <w:t>Perusahaan baru, berubah, atau menuju operasi</w:t>
            </w:r>
          </w:p>
        </w:tc>
        <w:tc>
          <w:tcPr>
            <w:tcW w:type="dxa" w:w="2500"/>
            <w:tcMar>
              <w:top w:w="80" w:type="dxa"/>
              <w:start w:w="120" w:type="dxa"/>
              <w:bottom w:w="80" w:type="dxa"/>
              <w:end w:w="120" w:type="dxa"/>
            </w:tcMar>
            <w:vAlign w:val="top"/>
          </w:tcPr>
          <w:p>
            <w:pPr>
              <w:spacing w:after="0"/>
            </w:pPr>
            <w:r>
              <w:rPr>
                <w:rFonts w:ascii="Calibri" w:hAnsi="Calibri"/>
                <w:color w:val="202124"/>
                <w:sz w:val="14"/>
              </w:rPr>
              <w:t>KBLI/risk/NIB belum selaras dengan kegiatan</w:t>
            </w:r>
          </w:p>
        </w:tc>
        <w:tc>
          <w:tcPr>
            <w:tcW w:type="dxa" w:w="1300"/>
            <w:tcMar>
              <w:top w:w="80" w:type="dxa"/>
              <w:start w:w="120" w:type="dxa"/>
              <w:bottom w:w="80" w:type="dxa"/>
              <w:end w:w="120" w:type="dxa"/>
            </w:tcMar>
            <w:vAlign w:val="top"/>
          </w:tcPr>
          <w:p>
            <w:pPr>
              <w:spacing w:after="0"/>
            </w:pPr>
            <w:r>
              <w:rPr>
                <w:rFonts w:ascii="Calibri" w:hAnsi="Calibri"/>
                <w:color w:val="202124"/>
                <w:sz w:val="14"/>
              </w:rPr>
              <w:t>Sedang-tinggi jika diagnostic/bundle</w:t>
            </w:r>
          </w:p>
        </w:tc>
        <w:tc>
          <w:tcPr>
            <w:tcW w:type="dxa" w:w="1500"/>
            <w:tcMar>
              <w:top w:w="80" w:type="dxa"/>
              <w:start w:w="120" w:type="dxa"/>
              <w:bottom w:w="80" w:type="dxa"/>
              <w:end w:w="120" w:type="dxa"/>
            </w:tcMar>
            <w:vAlign w:val="top"/>
          </w:tcPr>
          <w:p>
            <w:pPr>
              <w:spacing w:after="0"/>
            </w:pPr>
            <w:r>
              <w:rPr>
                <w:rFonts w:ascii="Calibri" w:hAnsi="Calibri"/>
                <w:color w:val="202124"/>
                <w:sz w:val="14"/>
              </w:rPr>
              <w:t>Sedang</w:t>
            </w:r>
          </w:p>
        </w:tc>
        <w:tc>
          <w:tcPr>
            <w:tcW w:type="dxa" w:w="460"/>
            <w:tcMar>
              <w:top w:w="80" w:type="dxa"/>
              <w:start w:w="120" w:type="dxa"/>
              <w:bottom w:w="80" w:type="dxa"/>
              <w:end w:w="120" w:type="dxa"/>
            </w:tcMar>
            <w:vAlign w:val="top"/>
          </w:tcPr>
          <w:p>
            <w:pPr>
              <w:spacing w:after="0"/>
            </w:pPr>
            <w:r>
              <w:rPr>
                <w:rFonts w:ascii="Calibri" w:hAnsi="Calibri"/>
                <w:color w:val="202124"/>
                <w:sz w:val="14"/>
              </w:rPr>
              <w:t>B</w:t>
            </w:r>
          </w:p>
        </w:tc>
      </w:tr>
      <w:tr>
        <w:tc>
          <w:tcPr>
            <w:tcW w:type="dxa" w:w="1900"/>
            <w:tcMar>
              <w:top w:w="80" w:type="dxa"/>
              <w:start w:w="120" w:type="dxa"/>
              <w:bottom w:w="80" w:type="dxa"/>
              <w:end w:w="120" w:type="dxa"/>
            </w:tcMar>
            <w:vAlign w:val="top"/>
          </w:tcPr>
          <w:p>
            <w:pPr>
              <w:spacing w:after="0"/>
            </w:pPr>
            <w:r>
              <w:rPr>
                <w:rFonts w:ascii="Calibri" w:hAnsi="Calibri"/>
                <w:color w:val="202124"/>
                <w:sz w:val="14"/>
              </w:rPr>
              <w:t>Perizinan operasional/sektoral</w:t>
            </w:r>
          </w:p>
        </w:tc>
        <w:tc>
          <w:tcPr>
            <w:tcW w:type="dxa" w:w="1700"/>
            <w:tcMar>
              <w:top w:w="80" w:type="dxa"/>
              <w:start w:w="120" w:type="dxa"/>
              <w:bottom w:w="80" w:type="dxa"/>
              <w:end w:w="120" w:type="dxa"/>
            </w:tcMar>
            <w:vAlign w:val="top"/>
          </w:tcPr>
          <w:p>
            <w:pPr>
              <w:spacing w:after="0"/>
            </w:pPr>
            <w:r>
              <w:rPr>
                <w:rFonts w:ascii="Calibri" w:hAnsi="Calibri"/>
                <w:color w:val="202124"/>
                <w:sz w:val="14"/>
              </w:rPr>
              <w:t>Operator sektor terpilih</w:t>
            </w:r>
          </w:p>
        </w:tc>
        <w:tc>
          <w:tcPr>
            <w:tcW w:type="dxa" w:w="2500"/>
            <w:tcMar>
              <w:top w:w="80" w:type="dxa"/>
              <w:start w:w="120" w:type="dxa"/>
              <w:bottom w:w="80" w:type="dxa"/>
              <w:end w:w="120" w:type="dxa"/>
            </w:tcMar>
            <w:vAlign w:val="top"/>
          </w:tcPr>
          <w:p>
            <w:pPr>
              <w:spacing w:after="0"/>
            </w:pPr>
            <w:r>
              <w:rPr>
                <w:rFonts w:ascii="Calibri" w:hAnsi="Calibri"/>
                <w:color w:val="202124"/>
                <w:sz w:val="14"/>
              </w:rPr>
              <w:t>NIB belum cukup untuk operasi</w:t>
            </w:r>
          </w:p>
        </w:tc>
        <w:tc>
          <w:tcPr>
            <w:tcW w:type="dxa" w:w="1300"/>
            <w:tcMar>
              <w:top w:w="80" w:type="dxa"/>
              <w:start w:w="120" w:type="dxa"/>
              <w:bottom w:w="80" w:type="dxa"/>
              <w:end w:w="120" w:type="dxa"/>
            </w:tcMar>
            <w:vAlign w:val="top"/>
          </w:tcPr>
          <w:p>
            <w:pPr>
              <w:spacing w:after="0"/>
            </w:pPr>
            <w:r>
              <w:rPr>
                <w:rFonts w:ascii="Calibri" w:hAnsi="Calibri"/>
                <w:color w:val="202124"/>
                <w:sz w:val="14"/>
              </w:rPr>
              <w:t>Tergantung sektor</w:t>
            </w:r>
          </w:p>
        </w:tc>
        <w:tc>
          <w:tcPr>
            <w:tcW w:type="dxa" w:w="1500"/>
            <w:tcMar>
              <w:top w:w="80" w:type="dxa"/>
              <w:start w:w="120" w:type="dxa"/>
              <w:bottom w:w="80" w:type="dxa"/>
              <w:end w:w="120" w:type="dxa"/>
            </w:tcMar>
            <w:vAlign w:val="top"/>
          </w:tcPr>
          <w:p>
            <w:pPr>
              <w:spacing w:after="0"/>
            </w:pPr>
            <w:r>
              <w:rPr>
                <w:rFonts w:ascii="Calibri" w:hAnsi="Calibri"/>
                <w:color w:val="202124"/>
                <w:sz w:val="14"/>
              </w:rPr>
              <w:t>Tinggi jika katalog luas</w:t>
            </w:r>
          </w:p>
        </w:tc>
        <w:tc>
          <w:tcPr>
            <w:tcW w:type="dxa" w:w="460"/>
            <w:tcMar>
              <w:top w:w="80" w:type="dxa"/>
              <w:start w:w="120" w:type="dxa"/>
              <w:bottom w:w="80" w:type="dxa"/>
              <w:end w:w="120" w:type="dxa"/>
            </w:tcMar>
            <w:vAlign w:val="top"/>
          </w:tcPr>
          <w:p>
            <w:pPr>
              <w:spacing w:after="0"/>
            </w:pPr>
            <w:r>
              <w:rPr>
                <w:rFonts w:ascii="Calibri" w:hAnsi="Calibri"/>
                <w:color w:val="202124"/>
                <w:sz w:val="14"/>
              </w:rPr>
              <w:t>B</w:t>
            </w:r>
          </w:p>
        </w:tc>
      </w:tr>
      <w:tr>
        <w:tc>
          <w:tcPr>
            <w:tcW w:type="dxa" w:w="1900"/>
            <w:tcMar>
              <w:top w:w="80" w:type="dxa"/>
              <w:start w:w="120" w:type="dxa"/>
              <w:bottom w:w="80" w:type="dxa"/>
              <w:end w:w="120" w:type="dxa"/>
            </w:tcMar>
            <w:vAlign w:val="top"/>
          </w:tcPr>
          <w:p>
            <w:pPr>
              <w:spacing w:after="0"/>
            </w:pPr>
            <w:r>
              <w:rPr>
                <w:rFonts w:ascii="Calibri" w:hAnsi="Calibri"/>
                <w:color w:val="202124"/>
                <w:sz w:val="14"/>
              </w:rPr>
              <w:t>Kepatuhan pasca-izin</w:t>
            </w:r>
          </w:p>
        </w:tc>
        <w:tc>
          <w:tcPr>
            <w:tcW w:type="dxa" w:w="1700"/>
            <w:tcMar>
              <w:top w:w="80" w:type="dxa"/>
              <w:start w:w="120" w:type="dxa"/>
              <w:bottom w:w="80" w:type="dxa"/>
              <w:end w:w="120" w:type="dxa"/>
            </w:tcMar>
            <w:vAlign w:val="top"/>
          </w:tcPr>
          <w:p>
            <w:pPr>
              <w:spacing w:after="0"/>
            </w:pPr>
            <w:r>
              <w:rPr>
                <w:rFonts w:ascii="Calibri" w:hAnsi="Calibri"/>
                <w:color w:val="202124"/>
                <w:sz w:val="14"/>
              </w:rPr>
              <w:t>Perusahaan dengan izin dan kewajiban berkala</w:t>
            </w:r>
          </w:p>
        </w:tc>
        <w:tc>
          <w:tcPr>
            <w:tcW w:type="dxa" w:w="2500"/>
            <w:tcMar>
              <w:top w:w="80" w:type="dxa"/>
              <w:start w:w="120" w:type="dxa"/>
              <w:bottom w:w="80" w:type="dxa"/>
              <w:end w:w="120" w:type="dxa"/>
            </w:tcMar>
            <w:vAlign w:val="top"/>
          </w:tcPr>
          <w:p>
            <w:pPr>
              <w:spacing w:after="0"/>
            </w:pPr>
            <w:r>
              <w:rPr>
                <w:rFonts w:ascii="Calibri" w:hAnsi="Calibri"/>
                <w:color w:val="202124"/>
                <w:sz w:val="14"/>
              </w:rPr>
              <w:t>Monitoring, LKPM, renewal, dan perubahan regulasi</w:t>
            </w:r>
          </w:p>
        </w:tc>
        <w:tc>
          <w:tcPr>
            <w:tcW w:type="dxa" w:w="1300"/>
            <w:tcMar>
              <w:top w:w="80" w:type="dxa"/>
              <w:start w:w="120" w:type="dxa"/>
              <w:bottom w:w="80" w:type="dxa"/>
              <w:end w:w="120" w:type="dxa"/>
            </w:tcMar>
            <w:vAlign w:val="top"/>
          </w:tcPr>
          <w:p>
            <w:pPr>
              <w:spacing w:after="0"/>
            </w:pPr>
            <w:r>
              <w:rPr>
                <w:rFonts w:ascii="Calibri" w:hAnsi="Calibri"/>
                <w:color w:val="202124"/>
                <w:sz w:val="14"/>
              </w:rPr>
              <w:t>Tinggi dan berulang</w:t>
            </w:r>
          </w:p>
        </w:tc>
        <w:tc>
          <w:tcPr>
            <w:tcW w:type="dxa" w:w="1500"/>
            <w:tcMar>
              <w:top w:w="80" w:type="dxa"/>
              <w:start w:w="120" w:type="dxa"/>
              <w:bottom w:w="80" w:type="dxa"/>
              <w:end w:w="120" w:type="dxa"/>
            </w:tcMar>
            <w:vAlign w:val="top"/>
          </w:tcPr>
          <w:p>
            <w:pPr>
              <w:spacing w:after="0"/>
            </w:pPr>
            <w:r>
              <w:rPr>
                <w:rFonts w:ascii="Calibri" w:hAnsi="Calibri"/>
                <w:color w:val="202124"/>
                <w:sz w:val="14"/>
              </w:rPr>
              <w:t>Sedang; sistem intensive</w:t>
            </w:r>
          </w:p>
        </w:tc>
        <w:tc>
          <w:tcPr>
            <w:tcW w:type="dxa" w:w="460"/>
            <w:tcMar>
              <w:top w:w="80" w:type="dxa"/>
              <w:start w:w="120" w:type="dxa"/>
              <w:bottom w:w="80" w:type="dxa"/>
              <w:end w:w="120" w:type="dxa"/>
            </w:tcMar>
            <w:vAlign w:val="top"/>
          </w:tcPr>
          <w:p>
            <w:pPr>
              <w:spacing w:after="0"/>
            </w:pPr>
            <w:r>
              <w:rPr>
                <w:rFonts w:ascii="Calibri" w:hAnsi="Calibri"/>
                <w:color w:val="202124"/>
                <w:sz w:val="14"/>
              </w:rPr>
              <w:t>A</w:t>
            </w:r>
          </w:p>
        </w:tc>
      </w:tr>
      <w:tr>
        <w:tc>
          <w:tcPr>
            <w:tcW w:type="dxa" w:w="1900"/>
            <w:tcMar>
              <w:top w:w="80" w:type="dxa"/>
              <w:start w:w="120" w:type="dxa"/>
              <w:bottom w:w="80" w:type="dxa"/>
              <w:end w:w="120" w:type="dxa"/>
            </w:tcMar>
            <w:vAlign w:val="top"/>
          </w:tcPr>
          <w:p>
            <w:pPr>
              <w:spacing w:after="0"/>
            </w:pPr>
            <w:r>
              <w:rPr>
                <w:rFonts w:ascii="Calibri" w:hAnsi="Calibri"/>
                <w:color w:val="202124"/>
                <w:sz w:val="14"/>
              </w:rPr>
              <w:t>Perubahan, perpanjangan, dan penutupan</w:t>
            </w:r>
          </w:p>
        </w:tc>
        <w:tc>
          <w:tcPr>
            <w:tcW w:type="dxa" w:w="1700"/>
            <w:tcMar>
              <w:top w:w="80" w:type="dxa"/>
              <w:start w:w="120" w:type="dxa"/>
              <w:bottom w:w="80" w:type="dxa"/>
              <w:end w:w="120" w:type="dxa"/>
            </w:tcMar>
            <w:vAlign w:val="top"/>
          </w:tcPr>
          <w:p>
            <w:pPr>
              <w:spacing w:after="0"/>
            </w:pPr>
            <w:r>
              <w:rPr>
                <w:rFonts w:ascii="Calibri" w:hAnsi="Calibri"/>
                <w:color w:val="202124"/>
                <w:sz w:val="14"/>
              </w:rPr>
              <w:t>Klien lifecycle</w:t>
            </w:r>
          </w:p>
        </w:tc>
        <w:tc>
          <w:tcPr>
            <w:tcW w:type="dxa" w:w="2500"/>
            <w:tcMar>
              <w:top w:w="80" w:type="dxa"/>
              <w:start w:w="120" w:type="dxa"/>
              <w:bottom w:w="80" w:type="dxa"/>
              <w:end w:w="120" w:type="dxa"/>
            </w:tcMar>
            <w:vAlign w:val="top"/>
          </w:tcPr>
          <w:p>
            <w:pPr>
              <w:spacing w:after="0"/>
            </w:pPr>
            <w:r>
              <w:rPr>
                <w:rFonts w:ascii="Calibri" w:hAnsi="Calibri"/>
                <w:color w:val="202124"/>
                <w:sz w:val="14"/>
              </w:rPr>
              <w:t>Status izin berubah/kedaluwarsa/ditutup</w:t>
            </w:r>
          </w:p>
        </w:tc>
        <w:tc>
          <w:tcPr>
            <w:tcW w:type="dxa" w:w="1300"/>
            <w:tcMar>
              <w:top w:w="80" w:type="dxa"/>
              <w:start w:w="120" w:type="dxa"/>
              <w:bottom w:w="80" w:type="dxa"/>
              <w:end w:w="120" w:type="dxa"/>
            </w:tcMar>
            <w:vAlign w:val="top"/>
          </w:tcPr>
          <w:p>
            <w:pPr>
              <w:spacing w:after="0"/>
            </w:pPr>
            <w:r>
              <w:rPr>
                <w:rFonts w:ascii="Calibri" w:hAnsi="Calibri"/>
                <w:color w:val="202124"/>
                <w:sz w:val="14"/>
              </w:rPr>
              <w:t>Sedang</w:t>
            </w:r>
          </w:p>
        </w:tc>
        <w:tc>
          <w:tcPr>
            <w:tcW w:type="dxa" w:w="1500"/>
            <w:tcMar>
              <w:top w:w="80" w:type="dxa"/>
              <w:start w:w="120" w:type="dxa"/>
              <w:bottom w:w="80" w:type="dxa"/>
              <w:end w:w="120" w:type="dxa"/>
            </w:tcMar>
            <w:vAlign w:val="top"/>
          </w:tcPr>
          <w:p>
            <w:pPr>
              <w:spacing w:after="0"/>
            </w:pPr>
            <w:r>
              <w:rPr>
                <w:rFonts w:ascii="Calibri" w:hAnsi="Calibri"/>
                <w:color w:val="202124"/>
                <w:sz w:val="14"/>
              </w:rPr>
              <w:t>Sedang</w:t>
            </w:r>
          </w:p>
        </w:tc>
        <w:tc>
          <w:tcPr>
            <w:tcW w:type="dxa" w:w="460"/>
            <w:tcMar>
              <w:top w:w="80" w:type="dxa"/>
              <w:start w:w="120" w:type="dxa"/>
              <w:bottom w:w="80" w:type="dxa"/>
              <w:end w:w="120" w:type="dxa"/>
            </w:tcMar>
            <w:vAlign w:val="top"/>
          </w:tcPr>
          <w:p>
            <w:pPr>
              <w:spacing w:after="0"/>
            </w:pPr>
            <w:r>
              <w:rPr>
                <w:rFonts w:ascii="Calibri" w:hAnsi="Calibri"/>
                <w:color w:val="202124"/>
                <w:sz w:val="14"/>
              </w:rPr>
              <w:t>B</w:t>
            </w:r>
          </w:p>
        </w:tc>
      </w:tr>
      <w:tr>
        <w:tc>
          <w:tcPr>
            <w:tcW w:type="dxa" w:w="1900"/>
            <w:tcMar>
              <w:top w:w="80" w:type="dxa"/>
              <w:start w:w="120" w:type="dxa"/>
              <w:bottom w:w="80" w:type="dxa"/>
              <w:end w:w="120" w:type="dxa"/>
            </w:tcMar>
            <w:vAlign w:val="top"/>
          </w:tcPr>
          <w:p>
            <w:pPr>
              <w:spacing w:after="0"/>
            </w:pPr>
            <w:r>
              <w:rPr>
                <w:rFonts w:ascii="Calibri" w:hAnsi="Calibri"/>
                <w:color w:val="202124"/>
                <w:sz w:val="14"/>
              </w:rPr>
              <w:t>Perizinan proyek dan investasi</w:t>
            </w:r>
          </w:p>
        </w:tc>
        <w:tc>
          <w:tcPr>
            <w:tcW w:type="dxa" w:w="1700"/>
            <w:tcMar>
              <w:top w:w="80" w:type="dxa"/>
              <w:start w:w="120" w:type="dxa"/>
              <w:bottom w:w="80" w:type="dxa"/>
              <w:end w:w="120" w:type="dxa"/>
            </w:tcMar>
            <w:vAlign w:val="top"/>
          </w:tcPr>
          <w:p>
            <w:pPr>
              <w:spacing w:after="0"/>
            </w:pPr>
            <w:r>
              <w:rPr>
                <w:rFonts w:ascii="Calibri" w:hAnsi="Calibri"/>
                <w:color w:val="202124"/>
                <w:sz w:val="14"/>
              </w:rPr>
              <w:t>Investor, developer, project owner</w:t>
            </w:r>
          </w:p>
        </w:tc>
        <w:tc>
          <w:tcPr>
            <w:tcW w:type="dxa" w:w="2500"/>
            <w:tcMar>
              <w:top w:w="80" w:type="dxa"/>
              <w:start w:w="120" w:type="dxa"/>
              <w:bottom w:w="80" w:type="dxa"/>
              <w:end w:w="120" w:type="dxa"/>
            </w:tcMar>
            <w:vAlign w:val="top"/>
          </w:tcPr>
          <w:p>
            <w:pPr>
              <w:spacing w:after="0"/>
            </w:pPr>
            <w:r>
              <w:rPr>
                <w:rFonts w:ascii="Calibri" w:hAnsi="Calibri"/>
                <w:color w:val="202124"/>
                <w:sz w:val="14"/>
              </w:rPr>
              <w:t>Izin saling bergantung dan proyek tidak terkendali</w:t>
            </w:r>
          </w:p>
        </w:tc>
        <w:tc>
          <w:tcPr>
            <w:tcW w:type="dxa" w:w="1300"/>
            <w:tcMar>
              <w:top w:w="80" w:type="dxa"/>
              <w:start w:w="120" w:type="dxa"/>
              <w:bottom w:w="80" w:type="dxa"/>
              <w:end w:w="120" w:type="dxa"/>
            </w:tcMar>
            <w:vAlign w:val="top"/>
          </w:tcPr>
          <w:p>
            <w:pPr>
              <w:spacing w:after="0"/>
            </w:pPr>
            <w:r>
              <w:rPr>
                <w:rFonts w:ascii="Calibri" w:hAnsi="Calibri"/>
                <w:color w:val="202124"/>
                <w:sz w:val="14"/>
              </w:rPr>
              <w:t>Tinggi</w:t>
            </w:r>
          </w:p>
        </w:tc>
        <w:tc>
          <w:tcPr>
            <w:tcW w:type="dxa" w:w="1500"/>
            <w:tcMar>
              <w:top w:w="80" w:type="dxa"/>
              <w:start w:w="120" w:type="dxa"/>
              <w:bottom w:w="80" w:type="dxa"/>
              <w:end w:w="120" w:type="dxa"/>
            </w:tcMar>
            <w:vAlign w:val="top"/>
          </w:tcPr>
          <w:p>
            <w:pPr>
              <w:spacing w:after="0"/>
            </w:pPr>
            <w:r>
              <w:rPr>
                <w:rFonts w:ascii="Calibri" w:hAnsi="Calibri"/>
                <w:color w:val="202124"/>
                <w:sz w:val="14"/>
              </w:rPr>
              <w:t>Sangat tinggi</w:t>
            </w:r>
          </w:p>
        </w:tc>
        <w:tc>
          <w:tcPr>
            <w:tcW w:type="dxa" w:w="460"/>
            <w:tcMar>
              <w:top w:w="80" w:type="dxa"/>
              <w:start w:w="120" w:type="dxa"/>
              <w:bottom w:w="80" w:type="dxa"/>
              <w:end w:w="120" w:type="dxa"/>
            </w:tcMar>
            <w:vAlign w:val="top"/>
          </w:tcPr>
          <w:p>
            <w:pPr>
              <w:spacing w:after="0"/>
            </w:pPr>
            <w:r>
              <w:rPr>
                <w:rFonts w:ascii="Calibri" w:hAnsi="Calibri"/>
                <w:color w:val="202124"/>
                <w:sz w:val="14"/>
              </w:rPr>
              <w:t>B</w:t>
            </w:r>
          </w:p>
        </w:tc>
      </w:tr>
      <w:tr>
        <w:tc>
          <w:tcPr>
            <w:tcW w:type="dxa" w:w="1900"/>
            <w:tcMar>
              <w:top w:w="80" w:type="dxa"/>
              <w:start w:w="120" w:type="dxa"/>
              <w:bottom w:w="80" w:type="dxa"/>
              <w:end w:w="120" w:type="dxa"/>
            </w:tcMar>
            <w:vAlign w:val="top"/>
          </w:tcPr>
          <w:p>
            <w:pPr>
              <w:spacing w:after="0"/>
            </w:pPr>
            <w:r>
              <w:rPr>
                <w:rFonts w:ascii="Calibri" w:hAnsi="Calibri"/>
                <w:color w:val="202124"/>
                <w:sz w:val="14"/>
              </w:rPr>
              <w:t>Bangunan, lokasi, pertanahan, lingkungan</w:t>
            </w:r>
          </w:p>
        </w:tc>
        <w:tc>
          <w:tcPr>
            <w:tcW w:type="dxa" w:w="1700"/>
            <w:tcMar>
              <w:top w:w="80" w:type="dxa"/>
              <w:start w:w="120" w:type="dxa"/>
              <w:bottom w:w="80" w:type="dxa"/>
              <w:end w:w="120" w:type="dxa"/>
            </w:tcMar>
            <w:vAlign w:val="top"/>
          </w:tcPr>
          <w:p>
            <w:pPr>
              <w:spacing w:after="0"/>
            </w:pPr>
            <w:r>
              <w:rPr>
                <w:rFonts w:ascii="Calibri" w:hAnsi="Calibri"/>
                <w:color w:val="202124"/>
                <w:sz w:val="14"/>
              </w:rPr>
              <w:t>Pabrik, gudang, developer, project owner</w:t>
            </w:r>
          </w:p>
        </w:tc>
        <w:tc>
          <w:tcPr>
            <w:tcW w:type="dxa" w:w="2500"/>
            <w:tcMar>
              <w:top w:w="80" w:type="dxa"/>
              <w:start w:w="120" w:type="dxa"/>
              <w:bottom w:w="80" w:type="dxa"/>
              <w:end w:w="120" w:type="dxa"/>
            </w:tcMar>
            <w:vAlign w:val="top"/>
          </w:tcPr>
          <w:p>
            <w:pPr>
              <w:spacing w:after="0"/>
            </w:pPr>
            <w:r>
              <w:rPr>
                <w:rFonts w:ascii="Calibri" w:hAnsi="Calibri"/>
                <w:color w:val="202124"/>
                <w:sz w:val="14"/>
              </w:rPr>
              <w:t>Site/project prerequisites</w:t>
            </w:r>
          </w:p>
        </w:tc>
        <w:tc>
          <w:tcPr>
            <w:tcW w:type="dxa" w:w="1300"/>
            <w:tcMar>
              <w:top w:w="80" w:type="dxa"/>
              <w:start w:w="120" w:type="dxa"/>
              <w:bottom w:w="80" w:type="dxa"/>
              <w:end w:w="120" w:type="dxa"/>
            </w:tcMar>
            <w:vAlign w:val="top"/>
          </w:tcPr>
          <w:p>
            <w:pPr>
              <w:spacing w:after="0"/>
            </w:pPr>
            <w:r>
              <w:rPr>
                <w:rFonts w:ascii="Calibri" w:hAnsi="Calibri"/>
                <w:color w:val="202124"/>
                <w:sz w:val="14"/>
              </w:rPr>
              <w:t>Tinggi</w:t>
            </w:r>
          </w:p>
        </w:tc>
        <w:tc>
          <w:tcPr>
            <w:tcW w:type="dxa" w:w="1500"/>
            <w:tcMar>
              <w:top w:w="80" w:type="dxa"/>
              <w:start w:w="120" w:type="dxa"/>
              <w:bottom w:w="80" w:type="dxa"/>
              <w:end w:w="120" w:type="dxa"/>
            </w:tcMar>
            <w:vAlign w:val="top"/>
          </w:tcPr>
          <w:p>
            <w:pPr>
              <w:spacing w:after="0"/>
            </w:pPr>
            <w:r>
              <w:rPr>
                <w:rFonts w:ascii="Calibri" w:hAnsi="Calibri"/>
                <w:color w:val="202124"/>
                <w:sz w:val="14"/>
              </w:rPr>
              <w:t>Sangat tinggi</w:t>
            </w:r>
          </w:p>
        </w:tc>
        <w:tc>
          <w:tcPr>
            <w:tcW w:type="dxa" w:w="460"/>
            <w:tcMar>
              <w:top w:w="80" w:type="dxa"/>
              <w:start w:w="120" w:type="dxa"/>
              <w:bottom w:w="80" w:type="dxa"/>
              <w:end w:w="120" w:type="dxa"/>
            </w:tcMar>
            <w:vAlign w:val="top"/>
          </w:tcPr>
          <w:p>
            <w:pPr>
              <w:spacing w:after="0"/>
            </w:pPr>
            <w:r>
              <w:rPr>
                <w:rFonts w:ascii="Calibri" w:hAnsi="Calibri"/>
                <w:color w:val="202124"/>
                <w:sz w:val="14"/>
              </w:rPr>
              <w:t>B</w:t>
            </w:r>
          </w:p>
        </w:tc>
      </w:tr>
      <w:tr>
        <w:tc>
          <w:tcPr>
            <w:tcW w:type="dxa" w:w="1900"/>
            <w:tcMar>
              <w:top w:w="80" w:type="dxa"/>
              <w:start w:w="120" w:type="dxa"/>
              <w:bottom w:w="80" w:type="dxa"/>
              <w:end w:w="120" w:type="dxa"/>
            </w:tcMar>
            <w:vAlign w:val="top"/>
          </w:tcPr>
          <w:p>
            <w:pPr>
              <w:spacing w:after="0"/>
            </w:pPr>
            <w:r>
              <w:rPr>
                <w:rFonts w:ascii="Calibri" w:hAnsi="Calibri"/>
                <w:color w:val="202124"/>
                <w:sz w:val="14"/>
              </w:rPr>
              <w:t>Industri dan konstruksi</w:t>
            </w:r>
          </w:p>
        </w:tc>
        <w:tc>
          <w:tcPr>
            <w:tcW w:type="dxa" w:w="1700"/>
            <w:tcMar>
              <w:top w:w="80" w:type="dxa"/>
              <w:start w:w="120" w:type="dxa"/>
              <w:bottom w:w="80" w:type="dxa"/>
              <w:end w:w="120" w:type="dxa"/>
            </w:tcMar>
            <w:vAlign w:val="top"/>
          </w:tcPr>
          <w:p>
            <w:pPr>
              <w:spacing w:after="0"/>
            </w:pPr>
            <w:r>
              <w:rPr>
                <w:rFonts w:ascii="Calibri" w:hAnsi="Calibri"/>
                <w:color w:val="202124"/>
                <w:sz w:val="14"/>
              </w:rPr>
              <w:t>Manufacturer, factory investor, contractor</w:t>
            </w:r>
          </w:p>
        </w:tc>
        <w:tc>
          <w:tcPr>
            <w:tcW w:type="dxa" w:w="2500"/>
            <w:tcMar>
              <w:top w:w="80" w:type="dxa"/>
              <w:start w:w="120" w:type="dxa"/>
              <w:bottom w:w="80" w:type="dxa"/>
              <w:end w:w="120" w:type="dxa"/>
            </w:tcMar>
            <w:vAlign w:val="top"/>
          </w:tcPr>
          <w:p>
            <w:pPr>
              <w:spacing w:after="0"/>
            </w:pPr>
            <w:r>
              <w:rPr>
                <w:rFonts w:ascii="Calibri" w:hAnsi="Calibri"/>
                <w:color w:val="202124"/>
                <w:sz w:val="14"/>
              </w:rPr>
              <w:t>Project/tender/operation readiness</w:t>
            </w:r>
          </w:p>
        </w:tc>
        <w:tc>
          <w:tcPr>
            <w:tcW w:type="dxa" w:w="1300"/>
            <w:tcMar>
              <w:top w:w="80" w:type="dxa"/>
              <w:start w:w="120" w:type="dxa"/>
              <w:bottom w:w="80" w:type="dxa"/>
              <w:end w:w="120" w:type="dxa"/>
            </w:tcMar>
            <w:vAlign w:val="top"/>
          </w:tcPr>
          <w:p>
            <w:pPr>
              <w:spacing w:after="0"/>
            </w:pPr>
            <w:r>
              <w:rPr>
                <w:rFonts w:ascii="Calibri" w:hAnsi="Calibri"/>
                <w:color w:val="202124"/>
                <w:sz w:val="14"/>
              </w:rPr>
              <w:t>Tinggi</w:t>
            </w:r>
          </w:p>
        </w:tc>
        <w:tc>
          <w:tcPr>
            <w:tcW w:type="dxa" w:w="1500"/>
            <w:tcMar>
              <w:top w:w="80" w:type="dxa"/>
              <w:start w:w="120" w:type="dxa"/>
              <w:bottom w:w="80" w:type="dxa"/>
              <w:end w:w="120" w:type="dxa"/>
            </w:tcMar>
            <w:vAlign w:val="top"/>
          </w:tcPr>
          <w:p>
            <w:pPr>
              <w:spacing w:after="0"/>
            </w:pPr>
            <w:r>
              <w:rPr>
                <w:rFonts w:ascii="Calibri" w:hAnsi="Calibri"/>
                <w:color w:val="202124"/>
                <w:sz w:val="14"/>
              </w:rPr>
              <w:t>Tinggi-sangat tinggi</w:t>
            </w:r>
          </w:p>
        </w:tc>
        <w:tc>
          <w:tcPr>
            <w:tcW w:type="dxa" w:w="460"/>
            <w:tcMar>
              <w:top w:w="80" w:type="dxa"/>
              <w:start w:w="120" w:type="dxa"/>
              <w:bottom w:w="80" w:type="dxa"/>
              <w:end w:w="120" w:type="dxa"/>
            </w:tcMar>
            <w:vAlign w:val="top"/>
          </w:tcPr>
          <w:p>
            <w:pPr>
              <w:spacing w:after="0"/>
            </w:pPr>
            <w:r>
              <w:rPr>
                <w:rFonts w:ascii="Calibri" w:hAnsi="Calibri"/>
                <w:color w:val="202124"/>
                <w:sz w:val="14"/>
              </w:rPr>
              <w:t>B</w:t>
            </w:r>
          </w:p>
        </w:tc>
      </w:tr>
      <w:tr>
        <w:tc>
          <w:tcPr>
            <w:tcW w:type="dxa" w:w="1900"/>
            <w:tcMar>
              <w:top w:w="80" w:type="dxa"/>
              <w:start w:w="120" w:type="dxa"/>
              <w:bottom w:w="80" w:type="dxa"/>
              <w:end w:w="120" w:type="dxa"/>
            </w:tcMar>
            <w:vAlign w:val="top"/>
          </w:tcPr>
          <w:p>
            <w:pPr>
              <w:spacing w:after="0"/>
            </w:pPr>
            <w:r>
              <w:rPr>
                <w:rFonts w:ascii="Calibri" w:hAnsi="Calibri"/>
                <w:color w:val="202124"/>
                <w:sz w:val="14"/>
              </w:rPr>
              <w:t>Perdagangan, distribusi, ekspor-impor</w:t>
            </w:r>
          </w:p>
        </w:tc>
        <w:tc>
          <w:tcPr>
            <w:tcW w:type="dxa" w:w="1700"/>
            <w:tcMar>
              <w:top w:w="80" w:type="dxa"/>
              <w:start w:w="120" w:type="dxa"/>
              <w:bottom w:w="80" w:type="dxa"/>
              <w:end w:w="120" w:type="dxa"/>
            </w:tcMar>
            <w:vAlign w:val="top"/>
          </w:tcPr>
          <w:p>
            <w:pPr>
              <w:spacing w:after="0"/>
            </w:pPr>
            <w:r>
              <w:rPr>
                <w:rFonts w:ascii="Calibri" w:hAnsi="Calibri"/>
                <w:color w:val="202124"/>
                <w:sz w:val="14"/>
              </w:rPr>
              <w:t>Trader, distributor, importer/exporter</w:t>
            </w:r>
          </w:p>
        </w:tc>
        <w:tc>
          <w:tcPr>
            <w:tcW w:type="dxa" w:w="2500"/>
            <w:tcMar>
              <w:top w:w="80" w:type="dxa"/>
              <w:start w:w="120" w:type="dxa"/>
              <w:bottom w:w="80" w:type="dxa"/>
              <w:end w:w="120" w:type="dxa"/>
            </w:tcMar>
            <w:vAlign w:val="top"/>
          </w:tcPr>
          <w:p>
            <w:pPr>
              <w:spacing w:after="0"/>
            </w:pPr>
            <w:r>
              <w:rPr>
                <w:rFonts w:ascii="Calibri" w:hAnsi="Calibri"/>
                <w:color w:val="202124"/>
                <w:sz w:val="14"/>
              </w:rPr>
              <w:t>Operational and cross-border readiness</w:t>
            </w:r>
          </w:p>
        </w:tc>
        <w:tc>
          <w:tcPr>
            <w:tcW w:type="dxa" w:w="1300"/>
            <w:tcMar>
              <w:top w:w="80" w:type="dxa"/>
              <w:start w:w="120" w:type="dxa"/>
              <w:bottom w:w="80" w:type="dxa"/>
              <w:end w:w="120" w:type="dxa"/>
            </w:tcMar>
            <w:vAlign w:val="top"/>
          </w:tcPr>
          <w:p>
            <w:pPr>
              <w:spacing w:after="0"/>
            </w:pPr>
            <w:r>
              <w:rPr>
                <w:rFonts w:ascii="Calibri" w:hAnsi="Calibri"/>
                <w:color w:val="202124"/>
                <w:sz w:val="14"/>
              </w:rPr>
              <w:t>Sedang</w:t>
            </w:r>
          </w:p>
        </w:tc>
        <w:tc>
          <w:tcPr>
            <w:tcW w:type="dxa" w:w="1500"/>
            <w:tcMar>
              <w:top w:w="80" w:type="dxa"/>
              <w:start w:w="120" w:type="dxa"/>
              <w:bottom w:w="80" w:type="dxa"/>
              <w:end w:w="120" w:type="dxa"/>
            </w:tcMar>
            <w:vAlign w:val="top"/>
          </w:tcPr>
          <w:p>
            <w:pPr>
              <w:spacing w:after="0"/>
            </w:pPr>
            <w:r>
              <w:rPr>
                <w:rFonts w:ascii="Calibri" w:hAnsi="Calibri"/>
                <w:color w:val="202124"/>
                <w:sz w:val="14"/>
              </w:rPr>
              <w:t>Sedang-tinggi</w:t>
            </w:r>
          </w:p>
        </w:tc>
        <w:tc>
          <w:tcPr>
            <w:tcW w:type="dxa" w:w="460"/>
            <w:tcMar>
              <w:top w:w="80" w:type="dxa"/>
              <w:start w:w="120" w:type="dxa"/>
              <w:bottom w:w="80" w:type="dxa"/>
              <w:end w:w="120" w:type="dxa"/>
            </w:tcMar>
            <w:vAlign w:val="top"/>
          </w:tcPr>
          <w:p>
            <w:pPr>
              <w:spacing w:after="0"/>
            </w:pPr>
            <w:r>
              <w:rPr>
                <w:rFonts w:ascii="Calibri" w:hAnsi="Calibri"/>
                <w:color w:val="202124"/>
                <w:sz w:val="14"/>
              </w:rPr>
              <w:t>B</w:t>
            </w:r>
          </w:p>
        </w:tc>
      </w:tr>
      <w:tr>
        <w:tc>
          <w:tcPr>
            <w:tcW w:type="dxa" w:w="1900"/>
            <w:tcMar>
              <w:top w:w="80" w:type="dxa"/>
              <w:start w:w="120" w:type="dxa"/>
              <w:bottom w:w="80" w:type="dxa"/>
              <w:end w:w="120" w:type="dxa"/>
            </w:tcMar>
            <w:vAlign w:val="top"/>
          </w:tcPr>
          <w:p>
            <w:pPr>
              <w:spacing w:after="0"/>
            </w:pPr>
            <w:r>
              <w:rPr>
                <w:rFonts w:ascii="Calibri" w:hAnsi="Calibri"/>
                <w:color w:val="202124"/>
                <w:sz w:val="14"/>
              </w:rPr>
              <w:t>Makanan dan produk</w:t>
            </w:r>
          </w:p>
        </w:tc>
        <w:tc>
          <w:tcPr>
            <w:tcW w:type="dxa" w:w="1700"/>
            <w:tcMar>
              <w:top w:w="80" w:type="dxa"/>
              <w:start w:w="120" w:type="dxa"/>
              <w:bottom w:w="80" w:type="dxa"/>
              <w:end w:w="120" w:type="dxa"/>
            </w:tcMar>
            <w:vAlign w:val="top"/>
          </w:tcPr>
          <w:p>
            <w:pPr>
              <w:spacing w:after="0"/>
            </w:pPr>
            <w:r>
              <w:rPr>
                <w:rFonts w:ascii="Calibri" w:hAnsi="Calibri"/>
                <w:color w:val="202124"/>
                <w:sz w:val="14"/>
              </w:rPr>
              <w:t>Producer, importer, product owner</w:t>
            </w:r>
          </w:p>
        </w:tc>
        <w:tc>
          <w:tcPr>
            <w:tcW w:type="dxa" w:w="2500"/>
            <w:tcMar>
              <w:top w:w="80" w:type="dxa"/>
              <w:start w:w="120" w:type="dxa"/>
              <w:bottom w:w="80" w:type="dxa"/>
              <w:end w:w="120" w:type="dxa"/>
            </w:tcMar>
            <w:vAlign w:val="top"/>
          </w:tcPr>
          <w:p>
            <w:pPr>
              <w:spacing w:after="0"/>
            </w:pPr>
            <w:r>
              <w:rPr>
                <w:rFonts w:ascii="Calibri" w:hAnsi="Calibri"/>
                <w:color w:val="202124"/>
                <w:sz w:val="14"/>
              </w:rPr>
              <w:t>Market access dan product compliance</w:t>
            </w:r>
          </w:p>
        </w:tc>
        <w:tc>
          <w:tcPr>
            <w:tcW w:type="dxa" w:w="1300"/>
            <w:tcMar>
              <w:top w:w="80" w:type="dxa"/>
              <w:start w:w="120" w:type="dxa"/>
              <w:bottom w:w="80" w:type="dxa"/>
              <w:end w:w="120" w:type="dxa"/>
            </w:tcMar>
            <w:vAlign w:val="top"/>
          </w:tcPr>
          <w:p>
            <w:pPr>
              <w:spacing w:after="0"/>
            </w:pPr>
            <w:r>
              <w:rPr>
                <w:rFonts w:ascii="Calibri" w:hAnsi="Calibri"/>
                <w:color w:val="202124"/>
                <w:sz w:val="14"/>
              </w:rPr>
              <w:t>Campuran; bundle/BPOM advanced lebih tinggi</w:t>
            </w:r>
          </w:p>
        </w:tc>
        <w:tc>
          <w:tcPr>
            <w:tcW w:type="dxa" w:w="1500"/>
            <w:tcMar>
              <w:top w:w="80" w:type="dxa"/>
              <w:start w:w="120" w:type="dxa"/>
              <w:bottom w:w="80" w:type="dxa"/>
              <w:end w:w="120" w:type="dxa"/>
            </w:tcMar>
            <w:vAlign w:val="top"/>
          </w:tcPr>
          <w:p>
            <w:pPr>
              <w:spacing w:after="0"/>
            </w:pPr>
            <w:r>
              <w:rPr>
                <w:rFonts w:ascii="Calibri" w:hAnsi="Calibri"/>
                <w:color w:val="202124"/>
                <w:sz w:val="14"/>
              </w:rPr>
              <w:t>Sedang-sangat tinggi</w:t>
            </w:r>
          </w:p>
        </w:tc>
        <w:tc>
          <w:tcPr>
            <w:tcW w:type="dxa" w:w="460"/>
            <w:tcMar>
              <w:top w:w="80" w:type="dxa"/>
              <w:start w:w="120" w:type="dxa"/>
              <w:bottom w:w="80" w:type="dxa"/>
              <w:end w:w="120" w:type="dxa"/>
            </w:tcMar>
            <w:vAlign w:val="top"/>
          </w:tcPr>
          <w:p>
            <w:pPr>
              <w:spacing w:after="0"/>
            </w:pPr>
            <w:r>
              <w:rPr>
                <w:rFonts w:ascii="Calibri" w:hAnsi="Calibri"/>
                <w:color w:val="202124"/>
                <w:sz w:val="14"/>
              </w:rPr>
              <w:t>C</w:t>
            </w:r>
          </w:p>
        </w:tc>
      </w:tr>
      <w:tr>
        <w:tc>
          <w:tcPr>
            <w:tcW w:type="dxa" w:w="1900"/>
            <w:tcMar>
              <w:top w:w="80" w:type="dxa"/>
              <w:start w:w="120" w:type="dxa"/>
              <w:bottom w:w="80" w:type="dxa"/>
              <w:end w:w="120" w:type="dxa"/>
            </w:tcMar>
            <w:vAlign w:val="top"/>
          </w:tcPr>
          <w:p>
            <w:pPr>
              <w:spacing w:after="0"/>
            </w:pPr>
            <w:r>
              <w:rPr>
                <w:rFonts w:ascii="Calibri" w:hAnsi="Calibri"/>
                <w:color w:val="202124"/>
                <w:sz w:val="14"/>
              </w:rPr>
              <w:t>Kesehatan, keuangan, dan sektor khusus</w:t>
            </w:r>
          </w:p>
        </w:tc>
        <w:tc>
          <w:tcPr>
            <w:tcW w:type="dxa" w:w="1700"/>
            <w:tcMar>
              <w:top w:w="80" w:type="dxa"/>
              <w:start w:w="120" w:type="dxa"/>
              <w:bottom w:w="80" w:type="dxa"/>
              <w:end w:w="120" w:type="dxa"/>
            </w:tcMar>
            <w:vAlign w:val="top"/>
          </w:tcPr>
          <w:p>
            <w:pPr>
              <w:spacing w:after="0"/>
            </w:pPr>
            <w:r>
              <w:rPr>
                <w:rFonts w:ascii="Calibri" w:hAnsi="Calibri"/>
                <w:color w:val="202124"/>
                <w:sz w:val="14"/>
              </w:rPr>
              <w:t>Regulated sector operators</w:t>
            </w:r>
          </w:p>
        </w:tc>
        <w:tc>
          <w:tcPr>
            <w:tcW w:type="dxa" w:w="2500"/>
            <w:tcMar>
              <w:top w:w="80" w:type="dxa"/>
              <w:start w:w="120" w:type="dxa"/>
              <w:bottom w:w="80" w:type="dxa"/>
              <w:end w:w="120" w:type="dxa"/>
            </w:tcMar>
            <w:vAlign w:val="top"/>
          </w:tcPr>
          <w:p>
            <w:pPr>
              <w:spacing w:after="0"/>
            </w:pPr>
            <w:r>
              <w:rPr>
                <w:rFonts w:ascii="Calibri" w:hAnsi="Calibri"/>
                <w:color w:val="202124"/>
                <w:sz w:val="14"/>
              </w:rPr>
              <w:t>Market/operational access</w:t>
            </w:r>
          </w:p>
        </w:tc>
        <w:tc>
          <w:tcPr>
            <w:tcW w:type="dxa" w:w="1300"/>
            <w:tcMar>
              <w:top w:w="80" w:type="dxa"/>
              <w:start w:w="120" w:type="dxa"/>
              <w:bottom w:w="80" w:type="dxa"/>
              <w:end w:w="120" w:type="dxa"/>
            </w:tcMar>
            <w:vAlign w:val="top"/>
          </w:tcPr>
          <w:p>
            <w:pPr>
              <w:spacing w:after="0"/>
            </w:pPr>
            <w:r>
              <w:rPr>
                <w:rFonts w:ascii="Calibri" w:hAnsi="Calibri"/>
                <w:color w:val="202124"/>
                <w:sz w:val="14"/>
              </w:rPr>
              <w:t>Tinggi potensial</w:t>
            </w:r>
          </w:p>
        </w:tc>
        <w:tc>
          <w:tcPr>
            <w:tcW w:type="dxa" w:w="1500"/>
            <w:tcMar>
              <w:top w:w="80" w:type="dxa"/>
              <w:start w:w="120" w:type="dxa"/>
              <w:bottom w:w="80" w:type="dxa"/>
              <w:end w:w="120" w:type="dxa"/>
            </w:tcMar>
            <w:vAlign w:val="top"/>
          </w:tcPr>
          <w:p>
            <w:pPr>
              <w:spacing w:after="0"/>
            </w:pPr>
            <w:r>
              <w:rPr>
                <w:rFonts w:ascii="Calibri" w:hAnsi="Calibri"/>
                <w:color w:val="202124"/>
                <w:sz w:val="14"/>
              </w:rPr>
              <w:t>Sangat tinggi</w:t>
            </w:r>
          </w:p>
        </w:tc>
        <w:tc>
          <w:tcPr>
            <w:tcW w:type="dxa" w:w="460"/>
            <w:tcMar>
              <w:top w:w="80" w:type="dxa"/>
              <w:start w:w="120" w:type="dxa"/>
              <w:bottom w:w="80" w:type="dxa"/>
              <w:end w:w="120" w:type="dxa"/>
            </w:tcMar>
            <w:vAlign w:val="top"/>
          </w:tcPr>
          <w:p>
            <w:pPr>
              <w:spacing w:after="0"/>
            </w:pPr>
            <w:r>
              <w:rPr>
                <w:rFonts w:ascii="Calibri" w:hAnsi="Calibri"/>
                <w:color w:val="202124"/>
                <w:sz w:val="14"/>
              </w:rPr>
              <w:t>C</w:t>
            </w:r>
          </w:p>
        </w:tc>
      </w:tr>
      <w:tr>
        <w:tc>
          <w:tcPr>
            <w:tcW w:type="dxa" w:w="1900"/>
            <w:tcMar>
              <w:top w:w="80" w:type="dxa"/>
              <w:start w:w="120" w:type="dxa"/>
              <w:bottom w:w="80" w:type="dxa"/>
              <w:end w:w="120" w:type="dxa"/>
            </w:tcMar>
            <w:vAlign w:val="top"/>
          </w:tcPr>
          <w:p>
            <w:pPr>
              <w:spacing w:after="0"/>
            </w:pPr>
            <w:r>
              <w:rPr>
                <w:rFonts w:ascii="Calibri" w:hAnsi="Calibri"/>
                <w:color w:val="202124"/>
                <w:sz w:val="14"/>
              </w:rPr>
              <w:t>Digital dan data</w:t>
            </w:r>
          </w:p>
        </w:tc>
        <w:tc>
          <w:tcPr>
            <w:tcW w:type="dxa" w:w="1700"/>
            <w:tcMar>
              <w:top w:w="80" w:type="dxa"/>
              <w:start w:w="120" w:type="dxa"/>
              <w:bottom w:w="80" w:type="dxa"/>
              <w:end w:w="120" w:type="dxa"/>
            </w:tcMar>
            <w:vAlign w:val="top"/>
          </w:tcPr>
          <w:p>
            <w:pPr>
              <w:spacing w:after="0"/>
            </w:pPr>
            <w:r>
              <w:rPr>
                <w:rFonts w:ascii="Calibri" w:hAnsi="Calibri"/>
                <w:color w:val="202124"/>
                <w:sz w:val="14"/>
              </w:rPr>
              <w:t>Platform/startup/system operator</w:t>
            </w:r>
          </w:p>
        </w:tc>
        <w:tc>
          <w:tcPr>
            <w:tcW w:type="dxa" w:w="2500"/>
            <w:tcMar>
              <w:top w:w="80" w:type="dxa"/>
              <w:start w:w="120" w:type="dxa"/>
              <w:bottom w:w="80" w:type="dxa"/>
              <w:end w:w="120" w:type="dxa"/>
            </w:tcMar>
            <w:vAlign w:val="top"/>
          </w:tcPr>
          <w:p>
            <w:pPr>
              <w:spacing w:after="0"/>
            </w:pPr>
            <w:r>
              <w:rPr>
                <w:rFonts w:ascii="Calibri" w:hAnsi="Calibri"/>
                <w:color w:val="202124"/>
                <w:sz w:val="14"/>
              </w:rPr>
              <w:t>Regulatory and legal readiness</w:t>
            </w:r>
          </w:p>
        </w:tc>
        <w:tc>
          <w:tcPr>
            <w:tcW w:type="dxa" w:w="1300"/>
            <w:tcMar>
              <w:top w:w="80" w:type="dxa"/>
              <w:start w:w="120" w:type="dxa"/>
              <w:bottom w:w="80" w:type="dxa"/>
              <w:end w:w="120" w:type="dxa"/>
            </w:tcMar>
            <w:vAlign w:val="top"/>
          </w:tcPr>
          <w:p>
            <w:pPr>
              <w:spacing w:after="0"/>
            </w:pPr>
            <w:r>
              <w:rPr>
                <w:rFonts w:ascii="Calibri" w:hAnsi="Calibri"/>
                <w:color w:val="202124"/>
                <w:sz w:val="14"/>
              </w:rPr>
              <w:t>Sedang-tinggi potensial</w:t>
            </w:r>
          </w:p>
        </w:tc>
        <w:tc>
          <w:tcPr>
            <w:tcW w:type="dxa" w:w="1500"/>
            <w:tcMar>
              <w:top w:w="80" w:type="dxa"/>
              <w:start w:w="120" w:type="dxa"/>
              <w:bottom w:w="80" w:type="dxa"/>
              <w:end w:w="120" w:type="dxa"/>
            </w:tcMar>
            <w:vAlign w:val="top"/>
          </w:tcPr>
          <w:p>
            <w:pPr>
              <w:spacing w:after="0"/>
            </w:pPr>
            <w:r>
              <w:rPr>
                <w:rFonts w:ascii="Calibri" w:hAnsi="Calibri"/>
                <w:color w:val="202124"/>
                <w:sz w:val="14"/>
              </w:rPr>
              <w:t>Tinggi</w:t>
            </w:r>
          </w:p>
        </w:tc>
        <w:tc>
          <w:tcPr>
            <w:tcW w:type="dxa" w:w="460"/>
            <w:tcMar>
              <w:top w:w="80" w:type="dxa"/>
              <w:start w:w="120" w:type="dxa"/>
              <w:bottom w:w="80" w:type="dxa"/>
              <w:end w:w="120" w:type="dxa"/>
            </w:tcMar>
            <w:vAlign w:val="top"/>
          </w:tcPr>
          <w:p>
            <w:pPr>
              <w:spacing w:after="0"/>
            </w:pPr>
            <w:r>
              <w:rPr>
                <w:rFonts w:ascii="Calibri" w:hAnsi="Calibri"/>
                <w:color w:val="202124"/>
                <w:sz w:val="14"/>
              </w:rPr>
              <w:t>B</w:t>
            </w:r>
          </w:p>
        </w:tc>
      </w:tr>
      <w:tr>
        <w:tc>
          <w:tcPr>
            <w:tcW w:type="dxa" w:w="1900"/>
            <w:tcMar>
              <w:top w:w="80" w:type="dxa"/>
              <w:start w:w="120" w:type="dxa"/>
              <w:bottom w:w="80" w:type="dxa"/>
              <w:end w:w="120" w:type="dxa"/>
            </w:tcMar>
            <w:vAlign w:val="top"/>
          </w:tcPr>
          <w:p>
            <w:pPr>
              <w:spacing w:after="0"/>
            </w:pPr>
            <w:r>
              <w:rPr>
                <w:rFonts w:ascii="Calibri" w:hAnsi="Calibri"/>
                <w:color w:val="202124"/>
                <w:sz w:val="14"/>
              </w:rPr>
              <w:t>Legal dan administrasi pendukung</w:t>
            </w:r>
          </w:p>
        </w:tc>
        <w:tc>
          <w:tcPr>
            <w:tcW w:type="dxa" w:w="1700"/>
            <w:tcMar>
              <w:top w:w="80" w:type="dxa"/>
              <w:start w:w="120" w:type="dxa"/>
              <w:bottom w:w="80" w:type="dxa"/>
              <w:end w:w="120" w:type="dxa"/>
            </w:tcMar>
            <w:vAlign w:val="top"/>
          </w:tcPr>
          <w:p>
            <w:pPr>
              <w:spacing w:after="0"/>
            </w:pPr>
            <w:r>
              <w:rPr>
                <w:rFonts w:ascii="Calibri" w:hAnsi="Calibri"/>
                <w:color w:val="202124"/>
                <w:sz w:val="14"/>
              </w:rPr>
              <w:t>Existing permit clients</w:t>
            </w:r>
          </w:p>
        </w:tc>
        <w:tc>
          <w:tcPr>
            <w:tcW w:type="dxa" w:w="2500"/>
            <w:tcMar>
              <w:top w:w="80" w:type="dxa"/>
              <w:start w:w="120" w:type="dxa"/>
              <w:bottom w:w="80" w:type="dxa"/>
              <w:end w:w="120" w:type="dxa"/>
            </w:tcMar>
            <w:vAlign w:val="top"/>
          </w:tcPr>
          <w:p>
            <w:pPr>
              <w:spacing w:after="0"/>
            </w:pPr>
            <w:r>
              <w:rPr>
                <w:rFonts w:ascii="Calibri" w:hAnsi="Calibri"/>
                <w:color w:val="202124"/>
                <w:sz w:val="14"/>
              </w:rPr>
              <w:t>Supporting documents/admin</w:t>
            </w:r>
          </w:p>
        </w:tc>
        <w:tc>
          <w:tcPr>
            <w:tcW w:type="dxa" w:w="1300"/>
            <w:tcMar>
              <w:top w:w="80" w:type="dxa"/>
              <w:start w:w="120" w:type="dxa"/>
              <w:bottom w:w="80" w:type="dxa"/>
              <w:end w:w="120" w:type="dxa"/>
            </w:tcMar>
            <w:vAlign w:val="top"/>
          </w:tcPr>
          <w:p>
            <w:pPr>
              <w:spacing w:after="0"/>
            </w:pPr>
            <w:r>
              <w:rPr>
                <w:rFonts w:ascii="Calibri" w:hAnsi="Calibri"/>
                <w:color w:val="202124"/>
                <w:sz w:val="14"/>
              </w:rPr>
              <w:t>Rendah-sedang</w:t>
            </w:r>
          </w:p>
        </w:tc>
        <w:tc>
          <w:tcPr>
            <w:tcW w:type="dxa" w:w="1500"/>
            <w:tcMar>
              <w:top w:w="80" w:type="dxa"/>
              <w:start w:w="120" w:type="dxa"/>
              <w:bottom w:w="80" w:type="dxa"/>
              <w:end w:w="120" w:type="dxa"/>
            </w:tcMar>
            <w:vAlign w:val="top"/>
          </w:tcPr>
          <w:p>
            <w:pPr>
              <w:spacing w:after="0"/>
            </w:pPr>
            <w:r>
              <w:rPr>
                <w:rFonts w:ascii="Calibri" w:hAnsi="Calibri"/>
                <w:color w:val="202124"/>
                <w:sz w:val="14"/>
              </w:rPr>
              <w:t>Rendah-sedang</w:t>
            </w:r>
          </w:p>
        </w:tc>
        <w:tc>
          <w:tcPr>
            <w:tcW w:type="dxa" w:w="460"/>
            <w:tcMar>
              <w:top w:w="80" w:type="dxa"/>
              <w:start w:w="120" w:type="dxa"/>
              <w:bottom w:w="80" w:type="dxa"/>
              <w:end w:w="120" w:type="dxa"/>
            </w:tcMar>
            <w:vAlign w:val="top"/>
          </w:tcPr>
          <w:p>
            <w:pPr>
              <w:spacing w:after="0"/>
            </w:pPr>
            <w:r>
              <w:rPr>
                <w:rFonts w:ascii="Calibri" w:hAnsi="Calibri"/>
                <w:color w:val="202124"/>
                <w:sz w:val="14"/>
              </w:rPr>
              <w:t>C</w:t>
            </w:r>
          </w:p>
        </w:tc>
      </w:tr>
      <w:tr>
        <w:tc>
          <w:tcPr>
            <w:tcW w:type="dxa" w:w="1900"/>
            <w:tcMar>
              <w:top w:w="80" w:type="dxa"/>
              <w:start w:w="120" w:type="dxa"/>
              <w:bottom w:w="80" w:type="dxa"/>
              <w:end w:w="120" w:type="dxa"/>
            </w:tcMar>
            <w:vAlign w:val="top"/>
          </w:tcPr>
          <w:p>
            <w:pPr>
              <w:spacing w:after="0"/>
            </w:pPr>
            <w:r>
              <w:rPr>
                <w:rFonts w:ascii="Calibri" w:hAnsi="Calibri"/>
                <w:color w:val="202124"/>
                <w:sz w:val="14"/>
              </w:rPr>
              <w:t>Long-tail izin umum</w:t>
            </w:r>
          </w:p>
        </w:tc>
        <w:tc>
          <w:tcPr>
            <w:tcW w:type="dxa" w:w="1700"/>
            <w:tcMar>
              <w:top w:w="80" w:type="dxa"/>
              <w:start w:w="120" w:type="dxa"/>
              <w:bottom w:w="80" w:type="dxa"/>
              <w:end w:w="120" w:type="dxa"/>
            </w:tcMar>
            <w:vAlign w:val="top"/>
          </w:tcPr>
          <w:p>
            <w:pPr>
              <w:spacing w:after="0"/>
            </w:pPr>
            <w:r>
              <w:rPr>
                <w:rFonts w:ascii="Calibri" w:hAnsi="Calibri"/>
                <w:color w:val="202124"/>
                <w:sz w:val="14"/>
              </w:rPr>
              <w:t>Unsegmented inquiries</w:t>
            </w:r>
          </w:p>
        </w:tc>
        <w:tc>
          <w:tcPr>
            <w:tcW w:type="dxa" w:w="2500"/>
            <w:tcMar>
              <w:top w:w="80" w:type="dxa"/>
              <w:start w:w="120" w:type="dxa"/>
              <w:bottom w:w="80" w:type="dxa"/>
              <w:end w:w="120" w:type="dxa"/>
            </w:tcMar>
            <w:vAlign w:val="top"/>
          </w:tcPr>
          <w:p>
            <w:pPr>
              <w:spacing w:after="0"/>
            </w:pPr>
            <w:r>
              <w:rPr>
                <w:rFonts w:ascii="Calibri" w:hAnsi="Calibri"/>
                <w:color w:val="202124"/>
                <w:sz w:val="14"/>
              </w:rPr>
              <w:t>Variatif</w:t>
            </w:r>
          </w:p>
        </w:tc>
        <w:tc>
          <w:tcPr>
            <w:tcW w:type="dxa" w:w="1300"/>
            <w:tcMar>
              <w:top w:w="80" w:type="dxa"/>
              <w:start w:w="120" w:type="dxa"/>
              <w:bottom w:w="80" w:type="dxa"/>
              <w:end w:w="120" w:type="dxa"/>
            </w:tcMar>
            <w:vAlign w:val="top"/>
          </w:tcPr>
          <w:p>
            <w:pPr>
              <w:spacing w:after="0"/>
            </w:pPr>
            <w:r>
              <w:rPr>
                <w:rFonts w:ascii="Calibri" w:hAnsi="Calibri"/>
                <w:color w:val="202124"/>
                <w:sz w:val="14"/>
              </w:rPr>
              <w:t>Tidak tervalidasi</w:t>
            </w:r>
          </w:p>
        </w:tc>
        <w:tc>
          <w:tcPr>
            <w:tcW w:type="dxa" w:w="1500"/>
            <w:tcMar>
              <w:top w:w="80" w:type="dxa"/>
              <w:start w:w="120" w:type="dxa"/>
              <w:bottom w:w="80" w:type="dxa"/>
              <w:end w:w="120" w:type="dxa"/>
            </w:tcMar>
            <w:vAlign w:val="top"/>
          </w:tcPr>
          <w:p>
            <w:pPr>
              <w:spacing w:after="0"/>
            </w:pPr>
            <w:r>
              <w:rPr>
                <w:rFonts w:ascii="Calibri" w:hAnsi="Calibri"/>
                <w:color w:val="202124"/>
                <w:sz w:val="14"/>
              </w:rPr>
              <w:t>Tidak terbatas</w:t>
            </w:r>
          </w:p>
        </w:tc>
        <w:tc>
          <w:tcPr>
            <w:tcW w:type="dxa" w:w="460"/>
            <w:tcMar>
              <w:top w:w="80" w:type="dxa"/>
              <w:start w:w="120" w:type="dxa"/>
              <w:bottom w:w="80" w:type="dxa"/>
              <w:end w:w="120" w:type="dxa"/>
            </w:tcMar>
            <w:vAlign w:val="top"/>
          </w:tcPr>
          <w:p>
            <w:pPr>
              <w:spacing w:after="0"/>
            </w:pPr>
            <w:r>
              <w:rPr>
                <w:rFonts w:ascii="Calibri" w:hAnsi="Calibri"/>
                <w:color w:val="202124"/>
                <w:sz w:val="14"/>
              </w:rPr>
              <w:t>C</w:t>
            </w:r>
          </w:p>
        </w:tc>
      </w:tr>
    </w:tbl>
    <w:p>
      <w:pPr>
        <w:keepNext w:val="0"/>
        <w:spacing w:before="0" w:after="40" w:line="264" w:lineRule="auto"/>
      </w:pPr>
      <w:r>
        <w:rPr>
          <w:rFonts w:ascii="Calibri" w:hAnsi="Calibri"/>
          <w:b w:val="0"/>
          <w:i w:val="0"/>
          <w:color w:val="202124"/>
          <w:sz w:val="22"/>
        </w:rPr>
      </w:r>
    </w:p>
    <w:tbl>
      <w:tblPr>
        <w:tblStyle w:val="TableGrid"/>
        <w:tblW w:type="dxa" w:w="9360"/>
        <w:tblLayout w:type="fixed"/>
        <w:tblLook w:firstColumn="1" w:firstRow="1" w:lastColumn="0" w:lastRow="0" w:noHBand="0" w:noVBand="1" w:val="04A0"/>
        <w:jc w:val="left"/>
        <w:tblInd w:w="120" w:type="dxa"/>
      </w:tblPr>
      <w:tblGrid>
        <w:gridCol w:w="1900"/>
        <w:gridCol w:w="1350"/>
        <w:gridCol w:w="1200"/>
        <w:gridCol w:w="1200"/>
        <w:gridCol w:w="1350"/>
        <w:gridCol w:w="1180"/>
        <w:gridCol w:w="1180"/>
      </w:tblGrid>
      <w:tr>
        <w:trPr>
          <w:tblHeader w:val="true"/>
        </w:trPr>
        <w:tc>
          <w:tcPr>
            <w:tcW w:type="dxa" w:w="1900"/>
            <w:tcMar>
              <w:top w:w="80" w:type="dxa"/>
              <w:start w:w="120" w:type="dxa"/>
              <w:bottom w:w="80" w:type="dxa"/>
              <w:end w:w="120" w:type="dxa"/>
            </w:tcMar>
            <w:vAlign w:val="top"/>
            <w:shd w:fill="F2F4F7"/>
          </w:tcPr>
          <w:p>
            <w:pPr>
              <w:spacing w:after="0"/>
            </w:pPr>
            <w:r>
              <w:rPr>
                <w:rFonts w:ascii="Calibri" w:hAnsi="Calibri"/>
                <w:b/>
                <w:color w:val="202124"/>
                <w:sz w:val="14"/>
              </w:rPr>
              <w:t>Type</w:t>
            </w:r>
          </w:p>
        </w:tc>
        <w:tc>
          <w:tcPr>
            <w:tcW w:type="dxa" w:w="1350"/>
            <w:tcMar>
              <w:top w:w="80" w:type="dxa"/>
              <w:start w:w="120" w:type="dxa"/>
              <w:bottom w:w="80" w:type="dxa"/>
              <w:end w:w="120" w:type="dxa"/>
            </w:tcMar>
            <w:vAlign w:val="top"/>
            <w:shd w:fill="F2F4F7"/>
          </w:tcPr>
          <w:p>
            <w:pPr>
              <w:spacing w:after="0"/>
            </w:pPr>
            <w:r>
              <w:rPr>
                <w:rFonts w:ascii="Calibri" w:hAnsi="Calibri"/>
                <w:b/>
                <w:color w:val="202124"/>
                <w:sz w:val="14"/>
              </w:rPr>
              <w:t>Expert</w:t>
            </w:r>
          </w:p>
        </w:tc>
        <w:tc>
          <w:tcPr>
            <w:tcW w:type="dxa" w:w="1200"/>
            <w:tcMar>
              <w:top w:w="80" w:type="dxa"/>
              <w:start w:w="120" w:type="dxa"/>
              <w:bottom w:w="80" w:type="dxa"/>
              <w:end w:w="120" w:type="dxa"/>
            </w:tcMar>
            <w:vAlign w:val="top"/>
            <w:shd w:fill="F2F4F7"/>
          </w:tcPr>
          <w:p>
            <w:pPr>
              <w:spacing w:after="0"/>
            </w:pPr>
            <w:r>
              <w:rPr>
                <w:rFonts w:ascii="Calibri" w:hAnsi="Calibri"/>
                <w:b/>
                <w:color w:val="202124"/>
                <w:sz w:val="14"/>
              </w:rPr>
              <w:t>Core potential</w:t>
            </w:r>
          </w:p>
        </w:tc>
        <w:tc>
          <w:tcPr>
            <w:tcW w:type="dxa" w:w="1200"/>
            <w:tcMar>
              <w:top w:w="80" w:type="dxa"/>
              <w:start w:w="120" w:type="dxa"/>
              <w:bottom w:w="80" w:type="dxa"/>
              <w:end w:w="120" w:type="dxa"/>
            </w:tcMar>
            <w:vAlign w:val="top"/>
            <w:shd w:fill="F2F4F7"/>
          </w:tcPr>
          <w:p>
            <w:pPr>
              <w:spacing w:after="0"/>
            </w:pPr>
            <w:r>
              <w:rPr>
                <w:rFonts w:ascii="Calibri" w:hAnsi="Calibri"/>
                <w:b/>
                <w:color w:val="202124"/>
                <w:sz w:val="14"/>
              </w:rPr>
              <w:t>Content</w:t>
            </w:r>
          </w:p>
        </w:tc>
        <w:tc>
          <w:tcPr>
            <w:tcW w:type="dxa" w:w="1350"/>
            <w:tcMar>
              <w:top w:w="80" w:type="dxa"/>
              <w:start w:w="120" w:type="dxa"/>
              <w:bottom w:w="80" w:type="dxa"/>
              <w:end w:w="120" w:type="dxa"/>
            </w:tcMar>
            <w:vAlign w:val="top"/>
            <w:shd w:fill="F2F4F7"/>
          </w:tcPr>
          <w:p>
            <w:pPr>
              <w:spacing w:after="0"/>
            </w:pPr>
            <w:r>
              <w:rPr>
                <w:rFonts w:ascii="Calibri" w:hAnsi="Calibri"/>
                <w:b/>
                <w:color w:val="202124"/>
                <w:sz w:val="14"/>
              </w:rPr>
              <w:t>Operational burden</w:t>
            </w:r>
          </w:p>
        </w:tc>
        <w:tc>
          <w:tcPr>
            <w:tcW w:type="dxa" w:w="1180"/>
            <w:tcMar>
              <w:top w:w="80" w:type="dxa"/>
              <w:start w:w="120" w:type="dxa"/>
              <w:bottom w:w="80" w:type="dxa"/>
              <w:end w:w="120" w:type="dxa"/>
            </w:tcMar>
            <w:vAlign w:val="top"/>
            <w:shd w:fill="F2F4F7"/>
          </w:tcPr>
          <w:p>
            <w:pPr>
              <w:spacing w:after="0"/>
            </w:pPr>
            <w:r>
              <w:rPr>
                <w:rFonts w:ascii="Calibri" w:hAnsi="Calibri"/>
                <w:b/>
                <w:color w:val="202124"/>
                <w:sz w:val="14"/>
              </w:rPr>
              <w:t>2h fit</w:t>
            </w:r>
          </w:p>
        </w:tc>
        <w:tc>
          <w:tcPr>
            <w:tcW w:type="dxa" w:w="1180"/>
            <w:tcMar>
              <w:top w:w="80" w:type="dxa"/>
              <w:start w:w="120" w:type="dxa"/>
              <w:bottom w:w="80" w:type="dxa"/>
              <w:end w:w="120" w:type="dxa"/>
            </w:tcMar>
            <w:vAlign w:val="top"/>
            <w:shd w:fill="F2F4F7"/>
          </w:tcPr>
          <w:p>
            <w:pPr>
              <w:spacing w:after="0"/>
            </w:pPr>
            <w:r>
              <w:rPr>
                <w:rFonts w:ascii="Calibri" w:hAnsi="Calibri"/>
                <w:b/>
                <w:color w:val="202124"/>
                <w:sz w:val="14"/>
              </w:rPr>
              <w:t>4h fit</w:t>
            </w:r>
          </w:p>
        </w:tc>
      </w:tr>
      <w:tr>
        <w:tc>
          <w:tcPr>
            <w:tcW w:type="dxa" w:w="1900"/>
            <w:tcMar>
              <w:top w:w="80" w:type="dxa"/>
              <w:start w:w="120" w:type="dxa"/>
              <w:bottom w:w="80" w:type="dxa"/>
              <w:end w:w="120" w:type="dxa"/>
            </w:tcMar>
            <w:vAlign w:val="top"/>
          </w:tcPr>
          <w:p>
            <w:pPr>
              <w:spacing w:after="0"/>
            </w:pPr>
            <w:r>
              <w:rPr>
                <w:rFonts w:ascii="Calibri" w:hAnsi="Calibri"/>
                <w:color w:val="202124"/>
                <w:sz w:val="14"/>
              </w:rPr>
              <w:t>Audit dan pemetaan perizinan</w:t>
            </w:r>
          </w:p>
        </w:tc>
        <w:tc>
          <w:tcPr>
            <w:tcW w:type="dxa" w:w="1350"/>
            <w:tcMar>
              <w:top w:w="80" w:type="dxa"/>
              <w:start w:w="120" w:type="dxa"/>
              <w:bottom w:w="80" w:type="dxa"/>
              <w:end w:w="120" w:type="dxa"/>
            </w:tcMar>
            <w:vAlign w:val="top"/>
          </w:tcPr>
          <w:p>
            <w:pPr>
              <w:spacing w:after="0"/>
            </w:pPr>
            <w:r>
              <w:rPr>
                <w:rFonts w:ascii="Calibri" w:hAnsi="Calibri"/>
                <w:color w:val="202124"/>
                <w:sz w:val="14"/>
              </w:rPr>
              <w:t>Regulatory reviewer</w:t>
            </w:r>
          </w:p>
        </w:tc>
        <w:tc>
          <w:tcPr>
            <w:tcW w:type="dxa" w:w="1200"/>
            <w:tcMar>
              <w:top w:w="80" w:type="dxa"/>
              <w:start w:w="120" w:type="dxa"/>
              <w:bottom w:w="80" w:type="dxa"/>
              <w:end w:w="120" w:type="dxa"/>
            </w:tcMar>
            <w:vAlign w:val="top"/>
          </w:tcPr>
          <w:p>
            <w:pPr>
              <w:spacing w:after="0"/>
            </w:pPr>
            <w:r>
              <w:rPr>
                <w:rFonts w:ascii="Calibri" w:hAnsi="Calibri"/>
                <w:color w:val="202124"/>
                <w:sz w:val="14"/>
              </w:rPr>
              <w:t>Sangat tinggi</w:t>
            </w:r>
          </w:p>
        </w:tc>
        <w:tc>
          <w:tcPr>
            <w:tcW w:type="dxa" w:w="1200"/>
            <w:tcMar>
              <w:top w:w="80" w:type="dxa"/>
              <w:start w:w="120" w:type="dxa"/>
              <w:bottom w:w="80" w:type="dxa"/>
              <w:end w:w="120" w:type="dxa"/>
            </w:tcMar>
            <w:vAlign w:val="top"/>
          </w:tcPr>
          <w:p>
            <w:pPr>
              <w:spacing w:after="0"/>
            </w:pPr>
            <w:r>
              <w:rPr>
                <w:rFonts w:ascii="Calibri" w:hAnsi="Calibri"/>
                <w:color w:val="202124"/>
                <w:sz w:val="14"/>
              </w:rPr>
              <w:t>Tinggi</w:t>
            </w:r>
          </w:p>
        </w:tc>
        <w:tc>
          <w:tcPr>
            <w:tcW w:type="dxa" w:w="1350"/>
            <w:tcMar>
              <w:top w:w="80" w:type="dxa"/>
              <w:start w:w="120" w:type="dxa"/>
              <w:bottom w:w="80" w:type="dxa"/>
              <w:end w:w="120" w:type="dxa"/>
            </w:tcMar>
            <w:vAlign w:val="top"/>
          </w:tcPr>
          <w:p>
            <w:pPr>
              <w:spacing w:after="0"/>
            </w:pPr>
            <w:r>
              <w:rPr>
                <w:rFonts w:ascii="Calibri" w:hAnsi="Calibri"/>
                <w:color w:val="202124"/>
                <w:sz w:val="14"/>
              </w:rPr>
              <w:t>Sedang</w:t>
            </w:r>
          </w:p>
        </w:tc>
        <w:tc>
          <w:tcPr>
            <w:tcW w:type="dxa" w:w="1180"/>
            <w:tcMar>
              <w:top w:w="80" w:type="dxa"/>
              <w:start w:w="120" w:type="dxa"/>
              <w:bottom w:w="80" w:type="dxa"/>
              <w:end w:w="120" w:type="dxa"/>
            </w:tcMar>
            <w:vAlign w:val="top"/>
          </w:tcPr>
          <w:p>
            <w:pPr>
              <w:spacing w:after="0"/>
            </w:pPr>
            <w:r>
              <w:rPr>
                <w:rFonts w:ascii="Calibri" w:hAnsi="Calibri"/>
                <w:color w:val="202124"/>
                <w:sz w:val="14"/>
              </w:rPr>
              <w:t>Sangat sesuai</w:t>
            </w:r>
          </w:p>
        </w:tc>
        <w:tc>
          <w:tcPr>
            <w:tcW w:type="dxa" w:w="1180"/>
            <w:tcMar>
              <w:top w:w="80" w:type="dxa"/>
              <w:start w:w="120" w:type="dxa"/>
              <w:bottom w:w="80" w:type="dxa"/>
              <w:end w:w="120" w:type="dxa"/>
            </w:tcMar>
            <w:vAlign w:val="top"/>
          </w:tcPr>
          <w:p>
            <w:pPr>
              <w:spacing w:after="0"/>
            </w:pPr>
            <w:r>
              <w:rPr>
                <w:rFonts w:ascii="Calibri" w:hAnsi="Calibri"/>
                <w:color w:val="202124"/>
                <w:sz w:val="14"/>
              </w:rPr>
              <w:t>Sangat sesuai</w:t>
            </w:r>
          </w:p>
        </w:tc>
      </w:tr>
      <w:tr>
        <w:tc>
          <w:tcPr>
            <w:tcW w:type="dxa" w:w="1900"/>
            <w:tcMar>
              <w:top w:w="80" w:type="dxa"/>
              <w:start w:w="120" w:type="dxa"/>
              <w:bottom w:w="80" w:type="dxa"/>
              <w:end w:w="120" w:type="dxa"/>
            </w:tcMar>
            <w:vAlign w:val="top"/>
          </w:tcPr>
          <w:p>
            <w:pPr>
              <w:spacing w:after="0"/>
            </w:pPr>
            <w:r>
              <w:rPr>
                <w:rFonts w:ascii="Calibri" w:hAnsi="Calibri"/>
                <w:color w:val="202124"/>
                <w:sz w:val="14"/>
              </w:rPr>
              <w:t>Pendirian dan legalitas badan usaha</w:t>
            </w:r>
          </w:p>
        </w:tc>
        <w:tc>
          <w:tcPr>
            <w:tcW w:type="dxa" w:w="1350"/>
            <w:tcMar>
              <w:top w:w="80" w:type="dxa"/>
              <w:start w:w="120" w:type="dxa"/>
              <w:bottom w:w="80" w:type="dxa"/>
              <w:end w:w="120" w:type="dxa"/>
            </w:tcMar>
            <w:vAlign w:val="top"/>
          </w:tcPr>
          <w:p>
            <w:pPr>
              <w:spacing w:after="0"/>
            </w:pPr>
            <w:r>
              <w:rPr>
                <w:rFonts w:ascii="Calibri" w:hAnsi="Calibri"/>
                <w:color w:val="202124"/>
                <w:sz w:val="14"/>
              </w:rPr>
              <w:t>Legal/corporate support</w:t>
            </w:r>
          </w:p>
        </w:tc>
        <w:tc>
          <w:tcPr>
            <w:tcW w:type="dxa" w:w="1200"/>
            <w:tcMar>
              <w:top w:w="80" w:type="dxa"/>
              <w:start w:w="120" w:type="dxa"/>
              <w:bottom w:w="80" w:type="dxa"/>
              <w:end w:w="120" w:type="dxa"/>
            </w:tcMar>
            <w:vAlign w:val="top"/>
          </w:tcPr>
          <w:p>
            <w:pPr>
              <w:spacing w:after="0"/>
            </w:pPr>
            <w:r>
              <w:rPr>
                <w:rFonts w:ascii="Calibri" w:hAnsi="Calibri"/>
                <w:color w:val="202124"/>
                <w:sz w:val="14"/>
              </w:rPr>
              <w:t>Pendukung</w:t>
            </w:r>
          </w:p>
        </w:tc>
        <w:tc>
          <w:tcPr>
            <w:tcW w:type="dxa" w:w="1200"/>
            <w:tcMar>
              <w:top w:w="80" w:type="dxa"/>
              <w:start w:w="120" w:type="dxa"/>
              <w:bottom w:w="80" w:type="dxa"/>
              <w:end w:w="120" w:type="dxa"/>
            </w:tcMar>
            <w:vAlign w:val="top"/>
          </w:tcPr>
          <w:p>
            <w:pPr>
              <w:spacing w:after="0"/>
            </w:pPr>
            <w:r>
              <w:rPr>
                <w:rFonts w:ascii="Calibri" w:hAnsi="Calibri"/>
                <w:color w:val="202124"/>
                <w:sz w:val="14"/>
              </w:rPr>
              <w:t>Tinggi tetapi kompetitif</w:t>
            </w:r>
          </w:p>
        </w:tc>
        <w:tc>
          <w:tcPr>
            <w:tcW w:type="dxa" w:w="1350"/>
            <w:tcMar>
              <w:top w:w="80" w:type="dxa"/>
              <w:start w:w="120" w:type="dxa"/>
              <w:bottom w:w="80" w:type="dxa"/>
              <w:end w:w="120" w:type="dxa"/>
            </w:tcMar>
            <w:vAlign w:val="top"/>
          </w:tcPr>
          <w:p>
            <w:pPr>
              <w:spacing w:after="0"/>
            </w:pPr>
            <w:r>
              <w:rPr>
                <w:rFonts w:ascii="Calibri" w:hAnsi="Calibri"/>
                <w:color w:val="202124"/>
                <w:sz w:val="14"/>
              </w:rPr>
              <w:t>Sedang</w:t>
            </w:r>
          </w:p>
        </w:tc>
        <w:tc>
          <w:tcPr>
            <w:tcW w:type="dxa" w:w="1180"/>
            <w:tcMar>
              <w:top w:w="80" w:type="dxa"/>
              <w:start w:w="120" w:type="dxa"/>
              <w:bottom w:w="80" w:type="dxa"/>
              <w:end w:w="120" w:type="dxa"/>
            </w:tcMar>
            <w:vAlign w:val="top"/>
          </w:tcPr>
          <w:p>
            <w:pPr>
              <w:spacing w:after="0"/>
            </w:pPr>
            <w:r>
              <w:rPr>
                <w:rFonts w:ascii="Calibri" w:hAnsi="Calibri"/>
                <w:color w:val="202124"/>
                <w:sz w:val="14"/>
              </w:rPr>
              <w:t>Terbatas</w:t>
            </w:r>
          </w:p>
        </w:tc>
        <w:tc>
          <w:tcPr>
            <w:tcW w:type="dxa" w:w="1180"/>
            <w:tcMar>
              <w:top w:w="80" w:type="dxa"/>
              <w:start w:w="120" w:type="dxa"/>
              <w:bottom w:w="80" w:type="dxa"/>
              <w:end w:w="120" w:type="dxa"/>
            </w:tcMar>
            <w:vAlign w:val="top"/>
          </w:tcPr>
          <w:p>
            <w:pPr>
              <w:spacing w:after="0"/>
            </w:pPr>
            <w:r>
              <w:rPr>
                <w:rFonts w:ascii="Calibri" w:hAnsi="Calibri"/>
                <w:color w:val="202124"/>
                <w:sz w:val="14"/>
              </w:rPr>
              <w:t>Sesuai selektif</w:t>
            </w:r>
          </w:p>
        </w:tc>
      </w:tr>
      <w:tr>
        <w:tc>
          <w:tcPr>
            <w:tcW w:type="dxa" w:w="1900"/>
            <w:tcMar>
              <w:top w:w="80" w:type="dxa"/>
              <w:start w:w="120" w:type="dxa"/>
              <w:bottom w:w="80" w:type="dxa"/>
              <w:end w:w="120" w:type="dxa"/>
            </w:tcMar>
            <w:vAlign w:val="top"/>
          </w:tcPr>
          <w:p>
            <w:pPr>
              <w:spacing w:after="0"/>
            </w:pPr>
            <w:r>
              <w:rPr>
                <w:rFonts w:ascii="Calibri" w:hAnsi="Calibri"/>
                <w:color w:val="202124"/>
                <w:sz w:val="14"/>
              </w:rPr>
              <w:t>Perizinan berbasis risiko</w:t>
            </w:r>
          </w:p>
        </w:tc>
        <w:tc>
          <w:tcPr>
            <w:tcW w:type="dxa" w:w="1350"/>
            <w:tcMar>
              <w:top w:w="80" w:type="dxa"/>
              <w:start w:w="120" w:type="dxa"/>
              <w:bottom w:w="80" w:type="dxa"/>
              <w:end w:w="120" w:type="dxa"/>
            </w:tcMar>
            <w:vAlign w:val="top"/>
          </w:tcPr>
          <w:p>
            <w:pPr>
              <w:spacing w:after="0"/>
            </w:pPr>
            <w:r>
              <w:rPr>
                <w:rFonts w:ascii="Calibri" w:hAnsi="Calibri"/>
                <w:color w:val="202124"/>
                <w:sz w:val="14"/>
              </w:rPr>
              <w:t>OSS/RBA reviewer</w:t>
            </w:r>
          </w:p>
        </w:tc>
        <w:tc>
          <w:tcPr>
            <w:tcW w:type="dxa" w:w="1200"/>
            <w:tcMar>
              <w:top w:w="80" w:type="dxa"/>
              <w:start w:w="120" w:type="dxa"/>
              <w:bottom w:w="80" w:type="dxa"/>
              <w:end w:w="120" w:type="dxa"/>
            </w:tcMar>
            <w:vAlign w:val="top"/>
          </w:tcPr>
          <w:p>
            <w:pPr>
              <w:spacing w:after="0"/>
            </w:pPr>
            <w:r>
              <w:rPr>
                <w:rFonts w:ascii="Calibri" w:hAnsi="Calibri"/>
                <w:color w:val="202124"/>
                <w:sz w:val="14"/>
              </w:rPr>
              <w:t>Tinggi</w:t>
            </w:r>
          </w:p>
        </w:tc>
        <w:tc>
          <w:tcPr>
            <w:tcW w:type="dxa" w:w="1200"/>
            <w:tcMar>
              <w:top w:w="80" w:type="dxa"/>
              <w:start w:w="120" w:type="dxa"/>
              <w:bottom w:w="80" w:type="dxa"/>
              <w:end w:w="120" w:type="dxa"/>
            </w:tcMar>
            <w:vAlign w:val="top"/>
          </w:tcPr>
          <w:p>
            <w:pPr>
              <w:spacing w:after="0"/>
            </w:pPr>
            <w:r>
              <w:rPr>
                <w:rFonts w:ascii="Calibri" w:hAnsi="Calibri"/>
                <w:color w:val="202124"/>
                <w:sz w:val="14"/>
              </w:rPr>
              <w:t>Sangat tinggi</w:t>
            </w:r>
          </w:p>
        </w:tc>
        <w:tc>
          <w:tcPr>
            <w:tcW w:type="dxa" w:w="1350"/>
            <w:tcMar>
              <w:top w:w="80" w:type="dxa"/>
              <w:start w:w="120" w:type="dxa"/>
              <w:bottom w:w="80" w:type="dxa"/>
              <w:end w:w="120" w:type="dxa"/>
            </w:tcMar>
            <w:vAlign w:val="top"/>
          </w:tcPr>
          <w:p>
            <w:pPr>
              <w:spacing w:after="0"/>
            </w:pPr>
            <w:r>
              <w:rPr>
                <w:rFonts w:ascii="Calibri" w:hAnsi="Calibri"/>
                <w:color w:val="202124"/>
                <w:sz w:val="14"/>
              </w:rPr>
              <w:t>Sedang-tinggi karena perubahan</w:t>
            </w:r>
          </w:p>
        </w:tc>
        <w:tc>
          <w:tcPr>
            <w:tcW w:type="dxa" w:w="1180"/>
            <w:tcMar>
              <w:top w:w="80" w:type="dxa"/>
              <w:start w:w="120" w:type="dxa"/>
              <w:bottom w:w="80" w:type="dxa"/>
              <w:end w:w="120" w:type="dxa"/>
            </w:tcMar>
            <w:vAlign w:val="top"/>
          </w:tcPr>
          <w:p>
            <w:pPr>
              <w:spacing w:after="0"/>
            </w:pPr>
            <w:r>
              <w:rPr>
                <w:rFonts w:ascii="Calibri" w:hAnsi="Calibri"/>
                <w:color w:val="202124"/>
                <w:sz w:val="14"/>
              </w:rPr>
              <w:t>Sesuai jika dibatasi</w:t>
            </w:r>
          </w:p>
        </w:tc>
        <w:tc>
          <w:tcPr>
            <w:tcW w:type="dxa" w:w="1180"/>
            <w:tcMar>
              <w:top w:w="80" w:type="dxa"/>
              <w:start w:w="120" w:type="dxa"/>
              <w:bottom w:w="80" w:type="dxa"/>
              <w:end w:w="120" w:type="dxa"/>
            </w:tcMar>
            <w:vAlign w:val="top"/>
          </w:tcPr>
          <w:p>
            <w:pPr>
              <w:spacing w:after="0"/>
            </w:pPr>
            <w:r>
              <w:rPr>
                <w:rFonts w:ascii="Calibri" w:hAnsi="Calibri"/>
                <w:color w:val="202124"/>
                <w:sz w:val="14"/>
              </w:rPr>
              <w:t>Sesuai</w:t>
            </w:r>
          </w:p>
        </w:tc>
      </w:tr>
      <w:tr>
        <w:tc>
          <w:tcPr>
            <w:tcW w:type="dxa" w:w="1900"/>
            <w:tcMar>
              <w:top w:w="80" w:type="dxa"/>
              <w:start w:w="120" w:type="dxa"/>
              <w:bottom w:w="80" w:type="dxa"/>
              <w:end w:w="120" w:type="dxa"/>
            </w:tcMar>
            <w:vAlign w:val="top"/>
          </w:tcPr>
          <w:p>
            <w:pPr>
              <w:spacing w:after="0"/>
            </w:pPr>
            <w:r>
              <w:rPr>
                <w:rFonts w:ascii="Calibri" w:hAnsi="Calibri"/>
                <w:color w:val="202124"/>
                <w:sz w:val="14"/>
              </w:rPr>
              <w:t>Perizinan operasional/sektoral</w:t>
            </w:r>
          </w:p>
        </w:tc>
        <w:tc>
          <w:tcPr>
            <w:tcW w:type="dxa" w:w="1350"/>
            <w:tcMar>
              <w:top w:w="80" w:type="dxa"/>
              <w:start w:w="120" w:type="dxa"/>
              <w:bottom w:w="80" w:type="dxa"/>
              <w:end w:w="120" w:type="dxa"/>
            </w:tcMar>
            <w:vAlign w:val="top"/>
          </w:tcPr>
          <w:p>
            <w:pPr>
              <w:spacing w:after="0"/>
            </w:pPr>
            <w:r>
              <w:rPr>
                <w:rFonts w:ascii="Calibri" w:hAnsi="Calibri"/>
                <w:color w:val="202124"/>
                <w:sz w:val="14"/>
              </w:rPr>
              <w:t>Sector specialist</w:t>
            </w:r>
          </w:p>
        </w:tc>
        <w:tc>
          <w:tcPr>
            <w:tcW w:type="dxa" w:w="1200"/>
            <w:tcMar>
              <w:top w:w="80" w:type="dxa"/>
              <w:start w:w="120" w:type="dxa"/>
              <w:bottom w:w="80" w:type="dxa"/>
              <w:end w:w="120" w:type="dxa"/>
            </w:tcMar>
            <w:vAlign w:val="top"/>
          </w:tcPr>
          <w:p>
            <w:pPr>
              <w:spacing w:after="0"/>
            </w:pPr>
            <w:r>
              <w:rPr>
                <w:rFonts w:ascii="Calibri" w:hAnsi="Calibri"/>
                <w:color w:val="202124"/>
                <w:sz w:val="14"/>
              </w:rPr>
              <w:t>Selektif</w:t>
            </w:r>
          </w:p>
        </w:tc>
        <w:tc>
          <w:tcPr>
            <w:tcW w:type="dxa" w:w="1200"/>
            <w:tcMar>
              <w:top w:w="80" w:type="dxa"/>
              <w:start w:w="120" w:type="dxa"/>
              <w:bottom w:w="80" w:type="dxa"/>
              <w:end w:w="120" w:type="dxa"/>
            </w:tcMar>
            <w:vAlign w:val="top"/>
          </w:tcPr>
          <w:p>
            <w:pPr>
              <w:spacing w:after="0"/>
            </w:pPr>
            <w:r>
              <w:rPr>
                <w:rFonts w:ascii="Calibri" w:hAnsi="Calibri"/>
                <w:color w:val="202124"/>
                <w:sz w:val="14"/>
              </w:rPr>
              <w:t>Tinggi per vertical</w:t>
            </w:r>
          </w:p>
        </w:tc>
        <w:tc>
          <w:tcPr>
            <w:tcW w:type="dxa" w:w="1350"/>
            <w:tcMar>
              <w:top w:w="80" w:type="dxa"/>
              <w:start w:w="120" w:type="dxa"/>
              <w:bottom w:w="80" w:type="dxa"/>
              <w:end w:w="120" w:type="dxa"/>
            </w:tcMar>
            <w:vAlign w:val="top"/>
          </w:tcPr>
          <w:p>
            <w:pPr>
              <w:spacing w:after="0"/>
            </w:pPr>
            <w:r>
              <w:rPr>
                <w:rFonts w:ascii="Calibri" w:hAnsi="Calibri"/>
                <w:color w:val="202124"/>
                <w:sz w:val="14"/>
              </w:rPr>
              <w:t>Tinggi</w:t>
            </w:r>
          </w:p>
        </w:tc>
        <w:tc>
          <w:tcPr>
            <w:tcW w:type="dxa" w:w="1180"/>
            <w:tcMar>
              <w:top w:w="80" w:type="dxa"/>
              <w:start w:w="120" w:type="dxa"/>
              <w:bottom w:w="80" w:type="dxa"/>
              <w:end w:w="120" w:type="dxa"/>
            </w:tcMar>
            <w:vAlign w:val="top"/>
          </w:tcPr>
          <w:p>
            <w:pPr>
              <w:spacing w:after="0"/>
            </w:pPr>
            <w:r>
              <w:rPr>
                <w:rFonts w:ascii="Calibri" w:hAnsi="Calibri"/>
                <w:color w:val="202124"/>
                <w:sz w:val="14"/>
              </w:rPr>
              <w:t>Tidak untuk cakupan luas</w:t>
            </w:r>
          </w:p>
        </w:tc>
        <w:tc>
          <w:tcPr>
            <w:tcW w:type="dxa" w:w="1180"/>
            <w:tcMar>
              <w:top w:w="80" w:type="dxa"/>
              <w:start w:w="120" w:type="dxa"/>
              <w:bottom w:w="80" w:type="dxa"/>
              <w:end w:w="120" w:type="dxa"/>
            </w:tcMar>
            <w:vAlign w:val="top"/>
          </w:tcPr>
          <w:p>
            <w:pPr>
              <w:spacing w:after="0"/>
            </w:pPr>
            <w:r>
              <w:rPr>
                <w:rFonts w:ascii="Calibri" w:hAnsi="Calibri"/>
                <w:color w:val="202124"/>
                <w:sz w:val="14"/>
              </w:rPr>
              <w:t>Satu-dua vertical</w:t>
            </w:r>
          </w:p>
        </w:tc>
      </w:tr>
      <w:tr>
        <w:tc>
          <w:tcPr>
            <w:tcW w:type="dxa" w:w="1900"/>
            <w:tcMar>
              <w:top w:w="80" w:type="dxa"/>
              <w:start w:w="120" w:type="dxa"/>
              <w:bottom w:w="80" w:type="dxa"/>
              <w:end w:w="120" w:type="dxa"/>
            </w:tcMar>
            <w:vAlign w:val="top"/>
          </w:tcPr>
          <w:p>
            <w:pPr>
              <w:spacing w:after="0"/>
            </w:pPr>
            <w:r>
              <w:rPr>
                <w:rFonts w:ascii="Calibri" w:hAnsi="Calibri"/>
                <w:color w:val="202124"/>
                <w:sz w:val="14"/>
              </w:rPr>
              <w:t>Kepatuhan pasca-izin</w:t>
            </w:r>
          </w:p>
        </w:tc>
        <w:tc>
          <w:tcPr>
            <w:tcW w:type="dxa" w:w="1350"/>
            <w:tcMar>
              <w:top w:w="80" w:type="dxa"/>
              <w:start w:w="120" w:type="dxa"/>
              <w:bottom w:w="80" w:type="dxa"/>
              <w:end w:w="120" w:type="dxa"/>
            </w:tcMar>
            <w:vAlign w:val="top"/>
          </w:tcPr>
          <w:p>
            <w:pPr>
              <w:spacing w:after="0"/>
            </w:pPr>
            <w:r>
              <w:rPr>
                <w:rFonts w:ascii="Calibri" w:hAnsi="Calibri"/>
                <w:color w:val="202124"/>
                <w:sz w:val="14"/>
              </w:rPr>
              <w:t>Compliance lead/reviewer</w:t>
            </w:r>
          </w:p>
        </w:tc>
        <w:tc>
          <w:tcPr>
            <w:tcW w:type="dxa" w:w="1200"/>
            <w:tcMar>
              <w:top w:w="80" w:type="dxa"/>
              <w:start w:w="120" w:type="dxa"/>
              <w:bottom w:w="80" w:type="dxa"/>
              <w:end w:w="120" w:type="dxa"/>
            </w:tcMar>
            <w:vAlign w:val="top"/>
          </w:tcPr>
          <w:p>
            <w:pPr>
              <w:spacing w:after="0"/>
            </w:pPr>
            <w:r>
              <w:rPr>
                <w:rFonts w:ascii="Calibri" w:hAnsi="Calibri"/>
                <w:color w:val="202124"/>
                <w:sz w:val="14"/>
              </w:rPr>
              <w:t>Sangat tinggi</w:t>
            </w:r>
          </w:p>
        </w:tc>
        <w:tc>
          <w:tcPr>
            <w:tcW w:type="dxa" w:w="1200"/>
            <w:tcMar>
              <w:top w:w="80" w:type="dxa"/>
              <w:start w:w="120" w:type="dxa"/>
              <w:bottom w:w="80" w:type="dxa"/>
              <w:end w:w="120" w:type="dxa"/>
            </w:tcMar>
            <w:vAlign w:val="top"/>
          </w:tcPr>
          <w:p>
            <w:pPr>
              <w:spacing w:after="0"/>
            </w:pPr>
            <w:r>
              <w:rPr>
                <w:rFonts w:ascii="Calibri" w:hAnsi="Calibri"/>
                <w:color w:val="202124"/>
                <w:sz w:val="14"/>
              </w:rPr>
              <w:t>Tinggi</w:t>
            </w:r>
          </w:p>
        </w:tc>
        <w:tc>
          <w:tcPr>
            <w:tcW w:type="dxa" w:w="1350"/>
            <w:tcMar>
              <w:top w:w="80" w:type="dxa"/>
              <w:start w:w="120" w:type="dxa"/>
              <w:bottom w:w="80" w:type="dxa"/>
              <w:end w:w="120" w:type="dxa"/>
            </w:tcMar>
            <w:vAlign w:val="top"/>
          </w:tcPr>
          <w:p>
            <w:pPr>
              <w:spacing w:after="0"/>
            </w:pPr>
            <w:r>
              <w:rPr>
                <w:rFonts w:ascii="Calibri" w:hAnsi="Calibri"/>
                <w:color w:val="202124"/>
                <w:sz w:val="14"/>
              </w:rPr>
              <w:t>Maintenance regulasi tinggi</w:t>
            </w:r>
          </w:p>
        </w:tc>
        <w:tc>
          <w:tcPr>
            <w:tcW w:type="dxa" w:w="1180"/>
            <w:tcMar>
              <w:top w:w="80" w:type="dxa"/>
              <w:start w:w="120" w:type="dxa"/>
              <w:bottom w:w="80" w:type="dxa"/>
              <w:end w:w="120" w:type="dxa"/>
            </w:tcMar>
            <w:vAlign w:val="top"/>
          </w:tcPr>
          <w:p>
            <w:pPr>
              <w:spacing w:after="0"/>
            </w:pPr>
            <w:r>
              <w:rPr>
                <w:rFonts w:ascii="Calibri" w:hAnsi="Calibri"/>
                <w:color w:val="202124"/>
                <w:sz w:val="14"/>
              </w:rPr>
              <w:t>Sangat sesuai dengan SOP</w:t>
            </w:r>
          </w:p>
        </w:tc>
        <w:tc>
          <w:tcPr>
            <w:tcW w:type="dxa" w:w="1180"/>
            <w:tcMar>
              <w:top w:w="80" w:type="dxa"/>
              <w:start w:w="120" w:type="dxa"/>
              <w:bottom w:w="80" w:type="dxa"/>
              <w:end w:w="120" w:type="dxa"/>
            </w:tcMar>
            <w:vAlign w:val="top"/>
          </w:tcPr>
          <w:p>
            <w:pPr>
              <w:spacing w:after="0"/>
            </w:pPr>
            <w:r>
              <w:rPr>
                <w:rFonts w:ascii="Calibri" w:hAnsi="Calibri"/>
                <w:color w:val="202124"/>
                <w:sz w:val="14"/>
              </w:rPr>
              <w:t>Sangat sesuai/scale</w:t>
            </w:r>
          </w:p>
        </w:tc>
      </w:tr>
      <w:tr>
        <w:tc>
          <w:tcPr>
            <w:tcW w:type="dxa" w:w="1900"/>
            <w:tcMar>
              <w:top w:w="80" w:type="dxa"/>
              <w:start w:w="120" w:type="dxa"/>
              <w:bottom w:w="80" w:type="dxa"/>
              <w:end w:w="120" w:type="dxa"/>
            </w:tcMar>
            <w:vAlign w:val="top"/>
          </w:tcPr>
          <w:p>
            <w:pPr>
              <w:spacing w:after="0"/>
            </w:pPr>
            <w:r>
              <w:rPr>
                <w:rFonts w:ascii="Calibri" w:hAnsi="Calibri"/>
                <w:color w:val="202124"/>
                <w:sz w:val="14"/>
              </w:rPr>
              <w:t>Perubahan, perpanjangan, dan penutupan</w:t>
            </w:r>
          </w:p>
        </w:tc>
        <w:tc>
          <w:tcPr>
            <w:tcW w:type="dxa" w:w="1350"/>
            <w:tcMar>
              <w:top w:w="80" w:type="dxa"/>
              <w:start w:w="120" w:type="dxa"/>
              <w:bottom w:w="80" w:type="dxa"/>
              <w:end w:w="120" w:type="dxa"/>
            </w:tcMar>
            <w:vAlign w:val="top"/>
          </w:tcPr>
          <w:p>
            <w:pPr>
              <w:spacing w:after="0"/>
            </w:pPr>
            <w:r>
              <w:rPr>
                <w:rFonts w:ascii="Calibri" w:hAnsi="Calibri"/>
                <w:color w:val="202124"/>
                <w:sz w:val="14"/>
              </w:rPr>
              <w:t>Case manager + partner sesuai isu</w:t>
            </w:r>
          </w:p>
        </w:tc>
        <w:tc>
          <w:tcPr>
            <w:tcW w:type="dxa" w:w="1200"/>
            <w:tcMar>
              <w:top w:w="80" w:type="dxa"/>
              <w:start w:w="120" w:type="dxa"/>
              <w:bottom w:w="80" w:type="dxa"/>
              <w:end w:w="120" w:type="dxa"/>
            </w:tcMar>
            <w:vAlign w:val="top"/>
          </w:tcPr>
          <w:p>
            <w:pPr>
              <w:spacing w:after="0"/>
            </w:pPr>
            <w:r>
              <w:rPr>
                <w:rFonts w:ascii="Calibri" w:hAnsi="Calibri"/>
                <w:color w:val="202124"/>
                <w:sz w:val="14"/>
              </w:rPr>
              <w:t>Modul</w:t>
            </w:r>
          </w:p>
        </w:tc>
        <w:tc>
          <w:tcPr>
            <w:tcW w:type="dxa" w:w="1200"/>
            <w:tcMar>
              <w:top w:w="80" w:type="dxa"/>
              <w:start w:w="120" w:type="dxa"/>
              <w:bottom w:w="80" w:type="dxa"/>
              <w:end w:w="120" w:type="dxa"/>
            </w:tcMar>
            <w:vAlign w:val="top"/>
          </w:tcPr>
          <w:p>
            <w:pPr>
              <w:spacing w:after="0"/>
            </w:pPr>
            <w:r>
              <w:rPr>
                <w:rFonts w:ascii="Calibri" w:hAnsi="Calibri"/>
                <w:color w:val="202124"/>
                <w:sz w:val="14"/>
              </w:rPr>
              <w:t>Sedang</w:t>
            </w:r>
          </w:p>
        </w:tc>
        <w:tc>
          <w:tcPr>
            <w:tcW w:type="dxa" w:w="1350"/>
            <w:tcMar>
              <w:top w:w="80" w:type="dxa"/>
              <w:start w:w="120" w:type="dxa"/>
              <w:bottom w:w="80" w:type="dxa"/>
              <w:end w:w="120" w:type="dxa"/>
            </w:tcMar>
            <w:vAlign w:val="top"/>
          </w:tcPr>
          <w:p>
            <w:pPr>
              <w:spacing w:after="0"/>
            </w:pPr>
            <w:r>
              <w:rPr>
                <w:rFonts w:ascii="Calibri" w:hAnsi="Calibri"/>
                <w:color w:val="202124"/>
                <w:sz w:val="14"/>
              </w:rPr>
              <w:t>Sedang</w:t>
            </w:r>
          </w:p>
        </w:tc>
        <w:tc>
          <w:tcPr>
            <w:tcW w:type="dxa" w:w="1180"/>
            <w:tcMar>
              <w:top w:w="80" w:type="dxa"/>
              <w:start w:w="120" w:type="dxa"/>
              <w:bottom w:w="80" w:type="dxa"/>
              <w:end w:w="120" w:type="dxa"/>
            </w:tcMar>
            <w:vAlign w:val="top"/>
          </w:tcPr>
          <w:p>
            <w:pPr>
              <w:spacing w:after="0"/>
            </w:pPr>
            <w:r>
              <w:rPr>
                <w:rFonts w:ascii="Calibri" w:hAnsi="Calibri"/>
                <w:color w:val="202124"/>
                <w:sz w:val="14"/>
              </w:rPr>
              <w:t>Sebagai retainer</w:t>
            </w:r>
          </w:p>
        </w:tc>
        <w:tc>
          <w:tcPr>
            <w:tcW w:type="dxa" w:w="1180"/>
            <w:tcMar>
              <w:top w:w="80" w:type="dxa"/>
              <w:start w:w="120" w:type="dxa"/>
              <w:bottom w:w="80" w:type="dxa"/>
              <w:end w:w="120" w:type="dxa"/>
            </w:tcMar>
            <w:vAlign w:val="top"/>
          </w:tcPr>
          <w:p>
            <w:pPr>
              <w:spacing w:after="0"/>
            </w:pPr>
            <w:r>
              <w:rPr>
                <w:rFonts w:ascii="Calibri" w:hAnsi="Calibri"/>
                <w:color w:val="202124"/>
                <w:sz w:val="14"/>
              </w:rPr>
              <w:t>Sesuai selektif</w:t>
            </w:r>
          </w:p>
        </w:tc>
      </w:tr>
      <w:tr>
        <w:tc>
          <w:tcPr>
            <w:tcW w:type="dxa" w:w="1900"/>
            <w:tcMar>
              <w:top w:w="80" w:type="dxa"/>
              <w:start w:w="120" w:type="dxa"/>
              <w:bottom w:w="80" w:type="dxa"/>
              <w:end w:w="120" w:type="dxa"/>
            </w:tcMar>
            <w:vAlign w:val="top"/>
          </w:tcPr>
          <w:p>
            <w:pPr>
              <w:spacing w:after="0"/>
            </w:pPr>
            <w:r>
              <w:rPr>
                <w:rFonts w:ascii="Calibri" w:hAnsi="Calibri"/>
                <w:color w:val="202124"/>
                <w:sz w:val="14"/>
              </w:rPr>
              <w:t>Perizinan proyek dan investasi</w:t>
            </w:r>
          </w:p>
        </w:tc>
        <w:tc>
          <w:tcPr>
            <w:tcW w:type="dxa" w:w="1350"/>
            <w:tcMar>
              <w:top w:w="80" w:type="dxa"/>
              <w:start w:w="120" w:type="dxa"/>
              <w:bottom w:w="80" w:type="dxa"/>
              <w:end w:w="120" w:type="dxa"/>
            </w:tcMar>
            <w:vAlign w:val="top"/>
          </w:tcPr>
          <w:p>
            <w:pPr>
              <w:spacing w:after="0"/>
            </w:pPr>
            <w:r>
              <w:rPr>
                <w:rFonts w:ascii="Calibri" w:hAnsi="Calibri"/>
                <w:color w:val="202124"/>
                <w:sz w:val="14"/>
              </w:rPr>
              <w:t>PMO + multi-disciplinary partners</w:t>
            </w:r>
          </w:p>
        </w:tc>
        <w:tc>
          <w:tcPr>
            <w:tcW w:type="dxa" w:w="1200"/>
            <w:tcMar>
              <w:top w:w="80" w:type="dxa"/>
              <w:start w:w="120" w:type="dxa"/>
              <w:bottom w:w="80" w:type="dxa"/>
              <w:end w:w="120" w:type="dxa"/>
            </w:tcMar>
            <w:vAlign w:val="top"/>
          </w:tcPr>
          <w:p>
            <w:pPr>
              <w:spacing w:after="0"/>
            </w:pPr>
            <w:r>
              <w:rPr>
                <w:rFonts w:ascii="Calibri" w:hAnsi="Calibri"/>
                <w:color w:val="202124"/>
                <w:sz w:val="14"/>
              </w:rPr>
              <w:t>Growth offer</w:t>
            </w:r>
          </w:p>
        </w:tc>
        <w:tc>
          <w:tcPr>
            <w:tcW w:type="dxa" w:w="1200"/>
            <w:tcMar>
              <w:top w:w="80" w:type="dxa"/>
              <w:start w:w="120" w:type="dxa"/>
              <w:bottom w:w="80" w:type="dxa"/>
              <w:end w:w="120" w:type="dxa"/>
            </w:tcMar>
            <w:vAlign w:val="top"/>
          </w:tcPr>
          <w:p>
            <w:pPr>
              <w:spacing w:after="0"/>
            </w:pPr>
            <w:r>
              <w:rPr>
                <w:rFonts w:ascii="Calibri" w:hAnsi="Calibri"/>
                <w:color w:val="202124"/>
                <w:sz w:val="14"/>
              </w:rPr>
              <w:t>Sangat tinggi</w:t>
            </w:r>
          </w:p>
        </w:tc>
        <w:tc>
          <w:tcPr>
            <w:tcW w:type="dxa" w:w="1350"/>
            <w:tcMar>
              <w:top w:w="80" w:type="dxa"/>
              <w:start w:w="120" w:type="dxa"/>
              <w:bottom w:w="80" w:type="dxa"/>
              <w:end w:w="120" w:type="dxa"/>
            </w:tcMar>
            <w:vAlign w:val="top"/>
          </w:tcPr>
          <w:p>
            <w:pPr>
              <w:spacing w:after="0"/>
            </w:pPr>
            <w:r>
              <w:rPr>
                <w:rFonts w:ascii="Calibri" w:hAnsi="Calibri"/>
                <w:color w:val="202124"/>
                <w:sz w:val="14"/>
              </w:rPr>
              <w:t>Sangat tinggi</w:t>
            </w:r>
          </w:p>
        </w:tc>
        <w:tc>
          <w:tcPr>
            <w:tcW w:type="dxa" w:w="1180"/>
            <w:tcMar>
              <w:top w:w="80" w:type="dxa"/>
              <w:start w:w="120" w:type="dxa"/>
              <w:bottom w:w="80" w:type="dxa"/>
              <w:end w:w="120" w:type="dxa"/>
            </w:tcMar>
            <w:vAlign w:val="top"/>
          </w:tcPr>
          <w:p>
            <w:pPr>
              <w:spacing w:after="0"/>
            </w:pPr>
            <w:r>
              <w:rPr>
                <w:rFonts w:ascii="Calibri" w:hAnsi="Calibri"/>
                <w:color w:val="202124"/>
                <w:sz w:val="14"/>
              </w:rPr>
              <w:t>Partner/front-end only</w:t>
            </w:r>
          </w:p>
        </w:tc>
        <w:tc>
          <w:tcPr>
            <w:tcW w:type="dxa" w:w="1180"/>
            <w:tcMar>
              <w:top w:w="80" w:type="dxa"/>
              <w:start w:w="120" w:type="dxa"/>
              <w:bottom w:w="80" w:type="dxa"/>
              <w:end w:w="120" w:type="dxa"/>
            </w:tcMar>
            <w:vAlign w:val="top"/>
          </w:tcPr>
          <w:p>
            <w:pPr>
              <w:spacing w:after="0"/>
            </w:pPr>
            <w:r>
              <w:rPr>
                <w:rFonts w:ascii="Calibri" w:hAnsi="Calibri"/>
                <w:color w:val="202124"/>
                <w:sz w:val="14"/>
              </w:rPr>
              <w:t>Selektif</w:t>
            </w:r>
          </w:p>
        </w:tc>
      </w:tr>
      <w:tr>
        <w:tc>
          <w:tcPr>
            <w:tcW w:type="dxa" w:w="1900"/>
            <w:tcMar>
              <w:top w:w="80" w:type="dxa"/>
              <w:start w:w="120" w:type="dxa"/>
              <w:bottom w:w="80" w:type="dxa"/>
              <w:end w:w="120" w:type="dxa"/>
            </w:tcMar>
            <w:vAlign w:val="top"/>
          </w:tcPr>
          <w:p>
            <w:pPr>
              <w:spacing w:after="0"/>
            </w:pPr>
            <w:r>
              <w:rPr>
                <w:rFonts w:ascii="Calibri" w:hAnsi="Calibri"/>
                <w:color w:val="202124"/>
                <w:sz w:val="14"/>
              </w:rPr>
              <w:t>Bangunan, lokasi, pertanahan, lingkungan</w:t>
            </w:r>
          </w:p>
        </w:tc>
        <w:tc>
          <w:tcPr>
            <w:tcW w:type="dxa" w:w="1350"/>
            <w:tcMar>
              <w:top w:w="80" w:type="dxa"/>
              <w:start w:w="120" w:type="dxa"/>
              <w:bottom w:w="80" w:type="dxa"/>
              <w:end w:w="120" w:type="dxa"/>
            </w:tcMar>
            <w:vAlign w:val="top"/>
          </w:tcPr>
          <w:p>
            <w:pPr>
              <w:spacing w:after="0"/>
            </w:pPr>
            <w:r>
              <w:rPr>
                <w:rFonts w:ascii="Calibri" w:hAnsi="Calibri"/>
                <w:color w:val="202124"/>
                <w:sz w:val="14"/>
              </w:rPr>
              <w:t>Spatial, land, environment, building experts</w:t>
            </w:r>
          </w:p>
        </w:tc>
        <w:tc>
          <w:tcPr>
            <w:tcW w:type="dxa" w:w="1200"/>
            <w:tcMar>
              <w:top w:w="80" w:type="dxa"/>
              <w:start w:w="120" w:type="dxa"/>
              <w:bottom w:w="80" w:type="dxa"/>
              <w:end w:w="120" w:type="dxa"/>
            </w:tcMar>
            <w:vAlign w:val="top"/>
          </w:tcPr>
          <w:p>
            <w:pPr>
              <w:spacing w:after="0"/>
            </w:pPr>
            <w:r>
              <w:rPr>
                <w:rFonts w:ascii="Calibri" w:hAnsi="Calibri"/>
                <w:color w:val="202124"/>
                <w:sz w:val="14"/>
              </w:rPr>
              <w:t>Partner-based</w:t>
            </w:r>
          </w:p>
        </w:tc>
        <w:tc>
          <w:tcPr>
            <w:tcW w:type="dxa" w:w="1200"/>
            <w:tcMar>
              <w:top w:w="80" w:type="dxa"/>
              <w:start w:w="120" w:type="dxa"/>
              <w:bottom w:w="80" w:type="dxa"/>
              <w:end w:w="120" w:type="dxa"/>
            </w:tcMar>
            <w:vAlign w:val="top"/>
          </w:tcPr>
          <w:p>
            <w:pPr>
              <w:spacing w:after="0"/>
            </w:pPr>
            <w:r>
              <w:rPr>
                <w:rFonts w:ascii="Calibri" w:hAnsi="Calibri"/>
                <w:color w:val="202124"/>
                <w:sz w:val="14"/>
              </w:rPr>
              <w:t>Sangat tinggi</w:t>
            </w:r>
          </w:p>
        </w:tc>
        <w:tc>
          <w:tcPr>
            <w:tcW w:type="dxa" w:w="1350"/>
            <w:tcMar>
              <w:top w:w="80" w:type="dxa"/>
              <w:start w:w="120" w:type="dxa"/>
              <w:bottom w:w="80" w:type="dxa"/>
              <w:end w:w="120" w:type="dxa"/>
            </w:tcMar>
            <w:vAlign w:val="top"/>
          </w:tcPr>
          <w:p>
            <w:pPr>
              <w:spacing w:after="0"/>
            </w:pPr>
            <w:r>
              <w:rPr>
                <w:rFonts w:ascii="Calibri" w:hAnsi="Calibri"/>
                <w:color w:val="202124"/>
                <w:sz w:val="14"/>
              </w:rPr>
              <w:t>Sangat tinggi</w:t>
            </w:r>
          </w:p>
        </w:tc>
        <w:tc>
          <w:tcPr>
            <w:tcW w:type="dxa" w:w="1180"/>
            <w:tcMar>
              <w:top w:w="80" w:type="dxa"/>
              <w:start w:w="120" w:type="dxa"/>
              <w:bottom w:w="80" w:type="dxa"/>
              <w:end w:w="120" w:type="dxa"/>
            </w:tcMar>
            <w:vAlign w:val="top"/>
          </w:tcPr>
          <w:p>
            <w:pPr>
              <w:spacing w:after="0"/>
            </w:pPr>
            <w:r>
              <w:rPr>
                <w:rFonts w:ascii="Calibri" w:hAnsi="Calibri"/>
                <w:color w:val="202124"/>
                <w:sz w:val="14"/>
              </w:rPr>
              <w:t>Tidak in-house</w:t>
            </w:r>
          </w:p>
        </w:tc>
        <w:tc>
          <w:tcPr>
            <w:tcW w:type="dxa" w:w="1180"/>
            <w:tcMar>
              <w:top w:w="80" w:type="dxa"/>
              <w:start w:w="120" w:type="dxa"/>
              <w:bottom w:w="80" w:type="dxa"/>
              <w:end w:w="120" w:type="dxa"/>
            </w:tcMar>
            <w:vAlign w:val="top"/>
          </w:tcPr>
          <w:p>
            <w:pPr>
              <w:spacing w:after="0"/>
            </w:pPr>
            <w:r>
              <w:rPr>
                <w:rFonts w:ascii="Calibri" w:hAnsi="Calibri"/>
                <w:color w:val="202124"/>
                <w:sz w:val="14"/>
              </w:rPr>
              <w:t>PM selektif</w:t>
            </w:r>
          </w:p>
        </w:tc>
      </w:tr>
      <w:tr>
        <w:tc>
          <w:tcPr>
            <w:tcW w:type="dxa" w:w="1900"/>
            <w:tcMar>
              <w:top w:w="80" w:type="dxa"/>
              <w:start w:w="120" w:type="dxa"/>
              <w:bottom w:w="80" w:type="dxa"/>
              <w:end w:w="120" w:type="dxa"/>
            </w:tcMar>
            <w:vAlign w:val="top"/>
          </w:tcPr>
          <w:p>
            <w:pPr>
              <w:spacing w:after="0"/>
            </w:pPr>
            <w:r>
              <w:rPr>
                <w:rFonts w:ascii="Calibri" w:hAnsi="Calibri"/>
                <w:color w:val="202124"/>
                <w:sz w:val="14"/>
              </w:rPr>
              <w:t>Industri dan konstruksi</w:t>
            </w:r>
          </w:p>
        </w:tc>
        <w:tc>
          <w:tcPr>
            <w:tcW w:type="dxa" w:w="1350"/>
            <w:tcMar>
              <w:top w:w="80" w:type="dxa"/>
              <w:start w:w="120" w:type="dxa"/>
              <w:bottom w:w="80" w:type="dxa"/>
              <w:end w:w="120" w:type="dxa"/>
            </w:tcMar>
            <w:vAlign w:val="top"/>
          </w:tcPr>
          <w:p>
            <w:pPr>
              <w:spacing w:after="0"/>
            </w:pPr>
            <w:r>
              <w:rPr>
                <w:rFonts w:ascii="Calibri" w:hAnsi="Calibri"/>
                <w:color w:val="202124"/>
                <w:sz w:val="14"/>
              </w:rPr>
              <w:t>Industry/construction specialists</w:t>
            </w:r>
          </w:p>
        </w:tc>
        <w:tc>
          <w:tcPr>
            <w:tcW w:type="dxa" w:w="1200"/>
            <w:tcMar>
              <w:top w:w="80" w:type="dxa"/>
              <w:start w:w="120" w:type="dxa"/>
              <w:bottom w:w="80" w:type="dxa"/>
              <w:end w:w="120" w:type="dxa"/>
            </w:tcMar>
            <w:vAlign w:val="top"/>
          </w:tcPr>
          <w:p>
            <w:pPr>
              <w:spacing w:after="0"/>
            </w:pPr>
            <w:r>
              <w:rPr>
                <w:rFonts w:ascii="Calibri" w:hAnsi="Calibri"/>
                <w:color w:val="202124"/>
                <w:sz w:val="14"/>
              </w:rPr>
              <w:t>Vertical growth</w:t>
            </w:r>
          </w:p>
        </w:tc>
        <w:tc>
          <w:tcPr>
            <w:tcW w:type="dxa" w:w="1200"/>
            <w:tcMar>
              <w:top w:w="80" w:type="dxa"/>
              <w:start w:w="120" w:type="dxa"/>
              <w:bottom w:w="80" w:type="dxa"/>
              <w:end w:w="120" w:type="dxa"/>
            </w:tcMar>
            <w:vAlign w:val="top"/>
          </w:tcPr>
          <w:p>
            <w:pPr>
              <w:spacing w:after="0"/>
            </w:pPr>
            <w:r>
              <w:rPr>
                <w:rFonts w:ascii="Calibri" w:hAnsi="Calibri"/>
                <w:color w:val="202124"/>
                <w:sz w:val="14"/>
              </w:rPr>
              <w:t>Sangat tinggi</w:t>
            </w:r>
          </w:p>
        </w:tc>
        <w:tc>
          <w:tcPr>
            <w:tcW w:type="dxa" w:w="1350"/>
            <w:tcMar>
              <w:top w:w="80" w:type="dxa"/>
              <w:start w:w="120" w:type="dxa"/>
              <w:bottom w:w="80" w:type="dxa"/>
              <w:end w:w="120" w:type="dxa"/>
            </w:tcMar>
            <w:vAlign w:val="top"/>
          </w:tcPr>
          <w:p>
            <w:pPr>
              <w:spacing w:after="0"/>
            </w:pPr>
            <w:r>
              <w:rPr>
                <w:rFonts w:ascii="Calibri" w:hAnsi="Calibri"/>
                <w:color w:val="202124"/>
                <w:sz w:val="14"/>
              </w:rPr>
              <w:t>Tinggi</w:t>
            </w:r>
          </w:p>
        </w:tc>
        <w:tc>
          <w:tcPr>
            <w:tcW w:type="dxa" w:w="1180"/>
            <w:tcMar>
              <w:top w:w="80" w:type="dxa"/>
              <w:start w:w="120" w:type="dxa"/>
              <w:bottom w:w="80" w:type="dxa"/>
              <w:end w:w="120" w:type="dxa"/>
            </w:tcMar>
            <w:vAlign w:val="top"/>
          </w:tcPr>
          <w:p>
            <w:pPr>
              <w:spacing w:after="0"/>
            </w:pPr>
            <w:r>
              <w:rPr>
                <w:rFonts w:ascii="Calibri" w:hAnsi="Calibri"/>
                <w:color w:val="202124"/>
                <w:sz w:val="14"/>
              </w:rPr>
              <w:t>Partner-based</w:t>
            </w:r>
          </w:p>
        </w:tc>
        <w:tc>
          <w:tcPr>
            <w:tcW w:type="dxa" w:w="1180"/>
            <w:tcMar>
              <w:top w:w="80" w:type="dxa"/>
              <w:start w:w="120" w:type="dxa"/>
              <w:bottom w:w="80" w:type="dxa"/>
              <w:end w:w="120" w:type="dxa"/>
            </w:tcMar>
            <w:vAlign w:val="top"/>
          </w:tcPr>
          <w:p>
            <w:pPr>
              <w:spacing w:after="0"/>
            </w:pPr>
            <w:r>
              <w:rPr>
                <w:rFonts w:ascii="Calibri" w:hAnsi="Calibri"/>
                <w:color w:val="202124"/>
                <w:sz w:val="14"/>
              </w:rPr>
              <w:t>Satu vertical</w:t>
            </w:r>
          </w:p>
        </w:tc>
      </w:tr>
      <w:tr>
        <w:tc>
          <w:tcPr>
            <w:tcW w:type="dxa" w:w="1900"/>
            <w:tcMar>
              <w:top w:w="80" w:type="dxa"/>
              <w:start w:w="120" w:type="dxa"/>
              <w:bottom w:w="80" w:type="dxa"/>
              <w:end w:w="120" w:type="dxa"/>
            </w:tcMar>
            <w:vAlign w:val="top"/>
          </w:tcPr>
          <w:p>
            <w:pPr>
              <w:spacing w:after="0"/>
            </w:pPr>
            <w:r>
              <w:rPr>
                <w:rFonts w:ascii="Calibri" w:hAnsi="Calibri"/>
                <w:color w:val="202124"/>
                <w:sz w:val="14"/>
              </w:rPr>
              <w:t>Perdagangan, distribusi, ekspor-impor</w:t>
            </w:r>
          </w:p>
        </w:tc>
        <w:tc>
          <w:tcPr>
            <w:tcW w:type="dxa" w:w="1350"/>
            <w:tcMar>
              <w:top w:w="80" w:type="dxa"/>
              <w:start w:w="120" w:type="dxa"/>
              <w:bottom w:w="80" w:type="dxa"/>
              <w:end w:w="120" w:type="dxa"/>
            </w:tcMar>
            <w:vAlign w:val="top"/>
          </w:tcPr>
          <w:p>
            <w:pPr>
              <w:spacing w:after="0"/>
            </w:pPr>
            <w:r>
              <w:rPr>
                <w:rFonts w:ascii="Calibri" w:hAnsi="Calibri"/>
                <w:color w:val="202124"/>
                <w:sz w:val="14"/>
              </w:rPr>
              <w:t>Trade/customs partner</w:t>
            </w:r>
          </w:p>
        </w:tc>
        <w:tc>
          <w:tcPr>
            <w:tcW w:type="dxa" w:w="1200"/>
            <w:tcMar>
              <w:top w:w="80" w:type="dxa"/>
              <w:start w:w="120" w:type="dxa"/>
              <w:bottom w:w="80" w:type="dxa"/>
              <w:end w:w="120" w:type="dxa"/>
            </w:tcMar>
            <w:vAlign w:val="top"/>
          </w:tcPr>
          <w:p>
            <w:pPr>
              <w:spacing w:after="0"/>
            </w:pPr>
            <w:r>
              <w:rPr>
                <w:rFonts w:ascii="Calibri" w:hAnsi="Calibri"/>
                <w:color w:val="202124"/>
                <w:sz w:val="14"/>
              </w:rPr>
              <w:t>Selective</w:t>
            </w:r>
          </w:p>
        </w:tc>
        <w:tc>
          <w:tcPr>
            <w:tcW w:type="dxa" w:w="1200"/>
            <w:tcMar>
              <w:top w:w="80" w:type="dxa"/>
              <w:start w:w="120" w:type="dxa"/>
              <w:bottom w:w="80" w:type="dxa"/>
              <w:end w:w="120" w:type="dxa"/>
            </w:tcMar>
            <w:vAlign w:val="top"/>
          </w:tcPr>
          <w:p>
            <w:pPr>
              <w:spacing w:after="0"/>
            </w:pPr>
            <w:r>
              <w:rPr>
                <w:rFonts w:ascii="Calibri" w:hAnsi="Calibri"/>
                <w:color w:val="202124"/>
                <w:sz w:val="14"/>
              </w:rPr>
              <w:t>Tinggi</w:t>
            </w:r>
          </w:p>
        </w:tc>
        <w:tc>
          <w:tcPr>
            <w:tcW w:type="dxa" w:w="1350"/>
            <w:tcMar>
              <w:top w:w="80" w:type="dxa"/>
              <w:start w:w="120" w:type="dxa"/>
              <w:bottom w:w="80" w:type="dxa"/>
              <w:end w:w="120" w:type="dxa"/>
            </w:tcMar>
            <w:vAlign w:val="top"/>
          </w:tcPr>
          <w:p>
            <w:pPr>
              <w:spacing w:after="0"/>
            </w:pPr>
            <w:r>
              <w:rPr>
                <w:rFonts w:ascii="Calibri" w:hAnsi="Calibri"/>
                <w:color w:val="202124"/>
                <w:sz w:val="14"/>
              </w:rPr>
              <w:t>Tinggi</w:t>
            </w:r>
          </w:p>
        </w:tc>
        <w:tc>
          <w:tcPr>
            <w:tcW w:type="dxa" w:w="1180"/>
            <w:tcMar>
              <w:top w:w="80" w:type="dxa"/>
              <w:start w:w="120" w:type="dxa"/>
              <w:bottom w:w="80" w:type="dxa"/>
              <w:end w:w="120" w:type="dxa"/>
            </w:tcMar>
            <w:vAlign w:val="top"/>
          </w:tcPr>
          <w:p>
            <w:pPr>
              <w:spacing w:after="0"/>
            </w:pPr>
            <w:r>
              <w:rPr>
                <w:rFonts w:ascii="Calibri" w:hAnsi="Calibri"/>
                <w:color w:val="202124"/>
                <w:sz w:val="14"/>
              </w:rPr>
              <w:t>Terbatas</w:t>
            </w:r>
          </w:p>
        </w:tc>
        <w:tc>
          <w:tcPr>
            <w:tcW w:type="dxa" w:w="1180"/>
            <w:tcMar>
              <w:top w:w="80" w:type="dxa"/>
              <w:start w:w="120" w:type="dxa"/>
              <w:bottom w:w="80" w:type="dxa"/>
              <w:end w:w="120" w:type="dxa"/>
            </w:tcMar>
            <w:vAlign w:val="top"/>
          </w:tcPr>
          <w:p>
            <w:pPr>
              <w:spacing w:after="0"/>
            </w:pPr>
            <w:r>
              <w:rPr>
                <w:rFonts w:ascii="Calibri" w:hAnsi="Calibri"/>
                <w:color w:val="202124"/>
                <w:sz w:val="14"/>
              </w:rPr>
              <w:t>Satu sub-sector</w:t>
            </w:r>
          </w:p>
        </w:tc>
      </w:tr>
      <w:tr>
        <w:tc>
          <w:tcPr>
            <w:tcW w:type="dxa" w:w="1900"/>
            <w:tcMar>
              <w:top w:w="80" w:type="dxa"/>
              <w:start w:w="120" w:type="dxa"/>
              <w:bottom w:w="80" w:type="dxa"/>
              <w:end w:w="120" w:type="dxa"/>
            </w:tcMar>
            <w:vAlign w:val="top"/>
          </w:tcPr>
          <w:p>
            <w:pPr>
              <w:spacing w:after="0"/>
            </w:pPr>
            <w:r>
              <w:rPr>
                <w:rFonts w:ascii="Calibri" w:hAnsi="Calibri"/>
                <w:color w:val="202124"/>
                <w:sz w:val="14"/>
              </w:rPr>
              <w:t>Makanan dan produk</w:t>
            </w:r>
          </w:p>
        </w:tc>
        <w:tc>
          <w:tcPr>
            <w:tcW w:type="dxa" w:w="1350"/>
            <w:tcMar>
              <w:top w:w="80" w:type="dxa"/>
              <w:start w:w="120" w:type="dxa"/>
              <w:bottom w:w="80" w:type="dxa"/>
              <w:end w:w="120" w:type="dxa"/>
            </w:tcMar>
            <w:vAlign w:val="top"/>
          </w:tcPr>
          <w:p>
            <w:pPr>
              <w:spacing w:after="0"/>
            </w:pPr>
            <w:r>
              <w:rPr>
                <w:rFonts w:ascii="Calibri" w:hAnsi="Calibri"/>
                <w:color w:val="202124"/>
                <w:sz w:val="14"/>
              </w:rPr>
              <w:t>Product/halal/BPOM/SNI partners</w:t>
            </w:r>
          </w:p>
        </w:tc>
        <w:tc>
          <w:tcPr>
            <w:tcW w:type="dxa" w:w="1200"/>
            <w:tcMar>
              <w:top w:w="80" w:type="dxa"/>
              <w:start w:w="120" w:type="dxa"/>
              <w:bottom w:w="80" w:type="dxa"/>
              <w:end w:w="120" w:type="dxa"/>
            </w:tcMar>
            <w:vAlign w:val="top"/>
          </w:tcPr>
          <w:p>
            <w:pPr>
              <w:spacing w:after="0"/>
            </w:pPr>
            <w:r>
              <w:rPr>
                <w:rFonts w:ascii="Calibri" w:hAnsi="Calibri"/>
                <w:color w:val="202124"/>
                <w:sz w:val="14"/>
              </w:rPr>
              <w:t>Experimental/partner</w:t>
            </w:r>
          </w:p>
        </w:tc>
        <w:tc>
          <w:tcPr>
            <w:tcW w:type="dxa" w:w="1200"/>
            <w:tcMar>
              <w:top w:w="80" w:type="dxa"/>
              <w:start w:w="120" w:type="dxa"/>
              <w:bottom w:w="80" w:type="dxa"/>
              <w:end w:w="120" w:type="dxa"/>
            </w:tcMar>
            <w:vAlign w:val="top"/>
          </w:tcPr>
          <w:p>
            <w:pPr>
              <w:spacing w:after="0"/>
            </w:pPr>
            <w:r>
              <w:rPr>
                <w:rFonts w:ascii="Calibri" w:hAnsi="Calibri"/>
                <w:color w:val="202124"/>
                <w:sz w:val="14"/>
              </w:rPr>
              <w:t>Sangat tinggi</w:t>
            </w:r>
          </w:p>
        </w:tc>
        <w:tc>
          <w:tcPr>
            <w:tcW w:type="dxa" w:w="1350"/>
            <w:tcMar>
              <w:top w:w="80" w:type="dxa"/>
              <w:start w:w="120" w:type="dxa"/>
              <w:bottom w:w="80" w:type="dxa"/>
              <w:end w:w="120" w:type="dxa"/>
            </w:tcMar>
            <w:vAlign w:val="top"/>
          </w:tcPr>
          <w:p>
            <w:pPr>
              <w:spacing w:after="0"/>
            </w:pPr>
            <w:r>
              <w:rPr>
                <w:rFonts w:ascii="Calibri" w:hAnsi="Calibri"/>
                <w:color w:val="202124"/>
                <w:sz w:val="14"/>
              </w:rPr>
              <w:t>Sangat tinggi</w:t>
            </w:r>
          </w:p>
        </w:tc>
        <w:tc>
          <w:tcPr>
            <w:tcW w:type="dxa" w:w="1180"/>
            <w:tcMar>
              <w:top w:w="80" w:type="dxa"/>
              <w:start w:w="120" w:type="dxa"/>
              <w:bottom w:w="80" w:type="dxa"/>
              <w:end w:w="120" w:type="dxa"/>
            </w:tcMar>
            <w:vAlign w:val="top"/>
          </w:tcPr>
          <w:p>
            <w:pPr>
              <w:spacing w:after="0"/>
            </w:pPr>
            <w:r>
              <w:rPr>
                <w:rFonts w:ascii="Calibri" w:hAnsi="Calibri"/>
                <w:color w:val="202124"/>
                <w:sz w:val="14"/>
              </w:rPr>
              <w:t>Partner-only</w:t>
            </w:r>
          </w:p>
        </w:tc>
        <w:tc>
          <w:tcPr>
            <w:tcW w:type="dxa" w:w="1180"/>
            <w:tcMar>
              <w:top w:w="80" w:type="dxa"/>
              <w:start w:w="120" w:type="dxa"/>
              <w:bottom w:w="80" w:type="dxa"/>
              <w:end w:w="120" w:type="dxa"/>
            </w:tcMar>
            <w:vAlign w:val="top"/>
          </w:tcPr>
          <w:p>
            <w:pPr>
              <w:spacing w:after="0"/>
            </w:pPr>
            <w:r>
              <w:rPr>
                <w:rFonts w:ascii="Calibri" w:hAnsi="Calibri"/>
                <w:color w:val="202124"/>
                <w:sz w:val="14"/>
              </w:rPr>
              <w:t>Pilot vertical</w:t>
            </w:r>
          </w:p>
        </w:tc>
      </w:tr>
      <w:tr>
        <w:tc>
          <w:tcPr>
            <w:tcW w:type="dxa" w:w="1900"/>
            <w:tcMar>
              <w:top w:w="80" w:type="dxa"/>
              <w:start w:w="120" w:type="dxa"/>
              <w:bottom w:w="80" w:type="dxa"/>
              <w:end w:w="120" w:type="dxa"/>
            </w:tcMar>
            <w:vAlign w:val="top"/>
          </w:tcPr>
          <w:p>
            <w:pPr>
              <w:spacing w:after="0"/>
            </w:pPr>
            <w:r>
              <w:rPr>
                <w:rFonts w:ascii="Calibri" w:hAnsi="Calibri"/>
                <w:color w:val="202124"/>
                <w:sz w:val="14"/>
              </w:rPr>
              <w:t>Kesehatan, keuangan, dan sektor khusus</w:t>
            </w:r>
          </w:p>
        </w:tc>
        <w:tc>
          <w:tcPr>
            <w:tcW w:type="dxa" w:w="1350"/>
            <w:tcMar>
              <w:top w:w="80" w:type="dxa"/>
              <w:start w:w="120" w:type="dxa"/>
              <w:bottom w:w="80" w:type="dxa"/>
              <w:end w:w="120" w:type="dxa"/>
            </w:tcMar>
            <w:vAlign w:val="top"/>
          </w:tcPr>
          <w:p>
            <w:pPr>
              <w:spacing w:after="0"/>
            </w:pPr>
            <w:r>
              <w:rPr>
                <w:rFonts w:ascii="Calibri" w:hAnsi="Calibri"/>
                <w:color w:val="202124"/>
                <w:sz w:val="14"/>
              </w:rPr>
              <w:t>Named specialist teams</w:t>
            </w:r>
          </w:p>
        </w:tc>
        <w:tc>
          <w:tcPr>
            <w:tcW w:type="dxa" w:w="1200"/>
            <w:tcMar>
              <w:top w:w="80" w:type="dxa"/>
              <w:start w:w="120" w:type="dxa"/>
              <w:bottom w:w="80" w:type="dxa"/>
              <w:end w:w="120" w:type="dxa"/>
            </w:tcMar>
            <w:vAlign w:val="top"/>
          </w:tcPr>
          <w:p>
            <w:pPr>
              <w:spacing w:after="0"/>
            </w:pPr>
            <w:r>
              <w:rPr>
                <w:rFonts w:ascii="Calibri" w:hAnsi="Calibri"/>
                <w:color w:val="202124"/>
                <w:sz w:val="14"/>
              </w:rPr>
              <w:t>Ditunda</w:t>
            </w:r>
          </w:p>
        </w:tc>
        <w:tc>
          <w:tcPr>
            <w:tcW w:type="dxa" w:w="1200"/>
            <w:tcMar>
              <w:top w:w="80" w:type="dxa"/>
              <w:start w:w="120" w:type="dxa"/>
              <w:bottom w:w="80" w:type="dxa"/>
              <w:end w:w="120" w:type="dxa"/>
            </w:tcMar>
            <w:vAlign w:val="top"/>
          </w:tcPr>
          <w:p>
            <w:pPr>
              <w:spacing w:after="0"/>
            </w:pPr>
            <w:r>
              <w:rPr>
                <w:rFonts w:ascii="Calibri" w:hAnsi="Calibri"/>
                <w:color w:val="202124"/>
                <w:sz w:val="14"/>
              </w:rPr>
              <w:t>Tinggi</w:t>
            </w:r>
          </w:p>
        </w:tc>
        <w:tc>
          <w:tcPr>
            <w:tcW w:type="dxa" w:w="1350"/>
            <w:tcMar>
              <w:top w:w="80" w:type="dxa"/>
              <w:start w:w="120" w:type="dxa"/>
              <w:bottom w:w="80" w:type="dxa"/>
              <w:end w:w="120" w:type="dxa"/>
            </w:tcMar>
            <w:vAlign w:val="top"/>
          </w:tcPr>
          <w:p>
            <w:pPr>
              <w:spacing w:after="0"/>
            </w:pPr>
            <w:r>
              <w:rPr>
                <w:rFonts w:ascii="Calibri" w:hAnsi="Calibri"/>
                <w:color w:val="202124"/>
                <w:sz w:val="14"/>
              </w:rPr>
              <w:t>Sangat tinggi</w:t>
            </w:r>
          </w:p>
        </w:tc>
        <w:tc>
          <w:tcPr>
            <w:tcW w:type="dxa" w:w="1180"/>
            <w:tcMar>
              <w:top w:w="80" w:type="dxa"/>
              <w:start w:w="120" w:type="dxa"/>
              <w:bottom w:w="80" w:type="dxa"/>
              <w:end w:w="120" w:type="dxa"/>
            </w:tcMar>
            <w:vAlign w:val="top"/>
          </w:tcPr>
          <w:p>
            <w:pPr>
              <w:spacing w:after="0"/>
            </w:pPr>
            <w:r>
              <w:rPr>
                <w:rFonts w:ascii="Calibri" w:hAnsi="Calibri"/>
                <w:color w:val="202124"/>
                <w:sz w:val="14"/>
              </w:rPr>
              <w:t>Tidak sesuai</w:t>
            </w:r>
          </w:p>
        </w:tc>
        <w:tc>
          <w:tcPr>
            <w:tcW w:type="dxa" w:w="1180"/>
            <w:tcMar>
              <w:top w:w="80" w:type="dxa"/>
              <w:start w:w="120" w:type="dxa"/>
              <w:bottom w:w="80" w:type="dxa"/>
              <w:end w:w="120" w:type="dxa"/>
            </w:tcMar>
            <w:vAlign w:val="top"/>
          </w:tcPr>
          <w:p>
            <w:pPr>
              <w:spacing w:after="0"/>
            </w:pPr>
            <w:r>
              <w:rPr>
                <w:rFonts w:ascii="Calibri" w:hAnsi="Calibri"/>
                <w:color w:val="202124"/>
                <w:sz w:val="14"/>
              </w:rPr>
              <w:t>Tidak sebelum proof</w:t>
            </w:r>
          </w:p>
        </w:tc>
      </w:tr>
      <w:tr>
        <w:tc>
          <w:tcPr>
            <w:tcW w:type="dxa" w:w="1900"/>
            <w:tcMar>
              <w:top w:w="80" w:type="dxa"/>
              <w:start w:w="120" w:type="dxa"/>
              <w:bottom w:w="80" w:type="dxa"/>
              <w:end w:w="120" w:type="dxa"/>
            </w:tcMar>
            <w:vAlign w:val="top"/>
          </w:tcPr>
          <w:p>
            <w:pPr>
              <w:spacing w:after="0"/>
            </w:pPr>
            <w:r>
              <w:rPr>
                <w:rFonts w:ascii="Calibri" w:hAnsi="Calibri"/>
                <w:color w:val="202124"/>
                <w:sz w:val="14"/>
              </w:rPr>
              <w:t>Digital dan data</w:t>
            </w:r>
          </w:p>
        </w:tc>
        <w:tc>
          <w:tcPr>
            <w:tcW w:type="dxa" w:w="1350"/>
            <w:tcMar>
              <w:top w:w="80" w:type="dxa"/>
              <w:start w:w="120" w:type="dxa"/>
              <w:bottom w:w="80" w:type="dxa"/>
              <w:end w:w="120" w:type="dxa"/>
            </w:tcMar>
            <w:vAlign w:val="top"/>
          </w:tcPr>
          <w:p>
            <w:pPr>
              <w:spacing w:after="0"/>
            </w:pPr>
            <w:r>
              <w:rPr>
                <w:rFonts w:ascii="Calibri" w:hAnsi="Calibri"/>
                <w:color w:val="202124"/>
                <w:sz w:val="14"/>
              </w:rPr>
              <w:t>Data/privacy/sector counsel</w:t>
            </w:r>
          </w:p>
        </w:tc>
        <w:tc>
          <w:tcPr>
            <w:tcW w:type="dxa" w:w="1200"/>
            <w:tcMar>
              <w:top w:w="80" w:type="dxa"/>
              <w:start w:w="120" w:type="dxa"/>
              <w:bottom w:w="80" w:type="dxa"/>
              <w:end w:w="120" w:type="dxa"/>
            </w:tcMar>
            <w:vAlign w:val="top"/>
          </w:tcPr>
          <w:p>
            <w:pPr>
              <w:spacing w:after="0"/>
            </w:pPr>
            <w:r>
              <w:rPr>
                <w:rFonts w:ascii="Calibri" w:hAnsi="Calibri"/>
                <w:color w:val="202124"/>
                <w:sz w:val="14"/>
              </w:rPr>
              <w:t>Experimental</w:t>
            </w:r>
          </w:p>
        </w:tc>
        <w:tc>
          <w:tcPr>
            <w:tcW w:type="dxa" w:w="1200"/>
            <w:tcMar>
              <w:top w:w="80" w:type="dxa"/>
              <w:start w:w="120" w:type="dxa"/>
              <w:bottom w:w="80" w:type="dxa"/>
              <w:end w:w="120" w:type="dxa"/>
            </w:tcMar>
            <w:vAlign w:val="top"/>
          </w:tcPr>
          <w:p>
            <w:pPr>
              <w:spacing w:after="0"/>
            </w:pPr>
            <w:r>
              <w:rPr>
                <w:rFonts w:ascii="Calibri" w:hAnsi="Calibri"/>
                <w:color w:val="202124"/>
                <w:sz w:val="14"/>
              </w:rPr>
              <w:t>Sangat tinggi</w:t>
            </w:r>
          </w:p>
        </w:tc>
        <w:tc>
          <w:tcPr>
            <w:tcW w:type="dxa" w:w="1350"/>
            <w:tcMar>
              <w:top w:w="80" w:type="dxa"/>
              <w:start w:w="120" w:type="dxa"/>
              <w:bottom w:w="80" w:type="dxa"/>
              <w:end w:w="120" w:type="dxa"/>
            </w:tcMar>
            <w:vAlign w:val="top"/>
          </w:tcPr>
          <w:p>
            <w:pPr>
              <w:spacing w:after="0"/>
            </w:pPr>
            <w:r>
              <w:rPr>
                <w:rFonts w:ascii="Calibri" w:hAnsi="Calibri"/>
                <w:color w:val="202124"/>
                <w:sz w:val="14"/>
              </w:rPr>
              <w:t>Tinggi</w:t>
            </w:r>
          </w:p>
        </w:tc>
        <w:tc>
          <w:tcPr>
            <w:tcW w:type="dxa" w:w="1180"/>
            <w:tcMar>
              <w:top w:w="80" w:type="dxa"/>
              <w:start w:w="120" w:type="dxa"/>
              <w:bottom w:w="80" w:type="dxa"/>
              <w:end w:w="120" w:type="dxa"/>
            </w:tcMar>
            <w:vAlign w:val="top"/>
          </w:tcPr>
          <w:p>
            <w:pPr>
              <w:spacing w:after="0"/>
            </w:pPr>
            <w:r>
              <w:rPr>
                <w:rFonts w:ascii="Calibri" w:hAnsi="Calibri"/>
                <w:color w:val="202124"/>
                <w:sz w:val="14"/>
              </w:rPr>
              <w:t>Pilot partner</w:t>
            </w:r>
          </w:p>
        </w:tc>
        <w:tc>
          <w:tcPr>
            <w:tcW w:type="dxa" w:w="1180"/>
            <w:tcMar>
              <w:top w:w="80" w:type="dxa"/>
              <w:start w:w="120" w:type="dxa"/>
              <w:bottom w:w="80" w:type="dxa"/>
              <w:end w:w="120" w:type="dxa"/>
            </w:tcMar>
            <w:vAlign w:val="top"/>
          </w:tcPr>
          <w:p>
            <w:pPr>
              <w:spacing w:after="0"/>
            </w:pPr>
            <w:r>
              <w:rPr>
                <w:rFonts w:ascii="Calibri" w:hAnsi="Calibri"/>
                <w:color w:val="202124"/>
                <w:sz w:val="14"/>
              </w:rPr>
              <w:t>Satu vertical</w:t>
            </w:r>
          </w:p>
        </w:tc>
      </w:tr>
      <w:tr>
        <w:tc>
          <w:tcPr>
            <w:tcW w:type="dxa" w:w="1900"/>
            <w:tcMar>
              <w:top w:w="80" w:type="dxa"/>
              <w:start w:w="120" w:type="dxa"/>
              <w:bottom w:w="80" w:type="dxa"/>
              <w:end w:w="120" w:type="dxa"/>
            </w:tcMar>
            <w:vAlign w:val="top"/>
          </w:tcPr>
          <w:p>
            <w:pPr>
              <w:spacing w:after="0"/>
            </w:pPr>
            <w:r>
              <w:rPr>
                <w:rFonts w:ascii="Calibri" w:hAnsi="Calibri"/>
                <w:color w:val="202124"/>
                <w:sz w:val="14"/>
              </w:rPr>
              <w:t>Legal dan administrasi pendukung</w:t>
            </w:r>
          </w:p>
        </w:tc>
        <w:tc>
          <w:tcPr>
            <w:tcW w:type="dxa" w:w="1350"/>
            <w:tcMar>
              <w:top w:w="80" w:type="dxa"/>
              <w:start w:w="120" w:type="dxa"/>
              <w:bottom w:w="80" w:type="dxa"/>
              <w:end w:w="120" w:type="dxa"/>
            </w:tcMar>
            <w:vAlign w:val="top"/>
          </w:tcPr>
          <w:p>
            <w:pPr>
              <w:spacing w:after="0"/>
            </w:pPr>
            <w:r>
              <w:rPr>
                <w:rFonts w:ascii="Calibri" w:hAnsi="Calibri"/>
                <w:color w:val="202124"/>
                <w:sz w:val="14"/>
              </w:rPr>
              <w:t>Legal/tax/vendor partners</w:t>
            </w:r>
          </w:p>
        </w:tc>
        <w:tc>
          <w:tcPr>
            <w:tcW w:type="dxa" w:w="1200"/>
            <w:tcMar>
              <w:top w:w="80" w:type="dxa"/>
              <w:start w:w="120" w:type="dxa"/>
              <w:bottom w:w="80" w:type="dxa"/>
              <w:end w:w="120" w:type="dxa"/>
            </w:tcMar>
            <w:vAlign w:val="top"/>
          </w:tcPr>
          <w:p>
            <w:pPr>
              <w:spacing w:after="0"/>
            </w:pPr>
            <w:r>
              <w:rPr>
                <w:rFonts w:ascii="Calibri" w:hAnsi="Calibri"/>
                <w:color w:val="202124"/>
                <w:sz w:val="14"/>
              </w:rPr>
              <w:t>Tidak</w:t>
            </w:r>
          </w:p>
        </w:tc>
        <w:tc>
          <w:tcPr>
            <w:tcW w:type="dxa" w:w="1200"/>
            <w:tcMar>
              <w:top w:w="80" w:type="dxa"/>
              <w:start w:w="120" w:type="dxa"/>
              <w:bottom w:w="80" w:type="dxa"/>
              <w:end w:w="120" w:type="dxa"/>
            </w:tcMar>
            <w:vAlign w:val="top"/>
          </w:tcPr>
          <w:p>
            <w:pPr>
              <w:spacing w:after="0"/>
            </w:pPr>
            <w:r>
              <w:rPr>
                <w:rFonts w:ascii="Calibri" w:hAnsi="Calibri"/>
                <w:color w:val="202124"/>
                <w:sz w:val="14"/>
              </w:rPr>
              <w:t>Sedang</w:t>
            </w:r>
          </w:p>
        </w:tc>
        <w:tc>
          <w:tcPr>
            <w:tcW w:type="dxa" w:w="1350"/>
            <w:tcMar>
              <w:top w:w="80" w:type="dxa"/>
              <w:start w:w="120" w:type="dxa"/>
              <w:bottom w:w="80" w:type="dxa"/>
              <w:end w:w="120" w:type="dxa"/>
            </w:tcMar>
            <w:vAlign w:val="top"/>
          </w:tcPr>
          <w:p>
            <w:pPr>
              <w:spacing w:after="0"/>
            </w:pPr>
            <w:r>
              <w:rPr>
                <w:rFonts w:ascii="Calibri" w:hAnsi="Calibri"/>
                <w:color w:val="202124"/>
                <w:sz w:val="14"/>
              </w:rPr>
              <w:t>Distraction risk</w:t>
            </w:r>
          </w:p>
        </w:tc>
        <w:tc>
          <w:tcPr>
            <w:tcW w:type="dxa" w:w="1180"/>
            <w:tcMar>
              <w:top w:w="80" w:type="dxa"/>
              <w:start w:w="120" w:type="dxa"/>
              <w:bottom w:w="80" w:type="dxa"/>
              <w:end w:w="120" w:type="dxa"/>
            </w:tcMar>
            <w:vAlign w:val="top"/>
          </w:tcPr>
          <w:p>
            <w:pPr>
              <w:spacing w:after="0"/>
            </w:pPr>
            <w:r>
              <w:rPr>
                <w:rFonts w:ascii="Calibri" w:hAnsi="Calibri"/>
                <w:color w:val="202124"/>
                <w:sz w:val="14"/>
              </w:rPr>
              <w:t>Referral/bundle</w:t>
            </w:r>
          </w:p>
        </w:tc>
        <w:tc>
          <w:tcPr>
            <w:tcW w:type="dxa" w:w="1180"/>
            <w:tcMar>
              <w:top w:w="80" w:type="dxa"/>
              <w:start w:w="120" w:type="dxa"/>
              <w:bottom w:w="80" w:type="dxa"/>
              <w:end w:w="120" w:type="dxa"/>
            </w:tcMar>
            <w:vAlign w:val="top"/>
          </w:tcPr>
          <w:p>
            <w:pPr>
              <w:spacing w:after="0"/>
            </w:pPr>
            <w:r>
              <w:rPr>
                <w:rFonts w:ascii="Calibri" w:hAnsi="Calibri"/>
                <w:color w:val="202124"/>
                <w:sz w:val="14"/>
              </w:rPr>
              <w:t>Referral/bundle</w:t>
            </w:r>
          </w:p>
        </w:tc>
      </w:tr>
      <w:tr>
        <w:tc>
          <w:tcPr>
            <w:tcW w:type="dxa" w:w="1900"/>
            <w:tcMar>
              <w:top w:w="80" w:type="dxa"/>
              <w:start w:w="120" w:type="dxa"/>
              <w:bottom w:w="80" w:type="dxa"/>
              <w:end w:w="120" w:type="dxa"/>
            </w:tcMar>
            <w:vAlign w:val="top"/>
          </w:tcPr>
          <w:p>
            <w:pPr>
              <w:spacing w:after="0"/>
            </w:pPr>
            <w:r>
              <w:rPr>
                <w:rFonts w:ascii="Calibri" w:hAnsi="Calibri"/>
                <w:color w:val="202124"/>
                <w:sz w:val="14"/>
              </w:rPr>
              <w:t>Long-tail izin umum</w:t>
            </w:r>
          </w:p>
        </w:tc>
        <w:tc>
          <w:tcPr>
            <w:tcW w:type="dxa" w:w="1350"/>
            <w:tcMar>
              <w:top w:w="80" w:type="dxa"/>
              <w:start w:w="120" w:type="dxa"/>
              <w:bottom w:w="80" w:type="dxa"/>
              <w:end w:w="120" w:type="dxa"/>
            </w:tcMar>
            <w:vAlign w:val="top"/>
          </w:tcPr>
          <w:p>
            <w:pPr>
              <w:spacing w:after="0"/>
            </w:pPr>
            <w:r>
              <w:rPr>
                <w:rFonts w:ascii="Calibri" w:hAnsi="Calibri"/>
                <w:color w:val="202124"/>
                <w:sz w:val="14"/>
              </w:rPr>
              <w:t>Bervariasi</w:t>
            </w:r>
          </w:p>
        </w:tc>
        <w:tc>
          <w:tcPr>
            <w:tcW w:type="dxa" w:w="1200"/>
            <w:tcMar>
              <w:top w:w="80" w:type="dxa"/>
              <w:start w:w="120" w:type="dxa"/>
              <w:bottom w:w="80" w:type="dxa"/>
              <w:end w:w="120" w:type="dxa"/>
            </w:tcMar>
            <w:vAlign w:val="top"/>
          </w:tcPr>
          <w:p>
            <w:pPr>
              <w:spacing w:after="0"/>
            </w:pPr>
            <w:r>
              <w:rPr>
                <w:rFonts w:ascii="Calibri" w:hAnsi="Calibri"/>
                <w:color w:val="202124"/>
                <w:sz w:val="14"/>
              </w:rPr>
              <w:t>Tidak</w:t>
            </w:r>
          </w:p>
        </w:tc>
        <w:tc>
          <w:tcPr>
            <w:tcW w:type="dxa" w:w="1200"/>
            <w:tcMar>
              <w:top w:w="80" w:type="dxa"/>
              <w:start w:w="120" w:type="dxa"/>
              <w:bottom w:w="80" w:type="dxa"/>
              <w:end w:w="120" w:type="dxa"/>
            </w:tcMar>
            <w:vAlign w:val="top"/>
          </w:tcPr>
          <w:p>
            <w:pPr>
              <w:spacing w:after="0"/>
            </w:pPr>
            <w:r>
              <w:rPr>
                <w:rFonts w:ascii="Calibri" w:hAnsi="Calibri"/>
                <w:color w:val="202124"/>
                <w:sz w:val="14"/>
              </w:rPr>
              <w:t>Tinggi secara volume, buruk secara maintenance</w:t>
            </w:r>
          </w:p>
        </w:tc>
        <w:tc>
          <w:tcPr>
            <w:tcW w:type="dxa" w:w="1350"/>
            <w:tcMar>
              <w:top w:w="80" w:type="dxa"/>
              <w:start w:w="120" w:type="dxa"/>
              <w:bottom w:w="80" w:type="dxa"/>
              <w:end w:w="120" w:type="dxa"/>
            </w:tcMar>
            <w:vAlign w:val="top"/>
          </w:tcPr>
          <w:p>
            <w:pPr>
              <w:spacing w:after="0"/>
            </w:pPr>
            <w:r>
              <w:rPr>
                <w:rFonts w:ascii="Calibri" w:hAnsi="Calibri"/>
                <w:color w:val="202124"/>
                <w:sz w:val="14"/>
              </w:rPr>
              <w:t>Sangat tinggi</w:t>
            </w:r>
          </w:p>
        </w:tc>
        <w:tc>
          <w:tcPr>
            <w:tcW w:type="dxa" w:w="1180"/>
            <w:tcMar>
              <w:top w:w="80" w:type="dxa"/>
              <w:start w:w="120" w:type="dxa"/>
              <w:bottom w:w="80" w:type="dxa"/>
              <w:end w:w="120" w:type="dxa"/>
            </w:tcMar>
            <w:vAlign w:val="top"/>
          </w:tcPr>
          <w:p>
            <w:pPr>
              <w:spacing w:after="0"/>
            </w:pPr>
            <w:r>
              <w:rPr>
                <w:rFonts w:ascii="Calibri" w:hAnsi="Calibri"/>
                <w:color w:val="202124"/>
                <w:sz w:val="14"/>
              </w:rPr>
              <w:t>Tidak sesuai</w:t>
            </w:r>
          </w:p>
        </w:tc>
        <w:tc>
          <w:tcPr>
            <w:tcW w:type="dxa" w:w="1180"/>
            <w:tcMar>
              <w:top w:w="80" w:type="dxa"/>
              <w:start w:w="120" w:type="dxa"/>
              <w:bottom w:w="80" w:type="dxa"/>
              <w:end w:w="120" w:type="dxa"/>
            </w:tcMar>
            <w:vAlign w:val="top"/>
          </w:tcPr>
          <w:p>
            <w:pPr>
              <w:spacing w:after="0"/>
            </w:pPr>
            <w:r>
              <w:rPr>
                <w:rFonts w:ascii="Calibri" w:hAnsi="Calibri"/>
                <w:color w:val="202124"/>
                <w:sz w:val="14"/>
              </w:rPr>
              <w:t>Tidak sesuai</w:t>
            </w:r>
          </w:p>
        </w:tc>
      </w:tr>
    </w:tbl>
    <w:p>
      <w:pPr>
        <w:keepNext w:val="0"/>
        <w:spacing w:before="0" w:after="40" w:line="264" w:lineRule="auto"/>
      </w:pPr>
      <w:r>
        <w:rPr>
          <w:rFonts w:ascii="Calibri" w:hAnsi="Calibri"/>
          <w:b w:val="0"/>
          <w:i w:val="0"/>
          <w:color w:val="202124"/>
          <w:sz w:val="22"/>
        </w:rPr>
      </w:r>
    </w:p>
    <w:p>
      <w:pPr>
        <w:pStyle w:val="Heading1"/>
      </w:pPr>
      <w:r>
        <w:t>10. Skenario Pemilik 2 Jam per Hari</w:t>
      </w:r>
    </w:p>
    <w:p>
      <w:pPr>
        <w:keepNext w:val="0"/>
        <w:spacing w:before="0" w:after="120" w:line="264" w:lineRule="auto"/>
      </w:pPr>
      <w:r>
        <w:rPr>
          <w:rFonts w:ascii="Calibri" w:hAnsi="Calibri"/>
          <w:b w:val="0"/>
          <w:i w:val="0"/>
          <w:color w:val="202124"/>
          <w:sz w:val="22"/>
        </w:rPr>
        <w:t>The 2-hour design is the preferred operating constraint. It requires paid discovery, refusal rules, delegated case ownership, and a stage-based WIP cap.</w:t>
      </w:r>
    </w:p>
    <w:p>
      <w:pPr>
        <w:pStyle w:val="Heading3"/>
      </w:pPr>
      <w:r>
        <w:t>K01 — 2 Jam — Grade A Saja</w:t>
      </w:r>
    </w:p>
    <w:p>
      <w:pPr>
        <w:keepNext/>
        <w:spacing w:after="120" w:line="264" w:lineRule="auto"/>
      </w:pPr>
      <w:r>
        <w:rPr>
          <w:rFonts w:ascii="Calibri" w:hAnsi="Calibri"/>
          <w:color w:val="202124"/>
          <w:sz w:val="21"/>
        </w:rPr>
        <w:t xml:space="preserve">Diagnostic dan recurring compliance tanpa project execution luas.  </w:t>
      </w:r>
      <w:r>
        <w:rPr>
          <w:rFonts w:ascii="Calibri" w:hAnsi="Calibri"/>
          <w:b/>
          <w:color w:val="5E1320"/>
          <w:sz w:val="21"/>
        </w:rPr>
        <w:t>Keputusan: PILIH sebagai opsi aman.</w:t>
      </w:r>
    </w:p>
    <w:tbl>
      <w:tblPr>
        <w:tblStyle w:val="TableGrid"/>
        <w:tblW w:type="dxa" w:w="9360"/>
        <w:jc w:val="left"/>
        <w:tblLayout w:type="fixed"/>
        <w:tblLook w:firstColumn="1" w:firstRow="1" w:lastColumn="0" w:lastRow="0" w:noHBand="0" w:noVBand="1" w:val="04A0"/>
        <w:tblInd w:w="120" w:type="dxa"/>
      </w:tblPr>
      <w:tblGrid>
        <w:gridCol w:w="2700"/>
        <w:gridCol w:w="6660"/>
      </w:tblGrid>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Offer &amp; pasar</w:t>
            </w:r>
          </w:p>
        </w:tc>
        <w:tc>
          <w:tcPr>
            <w:tcW w:type="dxa" w:w="6660"/>
            <w:tcMar>
              <w:top w:w="80" w:type="dxa"/>
              <w:start w:w="120" w:type="dxa"/>
              <w:bottom w:w="80" w:type="dxa"/>
              <w:end w:w="120" w:type="dxa"/>
            </w:tcMar>
            <w:vAlign w:val="top"/>
          </w:tcPr>
          <w:p>
            <w:pPr>
              <w:spacing w:after="0"/>
            </w:pPr>
            <w:r>
              <w:rPr>
                <w:rFonts w:ascii="Calibri" w:hAnsi="Calibri"/>
                <w:color w:val="202124"/>
                <w:sz w:val="16"/>
              </w:rPr>
              <w:t>Tipe: Audit/mapping; OSS-RBA alignment; post-permit compliance | Layanan: L01, L06, L10, L11, L14 | Grade: A | Target: Decision-maker dan perusahaan dengan gap/obligation nyata</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Owner &amp; tim</w:t>
            </w:r>
          </w:p>
        </w:tc>
        <w:tc>
          <w:tcPr>
            <w:tcW w:type="dxa" w:w="6660"/>
            <w:tcMar>
              <w:top w:w="80" w:type="dxa"/>
              <w:start w:w="120" w:type="dxa"/>
              <w:bottom w:w="80" w:type="dxa"/>
              <w:end w:w="120" w:type="dxa"/>
            </w:tcMar>
            <w:vAlign w:val="top"/>
          </w:tcPr>
          <w:p>
            <w:pPr>
              <w:spacing w:after="0"/>
            </w:pPr>
            <w:r>
              <w:rPr>
                <w:rFonts w:ascii="Calibri" w:hAnsi="Calibri"/>
                <w:color w:val="202124"/>
                <w:sz w:val="16"/>
              </w:rPr>
              <w:t>Owner: Maks. 2 jam/hari; Risk gate, scope exception, key consultation; bukan case chasing | Tim: 4 orang — Owner; service lead; analyst; ops/client coordinator</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Delivery</w:t>
            </w:r>
          </w:p>
        </w:tc>
        <w:tc>
          <w:tcPr>
            <w:tcW w:type="dxa" w:w="6660"/>
            <w:tcMar>
              <w:top w:w="80" w:type="dxa"/>
              <w:start w:w="120" w:type="dxa"/>
              <w:bottom w:w="80" w:type="dxa"/>
              <w:end w:w="120" w:type="dxa"/>
            </w:tcMar>
            <w:vAlign w:val="top"/>
          </w:tcPr>
          <w:p>
            <w:pPr>
              <w:spacing w:after="0"/>
            </w:pPr>
            <w:r>
              <w:rPr>
                <w:rFonts w:ascii="Calibri" w:hAnsi="Calibri"/>
                <w:color w:val="202124"/>
                <w:sz w:val="16"/>
              </w:rPr>
              <w:t>Partner: Reviewer/sector partner on demand | Automasi: Intake, checklist, document request, status update, calendar | Capacity: Angka klien belum tersedia; gunakan WIP cap berbasis time study</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Beban</w:t>
            </w:r>
          </w:p>
        </w:tc>
        <w:tc>
          <w:tcPr>
            <w:tcW w:type="dxa" w:w="6660"/>
            <w:tcMar>
              <w:top w:w="80" w:type="dxa"/>
              <w:start w:w="120" w:type="dxa"/>
              <w:bottom w:w="80" w:type="dxa"/>
              <w:end w:w="120" w:type="dxa"/>
            </w:tcMar>
            <w:vAlign w:val="top"/>
          </w:tcPr>
          <w:p>
            <w:pPr>
              <w:spacing w:after="0"/>
            </w:pPr>
            <w:r>
              <w:rPr>
                <w:rFonts w:ascii="Calibri" w:hAnsi="Calibri"/>
                <w:color w:val="202124"/>
                <w:sz w:val="16"/>
              </w:rPr>
              <w:t>Kompleksitas: Rendah-sedang | Risiko: Missed scope/regulatory update | Komunikasi: Sedang dan terjadwal | Regulasi: Sedang-tinggi</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Website &amp; media</w:t>
            </w:r>
          </w:p>
        </w:tc>
        <w:tc>
          <w:tcPr>
            <w:tcW w:type="dxa" w:w="6660"/>
            <w:tcMar>
              <w:top w:w="80" w:type="dxa"/>
              <w:start w:w="120" w:type="dxa"/>
              <w:bottom w:w="80" w:type="dxa"/>
              <w:end w:w="120" w:type="dxa"/>
            </w:tcMar>
            <w:vAlign w:val="top"/>
          </w:tcPr>
          <w:p>
            <w:pPr>
              <w:spacing w:after="0"/>
            </w:pPr>
            <w:r>
              <w:rPr>
                <w:rFonts w:ascii="Calibri" w:hAnsi="Calibri"/>
                <w:color w:val="202124"/>
                <w:sz w:val="16"/>
              </w:rPr>
              <w:t>Web: 8-10 core pages | SEO: 3 focused clusters | YouTube: 1 pillar format reused | Social: Repurpose only</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Economics pattern</w:t>
            </w:r>
          </w:p>
        </w:tc>
        <w:tc>
          <w:tcPr>
            <w:tcW w:type="dxa" w:w="6660"/>
            <w:tcMar>
              <w:top w:w="80" w:type="dxa"/>
              <w:start w:w="120" w:type="dxa"/>
              <w:bottom w:w="80" w:type="dxa"/>
              <w:end w:w="120" w:type="dxa"/>
            </w:tcMar>
            <w:vAlign w:val="top"/>
          </w:tcPr>
          <w:p>
            <w:pPr>
              <w:spacing w:after="0"/>
            </w:pPr>
            <w:r>
              <w:rPr>
                <w:rFonts w:ascii="Calibri" w:hAnsi="Calibri"/>
                <w:color w:val="202124"/>
                <w:sz w:val="16"/>
              </w:rPr>
              <w:t>Repeat: Sangat tinggi | Cross-sell: Tinggi | Tidak ada angka pendapatan/margin dalam file.</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Trade-off</w:t>
            </w:r>
          </w:p>
        </w:tc>
        <w:tc>
          <w:tcPr>
            <w:tcW w:type="dxa" w:w="6660"/>
            <w:tcMar>
              <w:top w:w="80" w:type="dxa"/>
              <w:start w:w="120" w:type="dxa"/>
              <w:bottom w:w="80" w:type="dxa"/>
              <w:end w:w="120" w:type="dxa"/>
            </w:tcMar>
            <w:vAlign w:val="top"/>
          </w:tcPr>
          <w:p>
            <w:pPr>
              <w:spacing w:after="0"/>
            </w:pPr>
            <w:r>
              <w:rPr>
                <w:rFonts w:ascii="Calibri" w:hAnsi="Calibri"/>
                <w:color w:val="202124"/>
                <w:sz w:val="16"/>
              </w:rPr>
              <w:t>Kelebihan: Paling mudah distandardisasi dan tidak mengganggu agency | Kekurangan: Revenue ceiling dan market proof belum ada</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Gate</w:t>
            </w:r>
          </w:p>
        </w:tc>
        <w:tc>
          <w:tcPr>
            <w:tcW w:type="dxa" w:w="6660"/>
            <w:tcMar>
              <w:top w:w="80" w:type="dxa"/>
              <w:start w:w="120" w:type="dxa"/>
              <w:bottom w:w="80" w:type="dxa"/>
              <w:end w:w="120" w:type="dxa"/>
            </w:tcMar>
            <w:vAlign w:val="top"/>
          </w:tcPr>
          <w:p>
            <w:pPr>
              <w:spacing w:after="0"/>
            </w:pPr>
            <w:r>
              <w:rPr>
                <w:rFonts w:ascii="Calibri" w:hAnsi="Calibri"/>
                <w:color w:val="202124"/>
                <w:sz w:val="16"/>
              </w:rPr>
              <w:t>Berhasil jika: Paid diagnostic; retainer SOP; WIP cap; reviewer | Tidak layak jika: Menerima project kompleks ad hoc</w:t>
            </w:r>
          </w:p>
        </w:tc>
      </w:tr>
    </w:tbl>
    <w:p>
      <w:pPr>
        <w:keepNext w:val="0"/>
        <w:spacing w:before="0" w:after="40" w:line="264" w:lineRule="auto"/>
      </w:pPr>
      <w:r>
        <w:rPr>
          <w:rFonts w:ascii="Calibri" w:hAnsi="Calibri"/>
          <w:b w:val="0"/>
          <w:i w:val="0"/>
          <w:color w:val="202124"/>
          <w:sz w:val="22"/>
        </w:rPr>
      </w:r>
    </w:p>
    <w:p>
      <w:pPr>
        <w:pStyle w:val="Heading3"/>
      </w:pPr>
      <w:r>
        <w:t>K02 — 2 Jam — Grade A dan B Terbatas</w:t>
      </w:r>
    </w:p>
    <w:p>
      <w:pPr>
        <w:keepNext/>
        <w:spacing w:after="120" w:line="264" w:lineRule="auto"/>
      </w:pPr>
      <w:r>
        <w:rPr>
          <w:rFonts w:ascii="Calibri" w:hAnsi="Calibri"/>
          <w:color w:val="202124"/>
          <w:sz w:val="21"/>
        </w:rPr>
        <w:t xml:space="preserve">Core A ditambah PT PMA, selected PB UMKU, dan project PM terbatas.  </w:t>
      </w:r>
      <w:r>
        <w:rPr>
          <w:rFonts w:ascii="Calibri" w:hAnsi="Calibri"/>
          <w:b/>
          <w:color w:val="5E1320"/>
          <w:sz w:val="21"/>
        </w:rPr>
        <w:t>Keputusan: UJI.</w:t>
      </w:r>
    </w:p>
    <w:tbl>
      <w:tblPr>
        <w:tblStyle w:val="TableGrid"/>
        <w:tblW w:type="dxa" w:w="9360"/>
        <w:jc w:val="left"/>
        <w:tblLayout w:type="fixed"/>
        <w:tblLook w:firstColumn="1" w:firstRow="1" w:lastColumn="0" w:lastRow="0" w:noHBand="0" w:noVBand="1" w:val="04A0"/>
        <w:tblInd w:w="120" w:type="dxa"/>
      </w:tblPr>
      <w:tblGrid>
        <w:gridCol w:w="2700"/>
        <w:gridCol w:w="6660"/>
      </w:tblGrid>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Offer &amp; pasar</w:t>
            </w:r>
          </w:p>
        </w:tc>
        <w:tc>
          <w:tcPr>
            <w:tcW w:type="dxa" w:w="6660"/>
            <w:tcMar>
              <w:top w:w="80" w:type="dxa"/>
              <w:start w:w="120" w:type="dxa"/>
              <w:bottom w:w="80" w:type="dxa"/>
              <w:end w:w="120" w:type="dxa"/>
            </w:tcMar>
            <w:vAlign w:val="top"/>
          </w:tcPr>
          <w:p>
            <w:pPr>
              <w:spacing w:after="0"/>
            </w:pPr>
            <w:r>
              <w:rPr>
                <w:rFonts w:ascii="Calibri" w:hAnsi="Calibri"/>
                <w:color w:val="202124"/>
                <w:sz w:val="16"/>
              </w:rPr>
              <w:t>Tipe: Core A + establishment/investment + selected sector | Layanan: L01,L03,L06,L08,L10,L11,L14,L15 | Grade: A+B | Target: Corporate/investor clients</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Owner &amp; tim</w:t>
            </w:r>
          </w:p>
        </w:tc>
        <w:tc>
          <w:tcPr>
            <w:tcW w:type="dxa" w:w="6660"/>
            <w:tcMar>
              <w:top w:w="80" w:type="dxa"/>
              <w:start w:w="120" w:type="dxa"/>
              <w:bottom w:w="80" w:type="dxa"/>
              <w:end w:w="120" w:type="dxa"/>
            </w:tcMar>
            <w:vAlign w:val="top"/>
          </w:tcPr>
          <w:p>
            <w:pPr>
              <w:spacing w:after="0"/>
            </w:pPr>
            <w:r>
              <w:rPr>
                <w:rFonts w:ascii="Calibri" w:hAnsi="Calibri"/>
                <w:color w:val="202124"/>
                <w:sz w:val="16"/>
              </w:rPr>
              <w:t>Owner: Maks. 2 jam/hari; Weekly portfolio review, qualification, high-risk calls | Tim: 4-5 orang — Owner; service lead; 2 analysts/case managers; ops</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Delivery</w:t>
            </w:r>
          </w:p>
        </w:tc>
        <w:tc>
          <w:tcPr>
            <w:tcW w:type="dxa" w:w="6660"/>
            <w:tcMar>
              <w:top w:w="80" w:type="dxa"/>
              <w:start w:w="120" w:type="dxa"/>
              <w:bottom w:w="80" w:type="dxa"/>
              <w:end w:w="120" w:type="dxa"/>
            </w:tcMar>
            <w:vAlign w:val="top"/>
          </w:tcPr>
          <w:p>
            <w:pPr>
              <w:spacing w:after="0"/>
            </w:pPr>
            <w:r>
              <w:rPr>
                <w:rFonts w:ascii="Calibri" w:hAnsi="Calibri"/>
                <w:color w:val="202124"/>
                <w:sz w:val="16"/>
              </w:rPr>
              <w:t>Partner: Technical/sector partners | Automasi: Core workflow + partner SLA tracking | Capacity: Belum dapat dikuantifikasi; batasi per stage</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Beban</w:t>
            </w:r>
          </w:p>
        </w:tc>
        <w:tc>
          <w:tcPr>
            <w:tcW w:type="dxa" w:w="6660"/>
            <w:tcMar>
              <w:top w:w="80" w:type="dxa"/>
              <w:start w:w="120" w:type="dxa"/>
              <w:bottom w:w="80" w:type="dxa"/>
              <w:end w:w="120" w:type="dxa"/>
            </w:tcMar>
            <w:vAlign w:val="top"/>
          </w:tcPr>
          <w:p>
            <w:pPr>
              <w:spacing w:after="0"/>
            </w:pPr>
            <w:r>
              <w:rPr>
                <w:rFonts w:ascii="Calibri" w:hAnsi="Calibri"/>
                <w:color w:val="202124"/>
                <w:sz w:val="16"/>
              </w:rPr>
              <w:t>Kompleksitas: Sedang | Risiko: Scope creep dan partner delay | Komunikasi: Sedang-tinggi | Regulasi: Tinggi</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Website &amp; media</w:t>
            </w:r>
          </w:p>
        </w:tc>
        <w:tc>
          <w:tcPr>
            <w:tcW w:type="dxa" w:w="6660"/>
            <w:tcMar>
              <w:top w:w="80" w:type="dxa"/>
              <w:start w:w="120" w:type="dxa"/>
              <w:bottom w:w="80" w:type="dxa"/>
              <w:end w:w="120" w:type="dxa"/>
            </w:tcMar>
            <w:vAlign w:val="top"/>
          </w:tcPr>
          <w:p>
            <w:pPr>
              <w:spacing w:after="0"/>
            </w:pPr>
            <w:r>
              <w:rPr>
                <w:rFonts w:ascii="Calibri" w:hAnsi="Calibri"/>
                <w:color w:val="202124"/>
                <w:sz w:val="16"/>
              </w:rPr>
              <w:t>Web: 10-13 pages | SEO: 4 clusters | YouTube: Selective | Social: Selective</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Economics pattern</w:t>
            </w:r>
          </w:p>
        </w:tc>
        <w:tc>
          <w:tcPr>
            <w:tcW w:type="dxa" w:w="6660"/>
            <w:tcMar>
              <w:top w:w="80" w:type="dxa"/>
              <w:start w:w="120" w:type="dxa"/>
              <w:bottom w:w="80" w:type="dxa"/>
              <w:end w:w="120" w:type="dxa"/>
            </w:tcMar>
            <w:vAlign w:val="top"/>
          </w:tcPr>
          <w:p>
            <w:pPr>
              <w:spacing w:after="0"/>
            </w:pPr>
            <w:r>
              <w:rPr>
                <w:rFonts w:ascii="Calibri" w:hAnsi="Calibri"/>
                <w:color w:val="202124"/>
                <w:sz w:val="16"/>
              </w:rPr>
              <w:t>Repeat: Tinggi | Cross-sell: Sangat tinggi | Tidak ada angka pendapatan/margin dalam file.</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Trade-off</w:t>
            </w:r>
          </w:p>
        </w:tc>
        <w:tc>
          <w:tcPr>
            <w:tcW w:type="dxa" w:w="6660"/>
            <w:tcMar>
              <w:top w:w="80" w:type="dxa"/>
              <w:start w:w="120" w:type="dxa"/>
              <w:bottom w:w="80" w:type="dxa"/>
              <w:end w:w="120" w:type="dxa"/>
            </w:tcMar>
            <w:vAlign w:val="top"/>
          </w:tcPr>
          <w:p>
            <w:pPr>
              <w:spacing w:after="0"/>
            </w:pPr>
            <w:r>
              <w:rPr>
                <w:rFonts w:ascii="Calibri" w:hAnsi="Calibri"/>
                <w:color w:val="202124"/>
                <w:sz w:val="16"/>
              </w:rPr>
              <w:t>Kelebihan: Upside lebih besar tanpa katalog luas | Kekurangan: Batas 2 jam mudah jebol jika intake lemah</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Gate</w:t>
            </w:r>
          </w:p>
        </w:tc>
        <w:tc>
          <w:tcPr>
            <w:tcW w:type="dxa" w:w="6660"/>
            <w:tcMar>
              <w:top w:w="80" w:type="dxa"/>
              <w:start w:w="120" w:type="dxa"/>
              <w:bottom w:w="80" w:type="dxa"/>
              <w:end w:w="120" w:type="dxa"/>
            </w:tcMar>
            <w:vAlign w:val="top"/>
          </w:tcPr>
          <w:p>
            <w:pPr>
              <w:spacing w:after="0"/>
            </w:pPr>
            <w:r>
              <w:rPr>
                <w:rFonts w:ascii="Calibri" w:hAnsi="Calibri"/>
                <w:color w:val="202124"/>
                <w:sz w:val="16"/>
              </w:rPr>
              <w:t>Berhasil jika: Strict qualification; one B vertical; paid discovery | Tidak layak jika: Lebih dari satu vertical B aktif</w:t>
            </w:r>
          </w:p>
        </w:tc>
      </w:tr>
    </w:tbl>
    <w:p>
      <w:pPr>
        <w:keepNext w:val="0"/>
        <w:spacing w:before="0" w:after="40" w:line="264" w:lineRule="auto"/>
      </w:pPr>
      <w:r>
        <w:rPr>
          <w:rFonts w:ascii="Calibri" w:hAnsi="Calibri"/>
          <w:b w:val="0"/>
          <w:i w:val="0"/>
          <w:color w:val="202124"/>
          <w:sz w:val="22"/>
        </w:rPr>
      </w:r>
    </w:p>
    <w:p>
      <w:pPr>
        <w:pStyle w:val="Heading3"/>
      </w:pPr>
      <w:r>
        <w:t>K03 — 2 Jam — Spesialis Satu Tipe Perizinan</w:t>
      </w:r>
    </w:p>
    <w:p>
      <w:pPr>
        <w:keepNext/>
        <w:spacing w:after="120" w:line="264" w:lineRule="auto"/>
      </w:pPr>
      <w:r>
        <w:rPr>
          <w:rFonts w:ascii="Calibri" w:hAnsi="Calibri"/>
          <w:color w:val="202124"/>
          <w:sz w:val="21"/>
        </w:rPr>
        <w:t xml:space="preserve">Mendominasi satu problem space, direkomendasikan compliance/OSS alignment.  </w:t>
      </w:r>
      <w:r>
        <w:rPr>
          <w:rFonts w:ascii="Calibri" w:hAnsi="Calibri"/>
          <w:b/>
          <w:color w:val="5E1320"/>
          <w:sz w:val="21"/>
        </w:rPr>
        <w:t>Keputusan: PILIH jika niche tervalidasi.</w:t>
      </w:r>
    </w:p>
    <w:tbl>
      <w:tblPr>
        <w:tblStyle w:val="TableGrid"/>
        <w:tblW w:type="dxa" w:w="9360"/>
        <w:jc w:val="left"/>
        <w:tblLayout w:type="fixed"/>
        <w:tblLook w:firstColumn="1" w:firstRow="1" w:lastColumn="0" w:lastRow="0" w:noHBand="0" w:noVBand="1" w:val="04A0"/>
        <w:tblInd w:w="120" w:type="dxa"/>
      </w:tblPr>
      <w:tblGrid>
        <w:gridCol w:w="2700"/>
        <w:gridCol w:w="6660"/>
      </w:tblGrid>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Offer &amp; pasar</w:t>
            </w:r>
          </w:p>
        </w:tc>
        <w:tc>
          <w:tcPr>
            <w:tcW w:type="dxa" w:w="6660"/>
            <w:tcMar>
              <w:top w:w="80" w:type="dxa"/>
              <w:start w:w="120" w:type="dxa"/>
              <w:bottom w:w="80" w:type="dxa"/>
              <w:end w:w="120" w:type="dxa"/>
            </w:tcMar>
            <w:vAlign w:val="top"/>
          </w:tcPr>
          <w:p>
            <w:pPr>
              <w:spacing w:after="0"/>
            </w:pPr>
            <w:r>
              <w:rPr>
                <w:rFonts w:ascii="Calibri" w:hAnsi="Calibri"/>
                <w:color w:val="202124"/>
                <w:sz w:val="16"/>
              </w:rPr>
              <w:t>Tipe: Satu tipe: compliance atau OSS-RBA alignment | Layanan: L06,L10,L11,L14 | Grade: A | Target: Niche corporate yang sama</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Owner &amp; tim</w:t>
            </w:r>
          </w:p>
        </w:tc>
        <w:tc>
          <w:tcPr>
            <w:tcW w:type="dxa" w:w="6660"/>
            <w:tcMar>
              <w:top w:w="80" w:type="dxa"/>
              <w:start w:w="120" w:type="dxa"/>
              <w:bottom w:w="80" w:type="dxa"/>
              <w:end w:w="120" w:type="dxa"/>
            </w:tcMar>
            <w:vAlign w:val="top"/>
          </w:tcPr>
          <w:p>
            <w:pPr>
              <w:spacing w:after="0"/>
            </w:pPr>
            <w:r>
              <w:rPr>
                <w:rFonts w:ascii="Calibri" w:hAnsi="Calibri"/>
                <w:color w:val="202124"/>
                <w:sz w:val="16"/>
              </w:rPr>
              <w:t>Owner: Maks. 2 jam/hari; Expert signal, partner and quality governance | Tim: 4 orang — Owner/principal; lead; analyst; coordinator</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Delivery</w:t>
            </w:r>
          </w:p>
        </w:tc>
        <w:tc>
          <w:tcPr>
            <w:tcW w:type="dxa" w:w="6660"/>
            <w:tcMar>
              <w:top w:w="80" w:type="dxa"/>
              <w:start w:w="120" w:type="dxa"/>
              <w:bottom w:w="80" w:type="dxa"/>
              <w:end w:w="120" w:type="dxa"/>
            </w:tcMar>
            <w:vAlign w:val="top"/>
          </w:tcPr>
          <w:p>
            <w:pPr>
              <w:spacing w:after="0"/>
            </w:pPr>
            <w:r>
              <w:rPr>
                <w:rFonts w:ascii="Calibri" w:hAnsi="Calibri"/>
                <w:color w:val="202124"/>
                <w:sz w:val="16"/>
              </w:rPr>
              <w:t>Partner: Minimal; specialist reviewer | Automasi: Highly templated | Capacity: Belum ada data; pilot cohort kecil</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Beban</w:t>
            </w:r>
          </w:p>
        </w:tc>
        <w:tc>
          <w:tcPr>
            <w:tcW w:type="dxa" w:w="6660"/>
            <w:tcMar>
              <w:top w:w="80" w:type="dxa"/>
              <w:start w:w="120" w:type="dxa"/>
              <w:bottom w:w="80" w:type="dxa"/>
              <w:end w:w="120" w:type="dxa"/>
            </w:tcMar>
            <w:vAlign w:val="top"/>
          </w:tcPr>
          <w:p>
            <w:pPr>
              <w:spacing w:after="0"/>
            </w:pPr>
            <w:r>
              <w:rPr>
                <w:rFonts w:ascii="Calibri" w:hAnsi="Calibri"/>
                <w:color w:val="202124"/>
                <w:sz w:val="16"/>
              </w:rPr>
              <w:t>Kompleksitas: Rendah | Risiko: Concentration risk | Komunikasi: Sedang | Regulasi: Tinggi pada niche</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Website &amp; media</w:t>
            </w:r>
          </w:p>
        </w:tc>
        <w:tc>
          <w:tcPr>
            <w:tcW w:type="dxa" w:w="6660"/>
            <w:tcMar>
              <w:top w:w="80" w:type="dxa"/>
              <w:start w:w="120" w:type="dxa"/>
              <w:bottom w:w="80" w:type="dxa"/>
              <w:end w:w="120" w:type="dxa"/>
            </w:tcMar>
            <w:vAlign w:val="top"/>
          </w:tcPr>
          <w:p>
            <w:pPr>
              <w:spacing w:after="0"/>
            </w:pPr>
            <w:r>
              <w:rPr>
                <w:rFonts w:ascii="Calibri" w:hAnsi="Calibri"/>
                <w:color w:val="202124"/>
                <w:sz w:val="16"/>
              </w:rPr>
              <w:t>Web: 8-9 pages | SEO: Deep topical cluster | YouTube: Focused series | Social: Focused series</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Economics pattern</w:t>
            </w:r>
          </w:p>
        </w:tc>
        <w:tc>
          <w:tcPr>
            <w:tcW w:type="dxa" w:w="6660"/>
            <w:tcMar>
              <w:top w:w="80" w:type="dxa"/>
              <w:start w:w="120" w:type="dxa"/>
              <w:bottom w:w="80" w:type="dxa"/>
              <w:end w:w="120" w:type="dxa"/>
            </w:tcMar>
            <w:vAlign w:val="top"/>
          </w:tcPr>
          <w:p>
            <w:pPr>
              <w:spacing w:after="0"/>
            </w:pPr>
            <w:r>
              <w:rPr>
                <w:rFonts w:ascii="Calibri" w:hAnsi="Calibri"/>
                <w:color w:val="202124"/>
                <w:sz w:val="16"/>
              </w:rPr>
              <w:t>Repeat: Tinggi | Cross-sell: Sedang | Tidak ada angka pendapatan/margin dalam file.</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Trade-off</w:t>
            </w:r>
          </w:p>
        </w:tc>
        <w:tc>
          <w:tcPr>
            <w:tcW w:type="dxa" w:w="6660"/>
            <w:tcMar>
              <w:top w:w="80" w:type="dxa"/>
              <w:start w:w="120" w:type="dxa"/>
              <w:bottom w:w="80" w:type="dxa"/>
              <w:end w:w="120" w:type="dxa"/>
            </w:tcMar>
            <w:vAlign w:val="top"/>
          </w:tcPr>
          <w:p>
            <w:pPr>
              <w:spacing w:after="0"/>
            </w:pPr>
            <w:r>
              <w:rPr>
                <w:rFonts w:ascii="Calibri" w:hAnsi="Calibri"/>
                <w:color w:val="202124"/>
                <w:sz w:val="16"/>
              </w:rPr>
              <w:t>Kelebihan: Brand jelas dan content maintenance terkendali | Kekurangan: TAM dan concentration belum tervalidasi</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Gate</w:t>
            </w:r>
          </w:p>
        </w:tc>
        <w:tc>
          <w:tcPr>
            <w:tcW w:type="dxa" w:w="6660"/>
            <w:tcMar>
              <w:top w:w="80" w:type="dxa"/>
              <w:start w:w="120" w:type="dxa"/>
              <w:bottom w:w="80" w:type="dxa"/>
              <w:end w:w="120" w:type="dxa"/>
            </w:tcMar>
            <w:vAlign w:val="top"/>
          </w:tcPr>
          <w:p>
            <w:pPr>
              <w:spacing w:after="0"/>
            </w:pPr>
            <w:r>
              <w:rPr>
                <w:rFonts w:ascii="Calibri" w:hAnsi="Calibri"/>
                <w:color w:val="202124"/>
                <w:sz w:val="16"/>
              </w:rPr>
              <w:t>Berhasil jika: Niche demand, willingness-to-pay, and proof | Tidak layak jika: Memilih niche hanya karena SEO</w:t>
            </w:r>
          </w:p>
        </w:tc>
      </w:tr>
    </w:tbl>
    <w:p>
      <w:pPr>
        <w:keepNext w:val="0"/>
        <w:spacing w:before="0" w:after="40" w:line="264" w:lineRule="auto"/>
      </w:pPr>
      <w:r>
        <w:rPr>
          <w:rFonts w:ascii="Calibri" w:hAnsi="Calibri"/>
          <w:b w:val="0"/>
          <w:i w:val="0"/>
          <w:color w:val="202124"/>
          <w:sz w:val="22"/>
        </w:rPr>
      </w:r>
    </w:p>
    <w:p>
      <w:pPr>
        <w:pStyle w:val="Heading3"/>
      </w:pPr>
      <w:r>
        <w:t>K04 — 2 Jam — Model Partner-Based</w:t>
      </w:r>
    </w:p>
    <w:p>
      <w:pPr>
        <w:keepNext/>
        <w:spacing w:after="120" w:line="264" w:lineRule="auto"/>
      </w:pPr>
      <w:r>
        <w:rPr>
          <w:rFonts w:ascii="Calibri" w:hAnsi="Calibri"/>
          <w:color w:val="202124"/>
          <w:sz w:val="21"/>
        </w:rPr>
        <w:t xml:space="preserve">G&amp;P mengelola client front-end; partner mengeksekusi layanan teknis.  </w:t>
      </w:r>
      <w:r>
        <w:rPr>
          <w:rFonts w:ascii="Calibri" w:hAnsi="Calibri"/>
          <w:b/>
          <w:color w:val="5E1320"/>
          <w:sz w:val="21"/>
        </w:rPr>
        <w:t>Keputusan: UJI dengan governance kuat.</w:t>
      </w:r>
    </w:p>
    <w:tbl>
      <w:tblPr>
        <w:tblStyle w:val="TableGrid"/>
        <w:tblW w:type="dxa" w:w="9360"/>
        <w:jc w:val="left"/>
        <w:tblLayout w:type="fixed"/>
        <w:tblLook w:firstColumn="1" w:firstRow="1" w:lastColumn="0" w:lastRow="0" w:noHBand="0" w:noVBand="1" w:val="04A0"/>
        <w:tblInd w:w="120" w:type="dxa"/>
      </w:tblPr>
      <w:tblGrid>
        <w:gridCol w:w="2700"/>
        <w:gridCol w:w="6660"/>
      </w:tblGrid>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Offer &amp; pasar</w:t>
            </w:r>
          </w:p>
        </w:tc>
        <w:tc>
          <w:tcPr>
            <w:tcW w:type="dxa" w:w="6660"/>
            <w:tcMar>
              <w:top w:w="80" w:type="dxa"/>
              <w:start w:w="120" w:type="dxa"/>
              <w:bottom w:w="80" w:type="dxa"/>
              <w:end w:w="120" w:type="dxa"/>
            </w:tcMar>
            <w:vAlign w:val="top"/>
          </w:tcPr>
          <w:p>
            <w:pPr>
              <w:spacing w:after="0"/>
            </w:pPr>
            <w:r>
              <w:rPr>
                <w:rFonts w:ascii="Calibri" w:hAnsi="Calibri"/>
                <w:color w:val="202124"/>
                <w:sz w:val="16"/>
              </w:rPr>
              <w:t>Tipe: Core A + selected complex permits | Layanan: L01,L11,L14,L15-L21,L23,L27 | Grade: A+B/C conditional | Target: Corporate/project owners</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Owner &amp; tim</w:t>
            </w:r>
          </w:p>
        </w:tc>
        <w:tc>
          <w:tcPr>
            <w:tcW w:type="dxa" w:w="6660"/>
            <w:tcMar>
              <w:top w:w="80" w:type="dxa"/>
              <w:start w:w="120" w:type="dxa"/>
              <w:bottom w:w="80" w:type="dxa"/>
              <w:end w:w="120" w:type="dxa"/>
            </w:tcMar>
            <w:vAlign w:val="top"/>
          </w:tcPr>
          <w:p>
            <w:pPr>
              <w:spacing w:after="0"/>
            </w:pPr>
            <w:r>
              <w:rPr>
                <w:rFonts w:ascii="Calibri" w:hAnsi="Calibri"/>
                <w:color w:val="202124"/>
                <w:sz w:val="16"/>
              </w:rPr>
              <w:t>Owner: Maks. 2 jam/hari; Qualification, solution design, partner governance | Tim: 4 orang + bench partner — Owner; engagement lead; PM/case manager; ops</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Delivery</w:t>
            </w:r>
          </w:p>
        </w:tc>
        <w:tc>
          <w:tcPr>
            <w:tcW w:type="dxa" w:w="6660"/>
            <w:tcMar>
              <w:top w:w="80" w:type="dxa"/>
              <w:start w:w="120" w:type="dxa"/>
              <w:bottom w:w="80" w:type="dxa"/>
              <w:end w:w="120" w:type="dxa"/>
            </w:tcMar>
            <w:vAlign w:val="top"/>
          </w:tcPr>
          <w:p>
            <w:pPr>
              <w:spacing w:after="0"/>
            </w:pPr>
            <w:r>
              <w:rPr>
                <w:rFonts w:ascii="Calibri" w:hAnsi="Calibri"/>
                <w:color w:val="202124"/>
                <w:sz w:val="16"/>
              </w:rPr>
              <w:t>Partner: High | Automasi: CRM/task flow, partner reporting, document control | Capacity: Ditentukan partner capacity dan PM span</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Beban</w:t>
            </w:r>
          </w:p>
        </w:tc>
        <w:tc>
          <w:tcPr>
            <w:tcW w:type="dxa" w:w="6660"/>
            <w:tcMar>
              <w:top w:w="80" w:type="dxa"/>
              <w:start w:w="120" w:type="dxa"/>
              <w:bottom w:w="80" w:type="dxa"/>
              <w:end w:w="120" w:type="dxa"/>
            </w:tcMar>
            <w:vAlign w:val="top"/>
          </w:tcPr>
          <w:p>
            <w:pPr>
              <w:spacing w:after="0"/>
            </w:pPr>
            <w:r>
              <w:rPr>
                <w:rFonts w:ascii="Calibri" w:hAnsi="Calibri"/>
                <w:color w:val="202124"/>
                <w:sz w:val="16"/>
              </w:rPr>
              <w:t>Kompleksitas: Sedang | Risiko: Partner quality, margin leakage, blame transfer | Komunikasi: Tinggi pada escalation | Regulasi: High across partners</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Website &amp; media</w:t>
            </w:r>
          </w:p>
        </w:tc>
        <w:tc>
          <w:tcPr>
            <w:tcW w:type="dxa" w:w="6660"/>
            <w:tcMar>
              <w:top w:w="80" w:type="dxa"/>
              <w:start w:w="120" w:type="dxa"/>
              <w:bottom w:w="80" w:type="dxa"/>
              <w:end w:w="120" w:type="dxa"/>
            </w:tcMar>
            <w:vAlign w:val="top"/>
          </w:tcPr>
          <w:p>
            <w:pPr>
              <w:spacing w:after="0"/>
            </w:pPr>
            <w:r>
              <w:rPr>
                <w:rFonts w:ascii="Calibri" w:hAnsi="Calibri"/>
                <w:color w:val="202124"/>
                <w:sz w:val="16"/>
              </w:rPr>
              <w:t>Web: 10-12 pages; no exhaustive catalog | SEO: Problem-led | YouTube: Case explainer | Social: Repurposed</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Economics pattern</w:t>
            </w:r>
          </w:p>
        </w:tc>
        <w:tc>
          <w:tcPr>
            <w:tcW w:type="dxa" w:w="6660"/>
            <w:tcMar>
              <w:top w:w="80" w:type="dxa"/>
              <w:start w:w="120" w:type="dxa"/>
              <w:bottom w:w="80" w:type="dxa"/>
              <w:end w:w="120" w:type="dxa"/>
            </w:tcMar>
            <w:vAlign w:val="top"/>
          </w:tcPr>
          <w:p>
            <w:pPr>
              <w:spacing w:after="0"/>
            </w:pPr>
            <w:r>
              <w:rPr>
                <w:rFonts w:ascii="Calibri" w:hAnsi="Calibri"/>
                <w:color w:val="202124"/>
                <w:sz w:val="16"/>
              </w:rPr>
              <w:t>Repeat: Tinggi | Cross-sell: Tinggi | Tidak ada angka pendapatan/margin dalam file.</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Trade-off</w:t>
            </w:r>
          </w:p>
        </w:tc>
        <w:tc>
          <w:tcPr>
            <w:tcW w:type="dxa" w:w="6660"/>
            <w:tcMar>
              <w:top w:w="80" w:type="dxa"/>
              <w:start w:w="120" w:type="dxa"/>
              <w:bottom w:w="80" w:type="dxa"/>
              <w:end w:w="120" w:type="dxa"/>
            </w:tcMar>
            <w:vAlign w:val="top"/>
          </w:tcPr>
          <w:p>
            <w:pPr>
              <w:spacing w:after="0"/>
            </w:pPr>
            <w:r>
              <w:rPr>
                <w:rFonts w:ascii="Calibri" w:hAnsi="Calibri"/>
                <w:color w:val="202124"/>
                <w:sz w:val="16"/>
              </w:rPr>
              <w:t>Kelebihan: Leverage capability without payroll | Kekurangan: Control dan trust tergantung partner</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Gate</w:t>
            </w:r>
          </w:p>
        </w:tc>
        <w:tc>
          <w:tcPr>
            <w:tcW w:type="dxa" w:w="6660"/>
            <w:tcMar>
              <w:top w:w="80" w:type="dxa"/>
              <w:start w:w="120" w:type="dxa"/>
              <w:bottom w:w="80" w:type="dxa"/>
              <w:end w:w="120" w:type="dxa"/>
            </w:tcMar>
            <w:vAlign w:val="top"/>
          </w:tcPr>
          <w:p>
            <w:pPr>
              <w:spacing w:after="0"/>
            </w:pPr>
            <w:r>
              <w:rPr>
                <w:rFonts w:ascii="Calibri" w:hAnsi="Calibri"/>
                <w:color w:val="202124"/>
                <w:sz w:val="16"/>
              </w:rPr>
              <w:t>Berhasil jika: Contracts, SLA, QA, backup partner, fee model | Tidak layak jika: Partner dipakai tanpa evidence/RACI</w:t>
            </w:r>
          </w:p>
        </w:tc>
      </w:tr>
    </w:tbl>
    <w:p>
      <w:pPr>
        <w:keepNext w:val="0"/>
        <w:spacing w:before="0" w:after="40" w:line="264" w:lineRule="auto"/>
      </w:pPr>
      <w:r>
        <w:rPr>
          <w:rFonts w:ascii="Calibri" w:hAnsi="Calibri"/>
          <w:b w:val="0"/>
          <w:i w:val="0"/>
          <w:color w:val="202124"/>
          <w:sz w:val="22"/>
        </w:rPr>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top"/>
            <w:shd w:fill="EAF4EE"/>
          </w:tcPr>
          <w:p>
            <w:pPr>
              <w:spacing w:after="0"/>
            </w:pPr>
            <w:r>
              <w:rPr>
                <w:rFonts w:ascii="Calibri" w:hAnsi="Calibri"/>
                <w:b/>
                <w:color w:val="2D6A4F"/>
                <w:sz w:val="18"/>
              </w:rPr>
              <w:t xml:space="preserve">2-HOUR CONCLUSION  </w:t>
            </w:r>
            <w:r>
              <w:rPr>
                <w:rFonts w:ascii="Calibri" w:hAnsi="Calibri"/>
                <w:color w:val="202124"/>
                <w:sz w:val="20"/>
              </w:rPr>
              <w:t>Most realistic maximum: three public offers, one B vertical at most, and no open-ended specialist catalog. Numeric client capacity cannot be asserted until time-per-stage is measured.</w:t>
            </w:r>
          </w:p>
        </w:tc>
      </w:tr>
    </w:tbl>
    <w:p>
      <w:pPr>
        <w:keepNext w:val="0"/>
        <w:spacing w:before="0" w:after="40" w:line="264" w:lineRule="auto"/>
      </w:pPr>
      <w:r>
        <w:rPr>
          <w:rFonts w:ascii="Calibri" w:hAnsi="Calibri"/>
          <w:b w:val="0"/>
          <w:i w:val="0"/>
          <w:color w:val="202124"/>
          <w:sz w:val="22"/>
        </w:rPr>
      </w:r>
    </w:p>
    <w:p>
      <w:pPr>
        <w:pStyle w:val="Heading1"/>
      </w:pPr>
      <w:r>
        <w:t>11. Skenario Pemilik 4 Jam per Hari</w:t>
      </w:r>
    </w:p>
    <w:p>
      <w:pPr>
        <w:keepNext w:val="0"/>
        <w:spacing w:before="0" w:after="120" w:line="264" w:lineRule="auto"/>
      </w:pPr>
      <w:r>
        <w:rPr>
          <w:rFonts w:ascii="Calibri" w:hAnsi="Calibri"/>
          <w:b w:val="0"/>
          <w:i w:val="0"/>
          <w:color w:val="202124"/>
          <w:sz w:val="22"/>
        </w:rPr>
        <w:t>Four hours permits more sales, QA, and project steering, but it materially raises the risk of interfering with the agency. Adding service types is less attractive than increasing throughput in validated offers.</w:t>
      </w:r>
    </w:p>
    <w:p>
      <w:pPr>
        <w:pStyle w:val="Heading3"/>
      </w:pPr>
      <w:r>
        <w:t>K05 — 4 Jam — Grade A Saja dengan Volume Lebih Besar</w:t>
      </w:r>
    </w:p>
    <w:p>
      <w:pPr>
        <w:keepNext/>
        <w:spacing w:after="120" w:line="264" w:lineRule="auto"/>
      </w:pPr>
      <w:r>
        <w:rPr>
          <w:rFonts w:ascii="Calibri" w:hAnsi="Calibri"/>
          <w:color w:val="202124"/>
          <w:sz w:val="21"/>
        </w:rPr>
        <w:t xml:space="preserve">Portofolio A sama dengan volume, QA, dan content lebih besar.  </w:t>
      </w:r>
      <w:r>
        <w:rPr>
          <w:rFonts w:ascii="Calibri" w:hAnsi="Calibri"/>
          <w:b/>
          <w:color w:val="5E1320"/>
          <w:sz w:val="21"/>
        </w:rPr>
        <w:t>Keputusan: PILIH hanya jika agency aman.</w:t>
      </w:r>
    </w:p>
    <w:tbl>
      <w:tblPr>
        <w:tblStyle w:val="TableGrid"/>
        <w:tblW w:type="dxa" w:w="9360"/>
        <w:jc w:val="left"/>
        <w:tblLayout w:type="fixed"/>
        <w:tblLook w:firstColumn="1" w:firstRow="1" w:lastColumn="0" w:lastRow="0" w:noHBand="0" w:noVBand="1" w:val="04A0"/>
        <w:tblInd w:w="120" w:type="dxa"/>
      </w:tblPr>
      <w:tblGrid>
        <w:gridCol w:w="2700"/>
        <w:gridCol w:w="6660"/>
      </w:tblGrid>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Offer &amp; pasar</w:t>
            </w:r>
          </w:p>
        </w:tc>
        <w:tc>
          <w:tcPr>
            <w:tcW w:type="dxa" w:w="6660"/>
            <w:tcMar>
              <w:top w:w="80" w:type="dxa"/>
              <w:start w:w="120" w:type="dxa"/>
              <w:bottom w:w="80" w:type="dxa"/>
              <w:end w:w="120" w:type="dxa"/>
            </w:tcMar>
            <w:vAlign w:val="top"/>
          </w:tcPr>
          <w:p>
            <w:pPr>
              <w:spacing w:after="0"/>
            </w:pPr>
            <w:r>
              <w:rPr>
                <w:rFonts w:ascii="Calibri" w:hAnsi="Calibri"/>
                <w:color w:val="202124"/>
                <w:sz w:val="16"/>
              </w:rPr>
              <w:t>Tipe: Audit/mapping; compliance | Layanan: L01,L06,L10,L11,L14 | Grade: A | Target: Corporate clients</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Owner &amp; tim</w:t>
            </w:r>
          </w:p>
        </w:tc>
        <w:tc>
          <w:tcPr>
            <w:tcW w:type="dxa" w:w="6660"/>
            <w:tcMar>
              <w:top w:w="80" w:type="dxa"/>
              <w:start w:w="120" w:type="dxa"/>
              <w:bottom w:w="80" w:type="dxa"/>
              <w:end w:w="120" w:type="dxa"/>
            </w:tcMar>
            <w:vAlign w:val="top"/>
          </w:tcPr>
          <w:p>
            <w:pPr>
              <w:spacing w:after="0"/>
            </w:pPr>
            <w:r>
              <w:rPr>
                <w:rFonts w:ascii="Calibri" w:hAnsi="Calibri"/>
                <w:color w:val="202124"/>
                <w:sz w:val="16"/>
              </w:rPr>
              <w:t>Owner: Maks. 4 jam/hari; Daily exceptions, sales, QA, hiring | Tim: 5-6 orang — Owner; service lead; 2 analysts; ops; client/content</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Delivery</w:t>
            </w:r>
          </w:p>
        </w:tc>
        <w:tc>
          <w:tcPr>
            <w:tcW w:type="dxa" w:w="6660"/>
            <w:tcMar>
              <w:top w:w="80" w:type="dxa"/>
              <w:start w:w="120" w:type="dxa"/>
              <w:bottom w:w="80" w:type="dxa"/>
              <w:end w:w="120" w:type="dxa"/>
            </w:tcMar>
            <w:vAlign w:val="top"/>
          </w:tcPr>
          <w:p>
            <w:pPr>
              <w:spacing w:after="0"/>
            </w:pPr>
            <w:r>
              <w:rPr>
                <w:rFonts w:ascii="Calibri" w:hAnsi="Calibri"/>
                <w:color w:val="202124"/>
                <w:sz w:val="16"/>
              </w:rPr>
              <w:t>Partner: Reviewer on demand | Automasi: End-to-end workflow and dashboards | Capacity: Belum ada angka; capacity after time study</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Beban</w:t>
            </w:r>
          </w:p>
        </w:tc>
        <w:tc>
          <w:tcPr>
            <w:tcW w:type="dxa" w:w="6660"/>
            <w:tcMar>
              <w:top w:w="80" w:type="dxa"/>
              <w:start w:w="120" w:type="dxa"/>
              <w:bottom w:w="80" w:type="dxa"/>
              <w:end w:w="120" w:type="dxa"/>
            </w:tcMar>
            <w:vAlign w:val="top"/>
          </w:tcPr>
          <w:p>
            <w:pPr>
              <w:spacing w:after="0"/>
            </w:pPr>
            <w:r>
              <w:rPr>
                <w:rFonts w:ascii="Calibri" w:hAnsi="Calibri"/>
                <w:color w:val="202124"/>
                <w:sz w:val="16"/>
              </w:rPr>
              <w:t>Kompleksitas: Sedang | Risiko: Owner attention and service quality | Komunikasi: Sedang | Regulasi: Tinggi</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Website &amp; media</w:t>
            </w:r>
          </w:p>
        </w:tc>
        <w:tc>
          <w:tcPr>
            <w:tcW w:type="dxa" w:w="6660"/>
            <w:tcMar>
              <w:top w:w="80" w:type="dxa"/>
              <w:start w:w="120" w:type="dxa"/>
              <w:bottom w:w="80" w:type="dxa"/>
              <w:end w:w="120" w:type="dxa"/>
            </w:tcMar>
            <w:vAlign w:val="top"/>
          </w:tcPr>
          <w:p>
            <w:pPr>
              <w:spacing w:after="0"/>
            </w:pPr>
            <w:r>
              <w:rPr>
                <w:rFonts w:ascii="Calibri" w:hAnsi="Calibri"/>
                <w:color w:val="202124"/>
                <w:sz w:val="16"/>
              </w:rPr>
              <w:t>Web: 9-11 pages | SEO: Expanded clusters | YouTube: Regular | Social: Regular repurpose</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Economics pattern</w:t>
            </w:r>
          </w:p>
        </w:tc>
        <w:tc>
          <w:tcPr>
            <w:tcW w:type="dxa" w:w="6660"/>
            <w:tcMar>
              <w:top w:w="80" w:type="dxa"/>
              <w:start w:w="120" w:type="dxa"/>
              <w:bottom w:w="80" w:type="dxa"/>
              <w:end w:w="120" w:type="dxa"/>
            </w:tcMar>
            <w:vAlign w:val="top"/>
          </w:tcPr>
          <w:p>
            <w:pPr>
              <w:spacing w:after="0"/>
            </w:pPr>
            <w:r>
              <w:rPr>
                <w:rFonts w:ascii="Calibri" w:hAnsi="Calibri"/>
                <w:color w:val="202124"/>
                <w:sz w:val="16"/>
              </w:rPr>
              <w:t>Repeat: Sangat tinggi | Cross-sell: Tinggi | Tidak ada angka pendapatan/margin dalam file.</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Trade-off</w:t>
            </w:r>
          </w:p>
        </w:tc>
        <w:tc>
          <w:tcPr>
            <w:tcW w:type="dxa" w:w="6660"/>
            <w:tcMar>
              <w:top w:w="80" w:type="dxa"/>
              <w:start w:w="120" w:type="dxa"/>
              <w:bottom w:w="80" w:type="dxa"/>
              <w:end w:w="120" w:type="dxa"/>
            </w:tcMar>
            <w:vAlign w:val="top"/>
          </w:tcPr>
          <w:p>
            <w:pPr>
              <w:spacing w:after="0"/>
            </w:pPr>
            <w:r>
              <w:rPr>
                <w:rFonts w:ascii="Calibri" w:hAnsi="Calibri"/>
                <w:color w:val="202124"/>
                <w:sz w:val="16"/>
              </w:rPr>
              <w:t>Kelebihan: Scale tanpa menambah kategori | Kekurangan: Mengambil porsi besar waktu agency</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Gate</w:t>
            </w:r>
          </w:p>
        </w:tc>
        <w:tc>
          <w:tcPr>
            <w:tcW w:type="dxa" w:w="6660"/>
            <w:tcMar>
              <w:top w:w="80" w:type="dxa"/>
              <w:start w:w="120" w:type="dxa"/>
              <w:bottom w:w="80" w:type="dxa"/>
              <w:end w:w="120" w:type="dxa"/>
            </w:tcMar>
            <w:vAlign w:val="top"/>
          </w:tcPr>
          <w:p>
            <w:pPr>
              <w:spacing w:after="0"/>
            </w:pPr>
            <w:r>
              <w:rPr>
                <w:rFonts w:ascii="Calibri" w:hAnsi="Calibri"/>
                <w:color w:val="202124"/>
                <w:sz w:val="16"/>
              </w:rPr>
              <w:t>Berhasil jika: Delegated sales/QA and separate P&amp;L | Tidak layak jika: Owner menjadi bottleneck</w:t>
            </w:r>
          </w:p>
        </w:tc>
      </w:tr>
    </w:tbl>
    <w:p>
      <w:pPr>
        <w:keepNext w:val="0"/>
        <w:spacing w:before="0" w:after="40" w:line="264" w:lineRule="auto"/>
      </w:pPr>
      <w:r>
        <w:rPr>
          <w:rFonts w:ascii="Calibri" w:hAnsi="Calibri"/>
          <w:b w:val="0"/>
          <w:i w:val="0"/>
          <w:color w:val="202124"/>
          <w:sz w:val="22"/>
        </w:rPr>
      </w:r>
    </w:p>
    <w:p>
      <w:pPr>
        <w:pStyle w:val="Heading3"/>
      </w:pPr>
      <w:r>
        <w:t>K06 — 4 Jam — Grade A dan B</w:t>
      </w:r>
    </w:p>
    <w:p>
      <w:pPr>
        <w:keepNext/>
        <w:spacing w:after="120" w:line="264" w:lineRule="auto"/>
      </w:pPr>
      <w:r>
        <w:rPr>
          <w:rFonts w:ascii="Calibri" w:hAnsi="Calibri"/>
          <w:color w:val="202124"/>
          <w:sz w:val="21"/>
        </w:rPr>
        <w:t xml:space="preserve">Full core ditambah selected investment/project and one sector.  </w:t>
      </w:r>
      <w:r>
        <w:rPr>
          <w:rFonts w:ascii="Calibri" w:hAnsi="Calibri"/>
          <w:b/>
          <w:color w:val="5E1320"/>
          <w:sz w:val="21"/>
        </w:rPr>
        <w:t>Keputusan: UJI setelah core stabil.</w:t>
      </w:r>
    </w:p>
    <w:tbl>
      <w:tblPr>
        <w:tblStyle w:val="TableGrid"/>
        <w:tblW w:type="dxa" w:w="9360"/>
        <w:jc w:val="left"/>
        <w:tblLayout w:type="fixed"/>
        <w:tblLook w:firstColumn="1" w:firstRow="1" w:lastColumn="0" w:lastRow="0" w:noHBand="0" w:noVBand="1" w:val="04A0"/>
        <w:tblInd w:w="120" w:type="dxa"/>
      </w:tblPr>
      <w:tblGrid>
        <w:gridCol w:w="2700"/>
        <w:gridCol w:w="6660"/>
      </w:tblGrid>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Offer &amp; pasar</w:t>
            </w:r>
          </w:p>
        </w:tc>
        <w:tc>
          <w:tcPr>
            <w:tcW w:type="dxa" w:w="6660"/>
            <w:tcMar>
              <w:top w:w="80" w:type="dxa"/>
              <w:start w:w="120" w:type="dxa"/>
              <w:bottom w:w="80" w:type="dxa"/>
              <w:end w:w="120" w:type="dxa"/>
            </w:tcMar>
            <w:vAlign w:val="top"/>
          </w:tcPr>
          <w:p>
            <w:pPr>
              <w:spacing w:after="0"/>
            </w:pPr>
            <w:r>
              <w:rPr>
                <w:rFonts w:ascii="Calibri" w:hAnsi="Calibri"/>
                <w:color w:val="202124"/>
                <w:sz w:val="16"/>
              </w:rPr>
              <w:t>Tipe: A + selected B | Layanan: L01,L03,L06,L08,L10,L11,L14,L15,L20 | Grade: A+B | Target: Corporate/investor/project</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Owner &amp; tim</w:t>
            </w:r>
          </w:p>
        </w:tc>
        <w:tc>
          <w:tcPr>
            <w:tcW w:type="dxa" w:w="6660"/>
            <w:tcMar>
              <w:top w:w="80" w:type="dxa"/>
              <w:start w:w="120" w:type="dxa"/>
              <w:bottom w:w="80" w:type="dxa"/>
              <w:end w:w="120" w:type="dxa"/>
            </w:tcMar>
            <w:vAlign w:val="top"/>
          </w:tcPr>
          <w:p>
            <w:pPr>
              <w:spacing w:after="0"/>
            </w:pPr>
            <w:r>
              <w:rPr>
                <w:rFonts w:ascii="Calibri" w:hAnsi="Calibri"/>
                <w:color w:val="202124"/>
                <w:sz w:val="16"/>
              </w:rPr>
              <w:t>Owner: Maks. 4 jam/hari; Sales, QA, partner escalations, portfolio steering | Tim: 6-7 orang — Owner; head of delivery; analysts; PM; ops; content/client</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Delivery</w:t>
            </w:r>
          </w:p>
        </w:tc>
        <w:tc>
          <w:tcPr>
            <w:tcW w:type="dxa" w:w="6660"/>
            <w:tcMar>
              <w:top w:w="80" w:type="dxa"/>
              <w:start w:w="120" w:type="dxa"/>
              <w:bottom w:w="80" w:type="dxa"/>
              <w:end w:w="120" w:type="dxa"/>
            </w:tcMar>
            <w:vAlign w:val="top"/>
          </w:tcPr>
          <w:p>
            <w:pPr>
              <w:spacing w:after="0"/>
            </w:pPr>
            <w:r>
              <w:rPr>
                <w:rFonts w:ascii="Calibri" w:hAnsi="Calibri"/>
                <w:color w:val="202124"/>
                <w:sz w:val="16"/>
              </w:rPr>
              <w:t>Partner: Medium-high | Automasi: Workflow, WIP, partner scorecard, calendar | Capacity: Stage-based cap only</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Beban</w:t>
            </w:r>
          </w:p>
        </w:tc>
        <w:tc>
          <w:tcPr>
            <w:tcW w:type="dxa" w:w="6660"/>
            <w:tcMar>
              <w:top w:w="80" w:type="dxa"/>
              <w:start w:w="120" w:type="dxa"/>
              <w:bottom w:w="80" w:type="dxa"/>
              <w:end w:w="120" w:type="dxa"/>
            </w:tcMar>
            <w:vAlign w:val="top"/>
          </w:tcPr>
          <w:p>
            <w:pPr>
              <w:spacing w:after="0"/>
            </w:pPr>
            <w:r>
              <w:rPr>
                <w:rFonts w:ascii="Calibri" w:hAnsi="Calibri"/>
                <w:color w:val="202124"/>
                <w:sz w:val="16"/>
              </w:rPr>
              <w:t>Kompleksitas: Tinggi | Risiko: Scope/delay and capability sprawl | Komunikasi: Tinggi | Regulasi: Tinggi</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Website &amp; media</w:t>
            </w:r>
          </w:p>
        </w:tc>
        <w:tc>
          <w:tcPr>
            <w:tcW w:type="dxa" w:w="6660"/>
            <w:tcMar>
              <w:top w:w="80" w:type="dxa"/>
              <w:start w:w="120" w:type="dxa"/>
              <w:bottom w:w="80" w:type="dxa"/>
              <w:end w:w="120" w:type="dxa"/>
            </w:tcMar>
            <w:vAlign w:val="top"/>
          </w:tcPr>
          <w:p>
            <w:pPr>
              <w:spacing w:after="0"/>
            </w:pPr>
            <w:r>
              <w:rPr>
                <w:rFonts w:ascii="Calibri" w:hAnsi="Calibri"/>
                <w:color w:val="202124"/>
                <w:sz w:val="16"/>
              </w:rPr>
              <w:t>Web: 12-15 pages | SEO: 4-5 clusters | YouTube: 2 formats | Social: Regular</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Economics pattern</w:t>
            </w:r>
          </w:p>
        </w:tc>
        <w:tc>
          <w:tcPr>
            <w:tcW w:type="dxa" w:w="6660"/>
            <w:tcMar>
              <w:top w:w="80" w:type="dxa"/>
              <w:start w:w="120" w:type="dxa"/>
              <w:bottom w:w="80" w:type="dxa"/>
              <w:end w:w="120" w:type="dxa"/>
            </w:tcMar>
            <w:vAlign w:val="top"/>
          </w:tcPr>
          <w:p>
            <w:pPr>
              <w:spacing w:after="0"/>
            </w:pPr>
            <w:r>
              <w:rPr>
                <w:rFonts w:ascii="Calibri" w:hAnsi="Calibri"/>
                <w:color w:val="202124"/>
                <w:sz w:val="16"/>
              </w:rPr>
              <w:t>Repeat: Sangat tinggi | Cross-sell: Sangat tinggi | Tidak ada angka pendapatan/margin dalam file.</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Trade-off</w:t>
            </w:r>
          </w:p>
        </w:tc>
        <w:tc>
          <w:tcPr>
            <w:tcW w:type="dxa" w:w="6660"/>
            <w:tcMar>
              <w:top w:w="80" w:type="dxa"/>
              <w:start w:w="120" w:type="dxa"/>
              <w:bottom w:w="80" w:type="dxa"/>
              <w:end w:w="120" w:type="dxa"/>
            </w:tcMar>
            <w:vAlign w:val="top"/>
          </w:tcPr>
          <w:p>
            <w:pPr>
              <w:spacing w:after="0"/>
            </w:pPr>
            <w:r>
              <w:rPr>
                <w:rFonts w:ascii="Calibri" w:hAnsi="Calibri"/>
                <w:color w:val="202124"/>
                <w:sz w:val="16"/>
              </w:rPr>
              <w:t>Kelebihan: Revenue and case-study upside | Kekurangan: Agency interference and governance load</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Gate</w:t>
            </w:r>
          </w:p>
        </w:tc>
        <w:tc>
          <w:tcPr>
            <w:tcW w:type="dxa" w:w="6660"/>
            <w:tcMar>
              <w:top w:w="80" w:type="dxa"/>
              <w:start w:w="120" w:type="dxa"/>
              <w:bottom w:w="80" w:type="dxa"/>
              <w:end w:w="120" w:type="dxa"/>
            </w:tcMar>
            <w:vAlign w:val="top"/>
          </w:tcPr>
          <w:p>
            <w:pPr>
              <w:spacing w:after="0"/>
            </w:pPr>
            <w:r>
              <w:rPr>
                <w:rFonts w:ascii="Calibri" w:hAnsi="Calibri"/>
                <w:color w:val="202124"/>
                <w:sz w:val="16"/>
              </w:rPr>
              <w:t>Berhasil jika: Separate operations lead and one B vertical | Tidak layak jika: Adds second B vertical too early</w:t>
            </w:r>
          </w:p>
        </w:tc>
      </w:tr>
    </w:tbl>
    <w:p>
      <w:pPr>
        <w:keepNext w:val="0"/>
        <w:spacing w:before="0" w:after="40" w:line="264" w:lineRule="auto"/>
      </w:pPr>
      <w:r>
        <w:rPr>
          <w:rFonts w:ascii="Calibri" w:hAnsi="Calibri"/>
          <w:b w:val="0"/>
          <w:i w:val="0"/>
          <w:color w:val="202124"/>
          <w:sz w:val="22"/>
        </w:rPr>
      </w:r>
    </w:p>
    <w:p>
      <w:pPr>
        <w:pStyle w:val="Heading3"/>
      </w:pPr>
      <w:r>
        <w:t>K07 — 4 Jam — Multi-Tipe Perizinan Terbatas</w:t>
      </w:r>
    </w:p>
    <w:p>
      <w:pPr>
        <w:keepNext/>
        <w:spacing w:after="120" w:line="264" w:lineRule="auto"/>
      </w:pPr>
      <w:r>
        <w:rPr>
          <w:rFonts w:ascii="Calibri" w:hAnsi="Calibri"/>
          <w:color w:val="202124"/>
          <w:sz w:val="21"/>
        </w:rPr>
        <w:t xml:space="preserve">Beberapa tipe A/B dipublikasikan bersama.  </w:t>
      </w:r>
      <w:r>
        <w:rPr>
          <w:rFonts w:ascii="Calibri" w:hAnsi="Calibri"/>
          <w:b/>
          <w:color w:val="5E1320"/>
          <w:sz w:val="21"/>
        </w:rPr>
        <w:t>Keputusan: TUNDA.</w:t>
      </w:r>
    </w:p>
    <w:tbl>
      <w:tblPr>
        <w:tblStyle w:val="TableGrid"/>
        <w:tblW w:type="dxa" w:w="9360"/>
        <w:jc w:val="left"/>
        <w:tblLayout w:type="fixed"/>
        <w:tblLook w:firstColumn="1" w:firstRow="1" w:lastColumn="0" w:lastRow="0" w:noHBand="0" w:noVBand="1" w:val="04A0"/>
        <w:tblInd w:w="120" w:type="dxa"/>
      </w:tblPr>
      <w:tblGrid>
        <w:gridCol w:w="2700"/>
        <w:gridCol w:w="6660"/>
      </w:tblGrid>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Offer &amp; pasar</w:t>
            </w:r>
          </w:p>
        </w:tc>
        <w:tc>
          <w:tcPr>
            <w:tcW w:type="dxa" w:w="6660"/>
            <w:tcMar>
              <w:top w:w="80" w:type="dxa"/>
              <w:start w:w="120" w:type="dxa"/>
              <w:bottom w:w="80" w:type="dxa"/>
              <w:end w:w="120" w:type="dxa"/>
            </w:tcMar>
            <w:vAlign w:val="top"/>
          </w:tcPr>
          <w:p>
            <w:pPr>
              <w:spacing w:after="0"/>
            </w:pPr>
            <w:r>
              <w:rPr>
                <w:rFonts w:ascii="Calibri" w:hAnsi="Calibri"/>
                <w:color w:val="202124"/>
                <w:sz w:val="16"/>
              </w:rPr>
              <w:t>Tipe: Entity; OSS; compliance; project; product | Layanan: L01-L29 selective | Grade: A+B+C conditional | Target: Broad corporate</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Owner &amp; tim</w:t>
            </w:r>
          </w:p>
        </w:tc>
        <w:tc>
          <w:tcPr>
            <w:tcW w:type="dxa" w:w="6660"/>
            <w:tcMar>
              <w:top w:w="80" w:type="dxa"/>
              <w:start w:w="120" w:type="dxa"/>
              <w:bottom w:w="80" w:type="dxa"/>
              <w:end w:w="120" w:type="dxa"/>
            </w:tcMar>
            <w:vAlign w:val="top"/>
          </w:tcPr>
          <w:p>
            <w:pPr>
              <w:spacing w:after="0"/>
            </w:pPr>
            <w:r>
              <w:rPr>
                <w:rFonts w:ascii="Calibri" w:hAnsi="Calibri"/>
                <w:color w:val="202124"/>
                <w:sz w:val="16"/>
              </w:rPr>
              <w:t>Owner: Maks. 4 jam/hari; High sales and portfolio supervision | Tim: 7-8 orang — Owner; delivery head; vertical leads; PM; ops/content</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Delivery</w:t>
            </w:r>
          </w:p>
        </w:tc>
        <w:tc>
          <w:tcPr>
            <w:tcW w:type="dxa" w:w="6660"/>
            <w:tcMar>
              <w:top w:w="80" w:type="dxa"/>
              <w:start w:w="120" w:type="dxa"/>
              <w:bottom w:w="80" w:type="dxa"/>
              <w:end w:w="120" w:type="dxa"/>
            </w:tcMar>
            <w:vAlign w:val="top"/>
          </w:tcPr>
          <w:p>
            <w:pPr>
              <w:spacing w:after="0"/>
            </w:pPr>
            <w:r>
              <w:rPr>
                <w:rFonts w:ascii="Calibri" w:hAnsi="Calibri"/>
                <w:color w:val="202124"/>
                <w:sz w:val="16"/>
              </w:rPr>
              <w:t>Partner: High | Automasi: Multi-workflow stack | Capacity: Tidak tersedia; likely owner bottleneck</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Beban</w:t>
            </w:r>
          </w:p>
        </w:tc>
        <w:tc>
          <w:tcPr>
            <w:tcW w:type="dxa" w:w="6660"/>
            <w:tcMar>
              <w:top w:w="80" w:type="dxa"/>
              <w:start w:w="120" w:type="dxa"/>
              <w:bottom w:w="80" w:type="dxa"/>
              <w:end w:w="120" w:type="dxa"/>
            </w:tcMar>
            <w:vAlign w:val="top"/>
          </w:tcPr>
          <w:p>
            <w:pPr>
              <w:spacing w:after="0"/>
            </w:pPr>
            <w:r>
              <w:rPr>
                <w:rFonts w:ascii="Calibri" w:hAnsi="Calibri"/>
                <w:color w:val="202124"/>
                <w:sz w:val="16"/>
              </w:rPr>
              <w:t>Kompleksitas: Sangat tinggi | Risiko: Overextension, quality variance | Komunikasi: Sangat tinggi | Regulasi: Sangat tinggi</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Website &amp; media</w:t>
            </w:r>
          </w:p>
        </w:tc>
        <w:tc>
          <w:tcPr>
            <w:tcW w:type="dxa" w:w="6660"/>
            <w:tcMar>
              <w:top w:w="80" w:type="dxa"/>
              <w:start w:w="120" w:type="dxa"/>
              <w:bottom w:w="80" w:type="dxa"/>
              <w:end w:w="120" w:type="dxa"/>
            </w:tcMar>
            <w:vAlign w:val="top"/>
          </w:tcPr>
          <w:p>
            <w:pPr>
              <w:spacing w:after="0"/>
            </w:pPr>
            <w:r>
              <w:rPr>
                <w:rFonts w:ascii="Calibri" w:hAnsi="Calibri"/>
                <w:color w:val="202124"/>
                <w:sz w:val="16"/>
              </w:rPr>
              <w:t>Web: 15-20 pages | SEO: Many clusters | YouTube: High | Social: High</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Economics pattern</w:t>
            </w:r>
          </w:p>
        </w:tc>
        <w:tc>
          <w:tcPr>
            <w:tcW w:type="dxa" w:w="6660"/>
            <w:tcMar>
              <w:top w:w="80" w:type="dxa"/>
              <w:start w:w="120" w:type="dxa"/>
              <w:bottom w:w="80" w:type="dxa"/>
              <w:end w:w="120" w:type="dxa"/>
            </w:tcMar>
            <w:vAlign w:val="top"/>
          </w:tcPr>
          <w:p>
            <w:pPr>
              <w:spacing w:after="0"/>
            </w:pPr>
            <w:r>
              <w:rPr>
                <w:rFonts w:ascii="Calibri" w:hAnsi="Calibri"/>
                <w:color w:val="202124"/>
                <w:sz w:val="16"/>
              </w:rPr>
              <w:t>Repeat: Tinggi | Cross-sell: Sangat tinggi | Tidak ada angka pendapatan/margin dalam file.</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Trade-off</w:t>
            </w:r>
          </w:p>
        </w:tc>
        <w:tc>
          <w:tcPr>
            <w:tcW w:type="dxa" w:w="6660"/>
            <w:tcMar>
              <w:top w:w="80" w:type="dxa"/>
              <w:start w:w="120" w:type="dxa"/>
              <w:bottom w:w="80" w:type="dxa"/>
              <w:end w:w="120" w:type="dxa"/>
            </w:tcMar>
            <w:vAlign w:val="top"/>
          </w:tcPr>
          <w:p>
            <w:pPr>
              <w:spacing w:after="0"/>
            </w:pPr>
            <w:r>
              <w:rPr>
                <w:rFonts w:ascii="Calibri" w:hAnsi="Calibri"/>
                <w:color w:val="202124"/>
                <w:sz w:val="16"/>
              </w:rPr>
              <w:t>Kelebihan: More opportunities captured | Kekurangan: Operational and content debt too high</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Gate</w:t>
            </w:r>
          </w:p>
        </w:tc>
        <w:tc>
          <w:tcPr>
            <w:tcW w:type="dxa" w:w="6660"/>
            <w:tcMar>
              <w:top w:w="80" w:type="dxa"/>
              <w:start w:w="120" w:type="dxa"/>
              <w:bottom w:w="80" w:type="dxa"/>
              <w:end w:w="120" w:type="dxa"/>
            </w:tcMar>
            <w:vAlign w:val="top"/>
          </w:tcPr>
          <w:p>
            <w:pPr>
              <w:spacing w:after="0"/>
            </w:pPr>
            <w:r>
              <w:rPr>
                <w:rFonts w:ascii="Calibri" w:hAnsi="Calibri"/>
                <w:color w:val="202124"/>
                <w:sz w:val="16"/>
              </w:rPr>
              <w:t>Berhasil jika: Evidence and lead per vertical | Tidak layak jika: Portfolio added before unit economics</w:t>
            </w:r>
          </w:p>
        </w:tc>
      </w:tr>
    </w:tbl>
    <w:p>
      <w:pPr>
        <w:keepNext w:val="0"/>
        <w:spacing w:before="0" w:after="40" w:line="264" w:lineRule="auto"/>
      </w:pPr>
      <w:r>
        <w:rPr>
          <w:rFonts w:ascii="Calibri" w:hAnsi="Calibri"/>
          <w:b w:val="0"/>
          <w:i w:val="0"/>
          <w:color w:val="202124"/>
          <w:sz w:val="22"/>
        </w:rPr>
      </w:r>
    </w:p>
    <w:p>
      <w:pPr>
        <w:pStyle w:val="Heading3"/>
      </w:pPr>
      <w:r>
        <w:t>K08 — 4 Jam — Model Konsultan dan Project Management</w:t>
      </w:r>
    </w:p>
    <w:p>
      <w:pPr>
        <w:keepNext/>
        <w:spacing w:after="120" w:line="264" w:lineRule="auto"/>
      </w:pPr>
      <w:r>
        <w:rPr>
          <w:rFonts w:ascii="Calibri" w:hAnsi="Calibri"/>
          <w:color w:val="202124"/>
          <w:sz w:val="21"/>
        </w:rPr>
        <w:t xml:space="preserve">High-ticket diagnosis, solution design, and PM; execution outside.  </w:t>
      </w:r>
      <w:r>
        <w:rPr>
          <w:rFonts w:ascii="Calibri" w:hAnsi="Calibri"/>
          <w:b/>
          <w:color w:val="5E1320"/>
          <w:sz w:val="21"/>
        </w:rPr>
        <w:t>Keputusan: UJI selektif.</w:t>
      </w:r>
    </w:p>
    <w:tbl>
      <w:tblPr>
        <w:tblStyle w:val="TableGrid"/>
        <w:tblW w:type="dxa" w:w="9360"/>
        <w:jc w:val="left"/>
        <w:tblLayout w:type="fixed"/>
        <w:tblLook w:firstColumn="1" w:firstRow="1" w:lastColumn="0" w:lastRow="0" w:noHBand="0" w:noVBand="1" w:val="04A0"/>
        <w:tblInd w:w="120" w:type="dxa"/>
      </w:tblPr>
      <w:tblGrid>
        <w:gridCol w:w="2700"/>
        <w:gridCol w:w="6660"/>
      </w:tblGrid>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Offer &amp; pasar</w:t>
            </w:r>
          </w:p>
        </w:tc>
        <w:tc>
          <w:tcPr>
            <w:tcW w:type="dxa" w:w="6660"/>
            <w:tcMar>
              <w:top w:w="80" w:type="dxa"/>
              <w:start w:w="120" w:type="dxa"/>
              <w:bottom w:w="80" w:type="dxa"/>
              <w:end w:w="120" w:type="dxa"/>
            </w:tcMar>
            <w:vAlign w:val="top"/>
          </w:tcPr>
          <w:p>
            <w:pPr>
              <w:spacing w:after="0"/>
            </w:pPr>
            <w:r>
              <w:rPr>
                <w:rFonts w:ascii="Calibri" w:hAnsi="Calibri"/>
                <w:color w:val="202124"/>
                <w:sz w:val="16"/>
              </w:rPr>
              <w:t>Tipe: Project/investment, industry, location/environment/building | Layanan: L01,L11,L15-L21 | Grade: A+B/C conditional | Target: Project owners and investors</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Owner &amp; tim</w:t>
            </w:r>
          </w:p>
        </w:tc>
        <w:tc>
          <w:tcPr>
            <w:tcW w:type="dxa" w:w="6660"/>
            <w:tcMar>
              <w:top w:w="80" w:type="dxa"/>
              <w:start w:w="120" w:type="dxa"/>
              <w:bottom w:w="80" w:type="dxa"/>
              <w:end w:w="120" w:type="dxa"/>
            </w:tcMar>
            <w:vAlign w:val="top"/>
          </w:tcPr>
          <w:p>
            <w:pPr>
              <w:spacing w:after="0"/>
            </w:pPr>
            <w:r>
              <w:rPr>
                <w:rFonts w:ascii="Calibri" w:hAnsi="Calibri"/>
                <w:color w:val="202124"/>
                <w:sz w:val="16"/>
              </w:rPr>
              <w:t>Owner: Maks. 4 jam/hari; Principal consulting, scope, key steering | Tim: 5-7 orang + partners — Owner/principal; engagement lead; PMs; analyst; ops</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Delivery</w:t>
            </w:r>
          </w:p>
        </w:tc>
        <w:tc>
          <w:tcPr>
            <w:tcW w:type="dxa" w:w="6660"/>
            <w:tcMar>
              <w:top w:w="80" w:type="dxa"/>
              <w:start w:w="120" w:type="dxa"/>
              <w:bottom w:w="80" w:type="dxa"/>
              <w:end w:w="120" w:type="dxa"/>
            </w:tcMar>
            <w:vAlign w:val="top"/>
          </w:tcPr>
          <w:p>
            <w:pPr>
              <w:spacing w:after="0"/>
            </w:pPr>
            <w:r>
              <w:rPr>
                <w:rFonts w:ascii="Calibri" w:hAnsi="Calibri"/>
                <w:color w:val="202124"/>
                <w:sz w:val="16"/>
              </w:rPr>
              <w:t>Partner: Very high | Automasi: Document control, RAID log, stakeholder reporting | Capacity: Per project stage; no numeric evidence</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Beban</w:t>
            </w:r>
          </w:p>
        </w:tc>
        <w:tc>
          <w:tcPr>
            <w:tcW w:type="dxa" w:w="6660"/>
            <w:tcMar>
              <w:top w:w="80" w:type="dxa"/>
              <w:start w:w="120" w:type="dxa"/>
              <w:bottom w:w="80" w:type="dxa"/>
              <w:end w:w="120" w:type="dxa"/>
            </w:tcMar>
            <w:vAlign w:val="top"/>
          </w:tcPr>
          <w:p>
            <w:pPr>
              <w:spacing w:after="0"/>
            </w:pPr>
            <w:r>
              <w:rPr>
                <w:rFonts w:ascii="Calibri" w:hAnsi="Calibri"/>
                <w:color w:val="202124"/>
                <w:sz w:val="16"/>
              </w:rPr>
              <w:t>Kompleksitas: Tinggi | Risiko: Partner and project delay | Komunikasi: Sangat tinggi | Regulasi: Sangat tinggi</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Website &amp; media</w:t>
            </w:r>
          </w:p>
        </w:tc>
        <w:tc>
          <w:tcPr>
            <w:tcW w:type="dxa" w:w="6660"/>
            <w:tcMar>
              <w:top w:w="80" w:type="dxa"/>
              <w:start w:w="120" w:type="dxa"/>
              <w:bottom w:w="80" w:type="dxa"/>
              <w:end w:w="120" w:type="dxa"/>
            </w:tcMar>
            <w:vAlign w:val="top"/>
          </w:tcPr>
          <w:p>
            <w:pPr>
              <w:spacing w:after="0"/>
            </w:pPr>
            <w:r>
              <w:rPr>
                <w:rFonts w:ascii="Calibri" w:hAnsi="Calibri"/>
                <w:color w:val="202124"/>
                <w:sz w:val="16"/>
              </w:rPr>
              <w:t>Web: 10-13 pages | SEO: Project problem clusters | YouTube: Thought leadership | Social: Selective</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Economics pattern</w:t>
            </w:r>
          </w:p>
        </w:tc>
        <w:tc>
          <w:tcPr>
            <w:tcW w:type="dxa" w:w="6660"/>
            <w:tcMar>
              <w:top w:w="80" w:type="dxa"/>
              <w:start w:w="120" w:type="dxa"/>
              <w:bottom w:w="80" w:type="dxa"/>
              <w:end w:w="120" w:type="dxa"/>
            </w:tcMar>
            <w:vAlign w:val="top"/>
          </w:tcPr>
          <w:p>
            <w:pPr>
              <w:spacing w:after="0"/>
            </w:pPr>
            <w:r>
              <w:rPr>
                <w:rFonts w:ascii="Calibri" w:hAnsi="Calibri"/>
                <w:color w:val="202124"/>
                <w:sz w:val="16"/>
              </w:rPr>
              <w:t>Repeat: Sedang-tinggi | Cross-sell: Sangat tinggi | Tidak ada angka pendapatan/margin dalam file.</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Trade-off</w:t>
            </w:r>
          </w:p>
        </w:tc>
        <w:tc>
          <w:tcPr>
            <w:tcW w:type="dxa" w:w="6660"/>
            <w:tcMar>
              <w:top w:w="80" w:type="dxa"/>
              <w:start w:w="120" w:type="dxa"/>
              <w:bottom w:w="80" w:type="dxa"/>
              <w:end w:w="120" w:type="dxa"/>
            </w:tcMar>
            <w:vAlign w:val="top"/>
          </w:tcPr>
          <w:p>
            <w:pPr>
              <w:spacing w:after="0"/>
            </w:pPr>
            <w:r>
              <w:rPr>
                <w:rFonts w:ascii="Calibri" w:hAnsi="Calibri"/>
                <w:color w:val="202124"/>
                <w:sz w:val="16"/>
              </w:rPr>
              <w:t>Kelebihan: High-ticket and clear positioning | Kekurangan: Owner intensity and project volatility</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Gate</w:t>
            </w:r>
          </w:p>
        </w:tc>
        <w:tc>
          <w:tcPr>
            <w:tcW w:type="dxa" w:w="6660"/>
            <w:tcMar>
              <w:top w:w="80" w:type="dxa"/>
              <w:start w:w="120" w:type="dxa"/>
              <w:bottom w:w="80" w:type="dxa"/>
              <w:end w:w="120" w:type="dxa"/>
            </w:tcMar>
            <w:vAlign w:val="top"/>
          </w:tcPr>
          <w:p>
            <w:pPr>
              <w:spacing w:after="0"/>
            </w:pPr>
            <w:r>
              <w:rPr>
                <w:rFonts w:ascii="Calibri" w:hAnsi="Calibri"/>
                <w:color w:val="202124"/>
                <w:sz w:val="16"/>
              </w:rPr>
              <w:t>Berhasil jika: Paid discovery, strong PMO, partner governance | Tidak layak jika: Fixed-fee delivery without change control</w:t>
            </w:r>
          </w:p>
        </w:tc>
      </w:tr>
    </w:tbl>
    <w:p>
      <w:pPr>
        <w:keepNext w:val="0"/>
        <w:spacing w:before="0" w:after="40" w:line="264" w:lineRule="auto"/>
      </w:pPr>
      <w:r>
        <w:rPr>
          <w:rFonts w:ascii="Calibri" w:hAnsi="Calibri"/>
          <w:b w:val="0"/>
          <w:i w:val="0"/>
          <w:color w:val="202124"/>
          <w:sz w:val="22"/>
        </w:rPr>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top"/>
            <w:shd w:fill="FFF4D6"/>
          </w:tcPr>
          <w:p>
            <w:pPr>
              <w:spacing w:after="0"/>
            </w:pPr>
            <w:r>
              <w:rPr>
                <w:rFonts w:ascii="Calibri" w:hAnsi="Calibri"/>
                <w:b/>
                <w:color w:val="B28A45"/>
                <w:sz w:val="18"/>
              </w:rPr>
              <w:t xml:space="preserve">4-HOUR CONCLUSION  </w:t>
            </w:r>
            <w:r>
              <w:rPr>
                <w:rFonts w:ascii="Calibri" w:hAnsi="Calibri"/>
                <w:color w:val="202124"/>
                <w:sz w:val="20"/>
              </w:rPr>
              <w:t>Use 4 hours as an expansion gate after a delivery lead exists. Do not make 4 hours the hidden requirement of a business advertised as lean.</w:t>
            </w:r>
          </w:p>
        </w:tc>
      </w:tr>
    </w:tbl>
    <w:p>
      <w:pPr>
        <w:keepNext w:val="0"/>
        <w:spacing w:before="0" w:after="40" w:line="264" w:lineRule="auto"/>
      </w:pPr>
      <w:r>
        <w:rPr>
          <w:rFonts w:ascii="Calibri" w:hAnsi="Calibri"/>
          <w:b w:val="0"/>
          <w:i w:val="0"/>
          <w:color w:val="202124"/>
          <w:sz w:val="22"/>
        </w:rPr>
      </w:r>
    </w:p>
    <w:p>
      <w:pPr>
        <w:pStyle w:val="Heading1"/>
      </w:pPr>
      <w:r>
        <w:t>12. Skenario Berdasarkan Ukuran Tim</w:t>
      </w:r>
    </w:p>
    <w:p>
      <w:pPr>
        <w:keepNext w:val="0"/>
        <w:spacing w:before="0" w:after="120" w:line="264" w:lineRule="auto"/>
      </w:pPr>
      <w:r>
        <w:rPr>
          <w:rFonts w:ascii="Calibri" w:hAnsi="Calibri"/>
          <w:b w:val="0"/>
          <w:i w:val="0"/>
          <w:color w:val="202124"/>
          <w:sz w:val="22"/>
        </w:rPr>
        <w:t>Headcount is a structural choice, not a capacity fact. Files contain no utilization or workload data; team recommendations therefore describe roles and gates, not payroll economics.</w:t>
      </w:r>
    </w:p>
    <w:p>
      <w:pPr>
        <w:pStyle w:val="Heading3"/>
      </w:pPr>
      <w:r>
        <w:t>K09 — Tim 4–5 Orang</w:t>
      </w:r>
    </w:p>
    <w:p>
      <w:pPr>
        <w:keepNext/>
        <w:spacing w:after="120" w:line="264" w:lineRule="auto"/>
      </w:pPr>
      <w:r>
        <w:rPr>
          <w:rFonts w:ascii="Calibri" w:hAnsi="Calibri"/>
          <w:color w:val="202124"/>
          <w:sz w:val="21"/>
        </w:rPr>
        <w:t xml:space="preserve">Minimum viable boutique with broad role coverage.  </w:t>
      </w:r>
      <w:r>
        <w:rPr>
          <w:rFonts w:ascii="Calibri" w:hAnsi="Calibri"/>
          <w:b/>
          <w:color w:val="5E1320"/>
          <w:sz w:val="21"/>
        </w:rPr>
        <w:t>Keputusan: PILIH.</w:t>
      </w:r>
    </w:p>
    <w:tbl>
      <w:tblPr>
        <w:tblStyle w:val="TableGrid"/>
        <w:tblW w:type="dxa" w:w="9360"/>
        <w:jc w:val="left"/>
        <w:tblLayout w:type="fixed"/>
        <w:tblLook w:firstColumn="1" w:firstRow="1" w:lastColumn="0" w:lastRow="0" w:noHBand="0" w:noVBand="1" w:val="04A0"/>
        <w:tblInd w:w="120" w:type="dxa"/>
      </w:tblPr>
      <w:tblGrid>
        <w:gridCol w:w="2700"/>
        <w:gridCol w:w="6660"/>
      </w:tblGrid>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Offer &amp; pasar</w:t>
            </w:r>
          </w:p>
        </w:tc>
        <w:tc>
          <w:tcPr>
            <w:tcW w:type="dxa" w:w="6660"/>
            <w:tcMar>
              <w:top w:w="80" w:type="dxa"/>
              <w:start w:w="120" w:type="dxa"/>
              <w:bottom w:w="80" w:type="dxa"/>
              <w:end w:w="120" w:type="dxa"/>
            </w:tcMar>
            <w:vAlign w:val="top"/>
          </w:tcPr>
          <w:p>
            <w:pPr>
              <w:spacing w:after="0"/>
            </w:pPr>
            <w:r>
              <w:rPr>
                <w:rFonts w:ascii="Calibri" w:hAnsi="Calibri"/>
                <w:color w:val="202124"/>
                <w:sz w:val="16"/>
              </w:rPr>
              <w:t>Tipe: Core A + one B module | Layanan: L01,L06,L10,L11,L14 + one B | Grade: A+B limited | Target: Corporate</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Owner &amp; tim</w:t>
            </w:r>
          </w:p>
        </w:tc>
        <w:tc>
          <w:tcPr>
            <w:tcW w:type="dxa" w:w="6660"/>
            <w:tcMar>
              <w:top w:w="80" w:type="dxa"/>
              <w:start w:w="120" w:type="dxa"/>
              <w:bottom w:w="80" w:type="dxa"/>
              <w:end w:w="120" w:type="dxa"/>
            </w:tcMar>
            <w:vAlign w:val="top"/>
          </w:tcPr>
          <w:p>
            <w:pPr>
              <w:spacing w:after="0"/>
            </w:pPr>
            <w:r>
              <w:rPr>
                <w:rFonts w:ascii="Calibri" w:hAnsi="Calibri"/>
                <w:color w:val="202124"/>
                <w:sz w:val="16"/>
              </w:rPr>
              <w:t>Owner: 2-4 jam owner; Strategy, risk, key consults | Tim: 4-5 orang — Owner; service lead; analyst/case manager; ops; client/content hybrid</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Delivery</w:t>
            </w:r>
          </w:p>
        </w:tc>
        <w:tc>
          <w:tcPr>
            <w:tcW w:type="dxa" w:w="6660"/>
            <w:tcMar>
              <w:top w:w="80" w:type="dxa"/>
              <w:start w:w="120" w:type="dxa"/>
              <w:bottom w:w="80" w:type="dxa"/>
              <w:end w:w="120" w:type="dxa"/>
            </w:tcMar>
            <w:vAlign w:val="top"/>
          </w:tcPr>
          <w:p>
            <w:pPr>
              <w:spacing w:after="0"/>
            </w:pPr>
            <w:r>
              <w:rPr>
                <w:rFonts w:ascii="Calibri" w:hAnsi="Calibri"/>
                <w:color w:val="202124"/>
                <w:sz w:val="16"/>
              </w:rPr>
              <w:t>Partner: Selective | Automasi: Templates, task board, calendar, Resend intake | Capacity: Unknown; measure role capacity</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Beban</w:t>
            </w:r>
          </w:p>
        </w:tc>
        <w:tc>
          <w:tcPr>
            <w:tcW w:type="dxa" w:w="6660"/>
            <w:tcMar>
              <w:top w:w="80" w:type="dxa"/>
              <w:start w:w="120" w:type="dxa"/>
              <w:bottom w:w="80" w:type="dxa"/>
              <w:end w:w="120" w:type="dxa"/>
            </w:tcMar>
            <w:vAlign w:val="top"/>
          </w:tcPr>
          <w:p>
            <w:pPr>
              <w:spacing w:after="0"/>
            </w:pPr>
            <w:r>
              <w:rPr>
                <w:rFonts w:ascii="Calibri" w:hAnsi="Calibri"/>
                <w:color w:val="202124"/>
                <w:sz w:val="16"/>
              </w:rPr>
              <w:t>Kompleksitas: Sedang | Risiko: Single-point-of-failure | Komunikasi: Sedang | Regulasi: Manageable</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Website &amp; media</w:t>
            </w:r>
          </w:p>
        </w:tc>
        <w:tc>
          <w:tcPr>
            <w:tcW w:type="dxa" w:w="6660"/>
            <w:tcMar>
              <w:top w:w="80" w:type="dxa"/>
              <w:start w:w="120" w:type="dxa"/>
              <w:bottom w:w="80" w:type="dxa"/>
              <w:end w:w="120" w:type="dxa"/>
            </w:tcMar>
            <w:vAlign w:val="top"/>
          </w:tcPr>
          <w:p>
            <w:pPr>
              <w:spacing w:after="0"/>
            </w:pPr>
            <w:r>
              <w:rPr>
                <w:rFonts w:ascii="Calibri" w:hAnsi="Calibri"/>
                <w:color w:val="202124"/>
                <w:sz w:val="16"/>
              </w:rPr>
              <w:t>Web: 9-12 pages | SEO: 3 clusters | YouTube: Repurpose | Social: Repurpose</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Economics pattern</w:t>
            </w:r>
          </w:p>
        </w:tc>
        <w:tc>
          <w:tcPr>
            <w:tcW w:type="dxa" w:w="6660"/>
            <w:tcMar>
              <w:top w:w="80" w:type="dxa"/>
              <w:start w:w="120" w:type="dxa"/>
              <w:bottom w:w="80" w:type="dxa"/>
              <w:end w:w="120" w:type="dxa"/>
            </w:tcMar>
            <w:vAlign w:val="top"/>
          </w:tcPr>
          <w:p>
            <w:pPr>
              <w:spacing w:after="0"/>
            </w:pPr>
            <w:r>
              <w:rPr>
                <w:rFonts w:ascii="Calibri" w:hAnsi="Calibri"/>
                <w:color w:val="202124"/>
                <w:sz w:val="16"/>
              </w:rPr>
              <w:t>Repeat: Tinggi | Cross-sell: Tinggi | Tidak ada angka pendapatan/margin dalam file.</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Trade-off</w:t>
            </w:r>
          </w:p>
        </w:tc>
        <w:tc>
          <w:tcPr>
            <w:tcW w:type="dxa" w:w="6660"/>
            <w:tcMar>
              <w:top w:w="80" w:type="dxa"/>
              <w:start w:w="120" w:type="dxa"/>
              <w:bottom w:w="80" w:type="dxa"/>
              <w:end w:w="120" w:type="dxa"/>
            </w:tcMar>
            <w:vAlign w:val="top"/>
          </w:tcPr>
          <w:p>
            <w:pPr>
              <w:spacing w:after="0"/>
            </w:pPr>
            <w:r>
              <w:rPr>
                <w:rFonts w:ascii="Calibri" w:hAnsi="Calibri"/>
                <w:color w:val="202124"/>
                <w:sz w:val="16"/>
              </w:rPr>
              <w:t>Kelebihan: Lean and quick to implement | Kekurangan: Role overload and low redundancy</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Gate</w:t>
            </w:r>
          </w:p>
        </w:tc>
        <w:tc>
          <w:tcPr>
            <w:tcW w:type="dxa" w:w="6660"/>
            <w:tcMar>
              <w:top w:w="80" w:type="dxa"/>
              <w:start w:w="120" w:type="dxa"/>
              <w:bottom w:w="80" w:type="dxa"/>
              <w:end w:w="120" w:type="dxa"/>
            </w:tcMar>
            <w:vAlign w:val="top"/>
          </w:tcPr>
          <w:p>
            <w:pPr>
              <w:spacing w:after="0"/>
            </w:pPr>
            <w:r>
              <w:rPr>
                <w:rFonts w:ascii="Calibri" w:hAnsi="Calibri"/>
                <w:color w:val="202124"/>
                <w:sz w:val="16"/>
              </w:rPr>
              <w:t>Berhasil jika: Cross-training, WIP, partner backup | Tidak layak jika: Too many active services</w:t>
            </w:r>
          </w:p>
        </w:tc>
      </w:tr>
    </w:tbl>
    <w:p>
      <w:pPr>
        <w:keepNext w:val="0"/>
        <w:spacing w:before="0" w:after="40" w:line="264" w:lineRule="auto"/>
      </w:pPr>
      <w:r>
        <w:rPr>
          <w:rFonts w:ascii="Calibri" w:hAnsi="Calibri"/>
          <w:b w:val="0"/>
          <w:i w:val="0"/>
          <w:color w:val="202124"/>
          <w:sz w:val="22"/>
        </w:rPr>
      </w:r>
    </w:p>
    <w:p>
      <w:pPr>
        <w:pStyle w:val="Heading3"/>
      </w:pPr>
      <w:r>
        <w:t>K10 — Tim 6–7 Orang</w:t>
      </w:r>
    </w:p>
    <w:p>
      <w:pPr>
        <w:keepNext/>
        <w:spacing w:after="120" w:line="264" w:lineRule="auto"/>
      </w:pPr>
      <w:r>
        <w:rPr>
          <w:rFonts w:ascii="Calibri" w:hAnsi="Calibri"/>
          <w:color w:val="202124"/>
          <w:sz w:val="21"/>
        </w:rPr>
        <w:t xml:space="preserve">Adds delivery depth and one project/sector vertical.  </w:t>
      </w:r>
      <w:r>
        <w:rPr>
          <w:rFonts w:ascii="Calibri" w:hAnsi="Calibri"/>
          <w:b/>
          <w:color w:val="5E1320"/>
          <w:sz w:val="21"/>
        </w:rPr>
        <w:t>Keputusan: CONTROLLED GROWTH.</w:t>
      </w:r>
    </w:p>
    <w:tbl>
      <w:tblPr>
        <w:tblStyle w:val="TableGrid"/>
        <w:tblW w:type="dxa" w:w="9360"/>
        <w:jc w:val="left"/>
        <w:tblLayout w:type="fixed"/>
        <w:tblLook w:firstColumn="1" w:firstRow="1" w:lastColumn="0" w:lastRow="0" w:noHBand="0" w:noVBand="1" w:val="04A0"/>
        <w:tblInd w:w="120" w:type="dxa"/>
      </w:tblPr>
      <w:tblGrid>
        <w:gridCol w:w="2700"/>
        <w:gridCol w:w="6660"/>
      </w:tblGrid>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Offer &amp; pasar</w:t>
            </w:r>
          </w:p>
        </w:tc>
        <w:tc>
          <w:tcPr>
            <w:tcW w:type="dxa" w:w="6660"/>
            <w:tcMar>
              <w:top w:w="80" w:type="dxa"/>
              <w:start w:w="120" w:type="dxa"/>
              <w:bottom w:w="80" w:type="dxa"/>
              <w:end w:w="120" w:type="dxa"/>
            </w:tcMar>
            <w:vAlign w:val="top"/>
          </w:tcPr>
          <w:p>
            <w:pPr>
              <w:spacing w:after="0"/>
            </w:pPr>
            <w:r>
              <w:rPr>
                <w:rFonts w:ascii="Calibri" w:hAnsi="Calibri"/>
                <w:color w:val="202124"/>
                <w:sz w:val="16"/>
              </w:rPr>
              <w:t>Tipe: Core A + selected B | Layanan: Core + L03/L15/L20 | Grade: A+B | Target: Corporate/project</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Owner &amp; tim</w:t>
            </w:r>
          </w:p>
        </w:tc>
        <w:tc>
          <w:tcPr>
            <w:tcW w:type="dxa" w:w="6660"/>
            <w:tcMar>
              <w:top w:w="80" w:type="dxa"/>
              <w:start w:w="120" w:type="dxa"/>
              <w:bottom w:w="80" w:type="dxa"/>
              <w:end w:w="120" w:type="dxa"/>
            </w:tcMar>
            <w:vAlign w:val="top"/>
          </w:tcPr>
          <w:p>
            <w:pPr>
              <w:spacing w:after="0"/>
            </w:pPr>
            <w:r>
              <w:rPr>
                <w:rFonts w:ascii="Calibri" w:hAnsi="Calibri"/>
                <w:color w:val="202124"/>
                <w:sz w:val="16"/>
              </w:rPr>
              <w:t>Owner: 2-4 jam owner; Portfolio and partner governance | Tim: 6-7 orang — Owner; delivery head; 2 analysts; PM; ops; client/content</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Delivery</w:t>
            </w:r>
          </w:p>
        </w:tc>
        <w:tc>
          <w:tcPr>
            <w:tcW w:type="dxa" w:w="6660"/>
            <w:tcMar>
              <w:top w:w="80" w:type="dxa"/>
              <w:start w:w="120" w:type="dxa"/>
              <w:bottom w:w="80" w:type="dxa"/>
              <w:end w:w="120" w:type="dxa"/>
            </w:tcMar>
            <w:vAlign w:val="top"/>
          </w:tcPr>
          <w:p>
            <w:pPr>
              <w:spacing w:after="0"/>
            </w:pPr>
            <w:r>
              <w:rPr>
                <w:rFonts w:ascii="Calibri" w:hAnsi="Calibri"/>
                <w:color w:val="202124"/>
                <w:sz w:val="16"/>
              </w:rPr>
              <w:t>Partner: Medium | Automasi: Workflow and reporting | Capacity: Unknown; only after utilization data</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Beban</w:t>
            </w:r>
          </w:p>
        </w:tc>
        <w:tc>
          <w:tcPr>
            <w:tcW w:type="dxa" w:w="6660"/>
            <w:tcMar>
              <w:top w:w="80" w:type="dxa"/>
              <w:start w:w="120" w:type="dxa"/>
              <w:bottom w:w="80" w:type="dxa"/>
              <w:end w:w="120" w:type="dxa"/>
            </w:tcMar>
            <w:vAlign w:val="top"/>
          </w:tcPr>
          <w:p>
            <w:pPr>
              <w:spacing w:after="0"/>
            </w:pPr>
            <w:r>
              <w:rPr>
                <w:rFonts w:ascii="Calibri" w:hAnsi="Calibri"/>
                <w:color w:val="202124"/>
                <w:sz w:val="16"/>
              </w:rPr>
              <w:t>Kompleksitas: Tinggi | Risiko: Coordination and fixed cost | Komunikasi: Sedang-tinggi | Regulasi: High</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Website &amp; media</w:t>
            </w:r>
          </w:p>
        </w:tc>
        <w:tc>
          <w:tcPr>
            <w:tcW w:type="dxa" w:w="6660"/>
            <w:tcMar>
              <w:top w:w="80" w:type="dxa"/>
              <w:start w:w="120" w:type="dxa"/>
              <w:bottom w:w="80" w:type="dxa"/>
              <w:end w:w="120" w:type="dxa"/>
            </w:tcMar>
            <w:vAlign w:val="top"/>
          </w:tcPr>
          <w:p>
            <w:pPr>
              <w:spacing w:after="0"/>
            </w:pPr>
            <w:r>
              <w:rPr>
                <w:rFonts w:ascii="Calibri" w:hAnsi="Calibri"/>
                <w:color w:val="202124"/>
                <w:sz w:val="16"/>
              </w:rPr>
              <w:t>Web: 12-15 pages | SEO: 4 clusters | YouTube: Regular | Social: Regular</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Economics pattern</w:t>
            </w:r>
          </w:p>
        </w:tc>
        <w:tc>
          <w:tcPr>
            <w:tcW w:type="dxa" w:w="6660"/>
            <w:tcMar>
              <w:top w:w="80" w:type="dxa"/>
              <w:start w:w="120" w:type="dxa"/>
              <w:bottom w:w="80" w:type="dxa"/>
              <w:end w:w="120" w:type="dxa"/>
            </w:tcMar>
            <w:vAlign w:val="top"/>
          </w:tcPr>
          <w:p>
            <w:pPr>
              <w:spacing w:after="0"/>
            </w:pPr>
            <w:r>
              <w:rPr>
                <w:rFonts w:ascii="Calibri" w:hAnsi="Calibri"/>
                <w:color w:val="202124"/>
                <w:sz w:val="16"/>
              </w:rPr>
              <w:t>Repeat: Sangat tinggi | Cross-sell: Sangat tinggi | Tidak ada angka pendapatan/margin dalam file.</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Trade-off</w:t>
            </w:r>
          </w:p>
        </w:tc>
        <w:tc>
          <w:tcPr>
            <w:tcW w:type="dxa" w:w="6660"/>
            <w:tcMar>
              <w:top w:w="80" w:type="dxa"/>
              <w:start w:w="120" w:type="dxa"/>
              <w:bottom w:w="80" w:type="dxa"/>
              <w:end w:w="120" w:type="dxa"/>
            </w:tcMar>
            <w:vAlign w:val="top"/>
          </w:tcPr>
          <w:p>
            <w:pPr>
              <w:spacing w:after="0"/>
            </w:pPr>
            <w:r>
              <w:rPr>
                <w:rFonts w:ascii="Calibri" w:hAnsi="Calibri"/>
                <w:color w:val="202124"/>
                <w:sz w:val="16"/>
              </w:rPr>
              <w:t>Kelebihan: Redundancy and growth capacity | Kekurangan: Higher management burden</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Gate</w:t>
            </w:r>
          </w:p>
        </w:tc>
        <w:tc>
          <w:tcPr>
            <w:tcW w:type="dxa" w:w="6660"/>
            <w:tcMar>
              <w:top w:w="80" w:type="dxa"/>
              <w:start w:w="120" w:type="dxa"/>
              <w:bottom w:w="80" w:type="dxa"/>
              <w:end w:w="120" w:type="dxa"/>
            </w:tcMar>
            <w:vAlign w:val="top"/>
          </w:tcPr>
          <w:p>
            <w:pPr>
              <w:spacing w:after="0"/>
            </w:pPr>
            <w:r>
              <w:rPr>
                <w:rFonts w:ascii="Calibri" w:hAnsi="Calibri"/>
                <w:color w:val="202124"/>
                <w:sz w:val="16"/>
              </w:rPr>
              <w:t>Berhasil jika: Proven pipeline and team lead | Tidak layak jika: Hiring ahead of validated demand</w:t>
            </w:r>
          </w:p>
        </w:tc>
      </w:tr>
    </w:tbl>
    <w:p>
      <w:pPr>
        <w:keepNext w:val="0"/>
        <w:spacing w:before="0" w:after="40" w:line="264" w:lineRule="auto"/>
      </w:pPr>
      <w:r>
        <w:rPr>
          <w:rFonts w:ascii="Calibri" w:hAnsi="Calibri"/>
          <w:b w:val="0"/>
          <w:i w:val="0"/>
          <w:color w:val="202124"/>
          <w:sz w:val="22"/>
        </w:rPr>
      </w:r>
    </w:p>
    <w:p>
      <w:pPr>
        <w:pStyle w:val="Heading3"/>
      </w:pPr>
      <w:r>
        <w:t>K11 — Tim 8–10 Orang</w:t>
      </w:r>
    </w:p>
    <w:p>
      <w:pPr>
        <w:keepNext/>
        <w:spacing w:after="120" w:line="264" w:lineRule="auto"/>
      </w:pPr>
      <w:r>
        <w:rPr>
          <w:rFonts w:ascii="Calibri" w:hAnsi="Calibri"/>
          <w:color w:val="202124"/>
          <w:sz w:val="21"/>
        </w:rPr>
        <w:t xml:space="preserve">Multi-vertical internal organization.  </w:t>
      </w:r>
      <w:r>
        <w:rPr>
          <w:rFonts w:ascii="Calibri" w:hAnsi="Calibri"/>
          <w:b/>
          <w:color w:val="5E1320"/>
          <w:sz w:val="21"/>
        </w:rPr>
        <w:t>Keputusan: TOLAK untuk sekarang.</w:t>
      </w:r>
    </w:p>
    <w:tbl>
      <w:tblPr>
        <w:tblStyle w:val="TableGrid"/>
        <w:tblW w:type="dxa" w:w="9360"/>
        <w:jc w:val="left"/>
        <w:tblLayout w:type="fixed"/>
        <w:tblLook w:firstColumn="1" w:firstRow="1" w:lastColumn="0" w:lastRow="0" w:noHBand="0" w:noVBand="1" w:val="04A0"/>
        <w:tblInd w:w="120" w:type="dxa"/>
      </w:tblPr>
      <w:tblGrid>
        <w:gridCol w:w="2700"/>
        <w:gridCol w:w="6660"/>
      </w:tblGrid>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Offer &amp; pasar</w:t>
            </w:r>
          </w:p>
        </w:tc>
        <w:tc>
          <w:tcPr>
            <w:tcW w:type="dxa" w:w="6660"/>
            <w:tcMar>
              <w:top w:w="80" w:type="dxa"/>
              <w:start w:w="120" w:type="dxa"/>
              <w:bottom w:w="80" w:type="dxa"/>
              <w:end w:w="120" w:type="dxa"/>
            </w:tcMar>
            <w:vAlign w:val="top"/>
          </w:tcPr>
          <w:p>
            <w:pPr>
              <w:spacing w:after="0"/>
            </w:pPr>
            <w:r>
              <w:rPr>
                <w:rFonts w:ascii="Calibri" w:hAnsi="Calibri"/>
                <w:color w:val="202124"/>
                <w:sz w:val="16"/>
              </w:rPr>
              <w:t>Tipe: Several permit types | Layanan: A+B and specialist teams | Grade: A+B+C | Target: Broad corporate</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Owner &amp; tim</w:t>
            </w:r>
          </w:p>
        </w:tc>
        <w:tc>
          <w:tcPr>
            <w:tcW w:type="dxa" w:w="6660"/>
            <w:tcMar>
              <w:top w:w="80" w:type="dxa"/>
              <w:start w:w="120" w:type="dxa"/>
              <w:bottom w:w="80" w:type="dxa"/>
              <w:end w:w="120" w:type="dxa"/>
            </w:tcMar>
            <w:vAlign w:val="top"/>
          </w:tcPr>
          <w:p>
            <w:pPr>
              <w:spacing w:after="0"/>
            </w:pPr>
            <w:r>
              <w:rPr>
                <w:rFonts w:ascii="Calibri" w:hAnsi="Calibri"/>
                <w:color w:val="202124"/>
                <w:sz w:val="16"/>
              </w:rPr>
              <w:t>Owner: 4 jam+ management risk; Leadership and P&amp;L management | Tim: 8-10 orang — Owner; GM; vertical leads; PMs; analysts; ops/content</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Delivery</w:t>
            </w:r>
          </w:p>
        </w:tc>
        <w:tc>
          <w:tcPr>
            <w:tcW w:type="dxa" w:w="6660"/>
            <w:tcMar>
              <w:top w:w="80" w:type="dxa"/>
              <w:start w:w="120" w:type="dxa"/>
              <w:bottom w:w="80" w:type="dxa"/>
              <w:end w:w="120" w:type="dxa"/>
            </w:tcMar>
            <w:vAlign w:val="top"/>
          </w:tcPr>
          <w:p>
            <w:pPr>
              <w:spacing w:after="0"/>
            </w:pPr>
            <w:r>
              <w:rPr>
                <w:rFonts w:ascii="Calibri" w:hAnsi="Calibri"/>
                <w:color w:val="202124"/>
                <w:sz w:val="16"/>
              </w:rPr>
              <w:t>Partner: Mixed | Automasi: Advanced operating system | Capacity: No data supports this size</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Beban</w:t>
            </w:r>
          </w:p>
        </w:tc>
        <w:tc>
          <w:tcPr>
            <w:tcW w:type="dxa" w:w="6660"/>
            <w:tcMar>
              <w:top w:w="80" w:type="dxa"/>
              <w:start w:w="120" w:type="dxa"/>
              <w:bottom w:w="80" w:type="dxa"/>
              <w:end w:w="120" w:type="dxa"/>
            </w:tcMar>
            <w:vAlign w:val="top"/>
          </w:tcPr>
          <w:p>
            <w:pPr>
              <w:spacing w:after="0"/>
            </w:pPr>
            <w:r>
              <w:rPr>
                <w:rFonts w:ascii="Calibri" w:hAnsi="Calibri"/>
                <w:color w:val="202124"/>
                <w:sz w:val="16"/>
              </w:rPr>
              <w:t>Kompleksitas: Sangat tinggi | Risiko: Fixed cost and bureaucracy | Komunikasi: High | Regulasi: Very high</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Website &amp; media</w:t>
            </w:r>
          </w:p>
        </w:tc>
        <w:tc>
          <w:tcPr>
            <w:tcW w:type="dxa" w:w="6660"/>
            <w:tcMar>
              <w:top w:w="80" w:type="dxa"/>
              <w:start w:w="120" w:type="dxa"/>
              <w:bottom w:w="80" w:type="dxa"/>
              <w:end w:w="120" w:type="dxa"/>
            </w:tcMar>
            <w:vAlign w:val="top"/>
          </w:tcPr>
          <w:p>
            <w:pPr>
              <w:spacing w:after="0"/>
            </w:pPr>
            <w:r>
              <w:rPr>
                <w:rFonts w:ascii="Calibri" w:hAnsi="Calibri"/>
                <w:color w:val="202124"/>
                <w:sz w:val="16"/>
              </w:rPr>
              <w:t>Web: 15-20+ pages | SEO: Many clusters | YouTube: High | Social: High</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Economics pattern</w:t>
            </w:r>
          </w:p>
        </w:tc>
        <w:tc>
          <w:tcPr>
            <w:tcW w:type="dxa" w:w="6660"/>
            <w:tcMar>
              <w:top w:w="80" w:type="dxa"/>
              <w:start w:w="120" w:type="dxa"/>
              <w:bottom w:w="80" w:type="dxa"/>
              <w:end w:w="120" w:type="dxa"/>
            </w:tcMar>
            <w:vAlign w:val="top"/>
          </w:tcPr>
          <w:p>
            <w:pPr>
              <w:spacing w:after="0"/>
            </w:pPr>
            <w:r>
              <w:rPr>
                <w:rFonts w:ascii="Calibri" w:hAnsi="Calibri"/>
                <w:color w:val="202124"/>
                <w:sz w:val="16"/>
              </w:rPr>
              <w:t>Repeat: Very high | Cross-sell: Very high | Tidak ada angka pendapatan/margin dalam file.</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Trade-off</w:t>
            </w:r>
          </w:p>
        </w:tc>
        <w:tc>
          <w:tcPr>
            <w:tcW w:type="dxa" w:w="6660"/>
            <w:tcMar>
              <w:top w:w="80" w:type="dxa"/>
              <w:start w:w="120" w:type="dxa"/>
              <w:bottom w:w="80" w:type="dxa"/>
              <w:end w:w="120" w:type="dxa"/>
            </w:tcMar>
            <w:vAlign w:val="top"/>
          </w:tcPr>
          <w:p>
            <w:pPr>
              <w:spacing w:after="0"/>
            </w:pPr>
            <w:r>
              <w:rPr>
                <w:rFonts w:ascii="Calibri" w:hAnsi="Calibri"/>
                <w:color w:val="202124"/>
                <w:sz w:val="16"/>
              </w:rPr>
              <w:t>Kelebihan: Potential scale and redundancy | Kekurangan: Conflicts with lean intent and agency focus</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Gate</w:t>
            </w:r>
          </w:p>
        </w:tc>
        <w:tc>
          <w:tcPr>
            <w:tcW w:type="dxa" w:w="6660"/>
            <w:tcMar>
              <w:top w:w="80" w:type="dxa"/>
              <w:start w:w="120" w:type="dxa"/>
              <w:bottom w:w="80" w:type="dxa"/>
              <w:end w:w="120" w:type="dxa"/>
            </w:tcMar>
            <w:vAlign w:val="top"/>
          </w:tcPr>
          <w:p>
            <w:pPr>
              <w:spacing w:after="0"/>
            </w:pPr>
            <w:r>
              <w:rPr>
                <w:rFonts w:ascii="Calibri" w:hAnsi="Calibri"/>
                <w:color w:val="202124"/>
                <w:sz w:val="16"/>
              </w:rPr>
              <w:t>Berhasil jika: Validated economics, GM, multi-year pipeline | Tidak layak jika: Built before product-market fit</w:t>
            </w:r>
          </w:p>
        </w:tc>
      </w:tr>
    </w:tbl>
    <w:p>
      <w:pPr>
        <w:keepNext w:val="0"/>
        <w:spacing w:before="0" w:after="40" w:line="264" w:lineRule="auto"/>
      </w:pPr>
      <w:r>
        <w:rPr>
          <w:rFonts w:ascii="Calibri" w:hAnsi="Calibri"/>
          <w:b w:val="0"/>
          <w:i w:val="0"/>
          <w:color w:val="202124"/>
          <w:sz w:val="22"/>
        </w:rPr>
      </w:r>
    </w:p>
    <w:p>
      <w:pPr>
        <w:pStyle w:val="Heading1"/>
      </w:pPr>
      <w:r>
        <w:t>13. Skenario Berdasarkan Tipe Perizinan</w:t>
      </w:r>
    </w:p>
    <w:p>
      <w:pPr>
        <w:keepNext w:val="0"/>
        <w:spacing w:before="0" w:after="120" w:line="264" w:lineRule="auto"/>
      </w:pPr>
      <w:r>
        <w:rPr>
          <w:rFonts w:ascii="Calibri" w:hAnsi="Calibri"/>
          <w:b w:val="0"/>
          <w:i w:val="0"/>
          <w:color w:val="202124"/>
          <w:sz w:val="22"/>
        </w:rPr>
        <w:t>The strongest type strategies are specialist compliance, high-ticket boutique, and—later—an industrial/project vertical. Digital is a plausible adjacency but not yet evidenced capability.</w:t>
      </w:r>
    </w:p>
    <w:p>
      <w:pPr>
        <w:pStyle w:val="Heading3"/>
      </w:pPr>
      <w:r>
        <w:t>K12 — Model Sangat Spesialis</w:t>
      </w:r>
    </w:p>
    <w:p>
      <w:pPr>
        <w:keepNext/>
        <w:spacing w:after="120" w:line="264" w:lineRule="auto"/>
      </w:pPr>
      <w:r>
        <w:rPr>
          <w:rFonts w:ascii="Calibri" w:hAnsi="Calibri"/>
          <w:color w:val="202124"/>
          <w:sz w:val="21"/>
        </w:rPr>
        <w:t xml:space="preserve">One problem, one ICP, deep evidence and content.  </w:t>
      </w:r>
      <w:r>
        <w:rPr>
          <w:rFonts w:ascii="Calibri" w:hAnsi="Calibri"/>
          <w:b/>
          <w:color w:val="5E1320"/>
          <w:sz w:val="21"/>
        </w:rPr>
        <w:t>Keputusan: PILIH niche compliance.</w:t>
      </w:r>
    </w:p>
    <w:tbl>
      <w:tblPr>
        <w:tblStyle w:val="TableGrid"/>
        <w:tblW w:type="dxa" w:w="9360"/>
        <w:jc w:val="left"/>
        <w:tblLayout w:type="fixed"/>
        <w:tblLook w:firstColumn="1" w:firstRow="1" w:lastColumn="0" w:lastRow="0" w:noHBand="0" w:noVBand="1" w:val="04A0"/>
        <w:tblInd w:w="120" w:type="dxa"/>
      </w:tblPr>
      <w:tblGrid>
        <w:gridCol w:w="2700"/>
        <w:gridCol w:w="6660"/>
      </w:tblGrid>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Offer &amp; pasar</w:t>
            </w:r>
          </w:p>
        </w:tc>
        <w:tc>
          <w:tcPr>
            <w:tcW w:type="dxa" w:w="6660"/>
            <w:tcMar>
              <w:top w:w="80" w:type="dxa"/>
              <w:start w:w="120" w:type="dxa"/>
              <w:bottom w:w="80" w:type="dxa"/>
              <w:end w:w="120" w:type="dxa"/>
            </w:tcMar>
            <w:vAlign w:val="top"/>
          </w:tcPr>
          <w:p>
            <w:pPr>
              <w:spacing w:after="0"/>
            </w:pPr>
            <w:r>
              <w:rPr>
                <w:rFonts w:ascii="Calibri" w:hAnsi="Calibri"/>
                <w:color w:val="202124"/>
                <w:sz w:val="16"/>
              </w:rPr>
              <w:t>Tipe: Compliance or OSS alignment | Layanan: L06,L10,L11,L14 | Grade: A | Target: Specific regulated corporate niche</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Owner &amp; tim</w:t>
            </w:r>
          </w:p>
        </w:tc>
        <w:tc>
          <w:tcPr>
            <w:tcW w:type="dxa" w:w="6660"/>
            <w:tcMar>
              <w:top w:w="80" w:type="dxa"/>
              <w:start w:w="120" w:type="dxa"/>
              <w:bottom w:w="80" w:type="dxa"/>
              <w:end w:w="120" w:type="dxa"/>
            </w:tcMar>
            <w:vAlign w:val="top"/>
          </w:tcPr>
          <w:p>
            <w:pPr>
              <w:spacing w:after="0"/>
            </w:pPr>
            <w:r>
              <w:rPr>
                <w:rFonts w:ascii="Calibri" w:hAnsi="Calibri"/>
                <w:color w:val="202124"/>
                <w:sz w:val="16"/>
              </w:rPr>
              <w:t>Owner: 2 jam owner; Expert authority and quality | Tim: 4 orang — Owner/principal; lead; analyst; ops</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Delivery</w:t>
            </w:r>
          </w:p>
        </w:tc>
        <w:tc>
          <w:tcPr>
            <w:tcW w:type="dxa" w:w="6660"/>
            <w:tcMar>
              <w:top w:w="80" w:type="dxa"/>
              <w:start w:w="120" w:type="dxa"/>
              <w:bottom w:w="80" w:type="dxa"/>
              <w:end w:w="120" w:type="dxa"/>
            </w:tcMar>
            <w:vAlign w:val="top"/>
          </w:tcPr>
          <w:p>
            <w:pPr>
              <w:spacing w:after="0"/>
            </w:pPr>
            <w:r>
              <w:rPr>
                <w:rFonts w:ascii="Calibri" w:hAnsi="Calibri"/>
                <w:color w:val="202124"/>
                <w:sz w:val="16"/>
              </w:rPr>
              <w:t>Partner: Low-medium | Automasi: Highly repeatable | Capacity: Pilot-based</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Beban</w:t>
            </w:r>
          </w:p>
        </w:tc>
        <w:tc>
          <w:tcPr>
            <w:tcW w:type="dxa" w:w="6660"/>
            <w:tcMar>
              <w:top w:w="80" w:type="dxa"/>
              <w:start w:w="120" w:type="dxa"/>
              <w:bottom w:w="80" w:type="dxa"/>
              <w:end w:w="120" w:type="dxa"/>
            </w:tcMar>
            <w:vAlign w:val="top"/>
          </w:tcPr>
          <w:p>
            <w:pPr>
              <w:spacing w:after="0"/>
            </w:pPr>
            <w:r>
              <w:rPr>
                <w:rFonts w:ascii="Calibri" w:hAnsi="Calibri"/>
                <w:color w:val="202124"/>
                <w:sz w:val="16"/>
              </w:rPr>
              <w:t>Kompleksitas: Rendah | Risiko: Concentration and key-person risk | Komunikasi: Sedang | Regulasi: Deep</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Website &amp; media</w:t>
            </w:r>
          </w:p>
        </w:tc>
        <w:tc>
          <w:tcPr>
            <w:tcW w:type="dxa" w:w="6660"/>
            <w:tcMar>
              <w:top w:w="80" w:type="dxa"/>
              <w:start w:w="120" w:type="dxa"/>
              <w:bottom w:w="80" w:type="dxa"/>
              <w:end w:w="120" w:type="dxa"/>
            </w:tcMar>
            <w:vAlign w:val="top"/>
          </w:tcPr>
          <w:p>
            <w:pPr>
              <w:spacing w:after="0"/>
            </w:pPr>
            <w:r>
              <w:rPr>
                <w:rFonts w:ascii="Calibri" w:hAnsi="Calibri"/>
                <w:color w:val="202124"/>
                <w:sz w:val="16"/>
              </w:rPr>
              <w:t>Web: 8-9 pages | SEO: One deep cluster | YouTube: Series | Social: Series</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Economics pattern</w:t>
            </w:r>
          </w:p>
        </w:tc>
        <w:tc>
          <w:tcPr>
            <w:tcW w:type="dxa" w:w="6660"/>
            <w:tcMar>
              <w:top w:w="80" w:type="dxa"/>
              <w:start w:w="120" w:type="dxa"/>
              <w:bottom w:w="80" w:type="dxa"/>
              <w:end w:w="120" w:type="dxa"/>
            </w:tcMar>
            <w:vAlign w:val="top"/>
          </w:tcPr>
          <w:p>
            <w:pPr>
              <w:spacing w:after="0"/>
            </w:pPr>
            <w:r>
              <w:rPr>
                <w:rFonts w:ascii="Calibri" w:hAnsi="Calibri"/>
                <w:color w:val="202124"/>
                <w:sz w:val="16"/>
              </w:rPr>
              <w:t>Repeat: Tinggi | Cross-sell: Sedang | Tidak ada angka pendapatan/margin dalam file.</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Trade-off</w:t>
            </w:r>
          </w:p>
        </w:tc>
        <w:tc>
          <w:tcPr>
            <w:tcW w:type="dxa" w:w="6660"/>
            <w:tcMar>
              <w:top w:w="80" w:type="dxa"/>
              <w:start w:w="120" w:type="dxa"/>
              <w:bottom w:w="80" w:type="dxa"/>
              <w:end w:w="120" w:type="dxa"/>
            </w:tcMar>
            <w:vAlign w:val="top"/>
          </w:tcPr>
          <w:p>
            <w:pPr>
              <w:spacing w:after="0"/>
            </w:pPr>
            <w:r>
              <w:rPr>
                <w:rFonts w:ascii="Calibri" w:hAnsi="Calibri"/>
                <w:color w:val="202124"/>
                <w:sz w:val="16"/>
              </w:rPr>
              <w:t>Kelebihan: Strong authority and low content sprawl | Kekurangan: Niche choice unvalidated</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Gate</w:t>
            </w:r>
          </w:p>
        </w:tc>
        <w:tc>
          <w:tcPr>
            <w:tcW w:type="dxa" w:w="6660"/>
            <w:tcMar>
              <w:top w:w="80" w:type="dxa"/>
              <w:start w:w="120" w:type="dxa"/>
              <w:bottom w:w="80" w:type="dxa"/>
              <w:end w:w="120" w:type="dxa"/>
            </w:tcMar>
            <w:vAlign w:val="top"/>
          </w:tcPr>
          <w:p>
            <w:pPr>
              <w:spacing w:after="0"/>
            </w:pPr>
            <w:r>
              <w:rPr>
                <w:rFonts w:ascii="Calibri" w:hAnsi="Calibri"/>
                <w:color w:val="202124"/>
                <w:sz w:val="16"/>
              </w:rPr>
              <w:t>Berhasil jika: Paid pilots and enough addressable demand | Tidak layak jika: Niche too small or seasonal</w:t>
            </w:r>
          </w:p>
        </w:tc>
      </w:tr>
    </w:tbl>
    <w:p>
      <w:pPr>
        <w:keepNext w:val="0"/>
        <w:spacing w:before="0" w:after="40" w:line="264" w:lineRule="auto"/>
      </w:pPr>
      <w:r>
        <w:rPr>
          <w:rFonts w:ascii="Calibri" w:hAnsi="Calibri"/>
          <w:b w:val="0"/>
          <w:i w:val="0"/>
          <w:color w:val="202124"/>
          <w:sz w:val="22"/>
        </w:rPr>
      </w:r>
    </w:p>
    <w:p>
      <w:pPr>
        <w:pStyle w:val="Heading3"/>
      </w:pPr>
      <w:r>
        <w:t>K13 — Model High-Ticket Boutique</w:t>
      </w:r>
    </w:p>
    <w:p>
      <w:pPr>
        <w:keepNext/>
        <w:spacing w:after="120" w:line="264" w:lineRule="auto"/>
      </w:pPr>
      <w:r>
        <w:rPr>
          <w:rFonts w:ascii="Calibri" w:hAnsi="Calibri"/>
          <w:color w:val="202124"/>
          <w:sz w:val="21"/>
        </w:rPr>
        <w:t xml:space="preserve">Three offers: readiness, regulatory care, selective project PM; supporting modules hidden from headline.  </w:t>
      </w:r>
      <w:r>
        <w:rPr>
          <w:rFonts w:ascii="Calibri" w:hAnsi="Calibri"/>
          <w:b/>
          <w:color w:val="5E1320"/>
          <w:sz w:val="21"/>
        </w:rPr>
        <w:t>Keputusan: PILIH — rekomendasi utama.</w:t>
      </w:r>
    </w:p>
    <w:tbl>
      <w:tblPr>
        <w:tblStyle w:val="TableGrid"/>
        <w:tblW w:type="dxa" w:w="9360"/>
        <w:jc w:val="left"/>
        <w:tblLayout w:type="fixed"/>
        <w:tblLook w:firstColumn="1" w:firstRow="1" w:lastColumn="0" w:lastRow="0" w:noHBand="0" w:noVBand="1" w:val="04A0"/>
        <w:tblInd w:w="120" w:type="dxa"/>
      </w:tblPr>
      <w:tblGrid>
        <w:gridCol w:w="2700"/>
        <w:gridCol w:w="6660"/>
      </w:tblGrid>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Offer &amp; pasar</w:t>
            </w:r>
          </w:p>
        </w:tc>
        <w:tc>
          <w:tcPr>
            <w:tcW w:type="dxa" w:w="6660"/>
            <w:tcMar>
              <w:top w:w="80" w:type="dxa"/>
              <w:start w:w="120" w:type="dxa"/>
              <w:bottom w:w="80" w:type="dxa"/>
              <w:end w:w="120" w:type="dxa"/>
            </w:tcMar>
            <w:vAlign w:val="top"/>
          </w:tcPr>
          <w:p>
            <w:pPr>
              <w:spacing w:after="0"/>
            </w:pPr>
            <w:r>
              <w:rPr>
                <w:rFonts w:ascii="Calibri" w:hAnsi="Calibri"/>
                <w:color w:val="202124"/>
                <w:sz w:val="16"/>
              </w:rPr>
              <w:t>Tipe: Audit/mapping; compliance; selected project/investment | Layanan: L01,L06,L10,L11,L14,L15 + partner modules | Grade: A + B selective | Target: Corporate decision-makers, investor, legal/ops</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Owner &amp; tim</w:t>
            </w:r>
          </w:p>
        </w:tc>
        <w:tc>
          <w:tcPr>
            <w:tcW w:type="dxa" w:w="6660"/>
            <w:tcMar>
              <w:top w:w="80" w:type="dxa"/>
              <w:start w:w="120" w:type="dxa"/>
              <w:bottom w:w="80" w:type="dxa"/>
              <w:end w:w="120" w:type="dxa"/>
            </w:tcMar>
            <w:vAlign w:val="top"/>
          </w:tcPr>
          <w:p>
            <w:pPr>
              <w:spacing w:after="0"/>
            </w:pPr>
            <w:r>
              <w:rPr>
                <w:rFonts w:ascii="Calibri" w:hAnsi="Calibri"/>
                <w:color w:val="202124"/>
                <w:sz w:val="16"/>
              </w:rPr>
              <w:t>Owner: 2 jam default; 4 jam hanya expansion gate; Portfolio decisions, risk, proposal exceptions, key consults | Tim: 4-5 orang — Owner; service lead; analyst/case manager; ops; client/content hybrid</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Delivery</w:t>
            </w:r>
          </w:p>
        </w:tc>
        <w:tc>
          <w:tcPr>
            <w:tcW w:type="dxa" w:w="6660"/>
            <w:tcMar>
              <w:top w:w="80" w:type="dxa"/>
              <w:start w:w="120" w:type="dxa"/>
              <w:bottom w:w="80" w:type="dxa"/>
              <w:end w:w="120" w:type="dxa"/>
            </w:tcMar>
            <w:vAlign w:val="top"/>
          </w:tcPr>
          <w:p>
            <w:pPr>
              <w:spacing w:after="0"/>
            </w:pPr>
            <w:r>
              <w:rPr>
                <w:rFonts w:ascii="Calibri" w:hAnsi="Calibri"/>
                <w:color w:val="202124"/>
                <w:sz w:val="16"/>
              </w:rPr>
              <w:t>Partner: Validated technical partners | Automasi: Qualification, templates, WIP, calendar, partner scorecard | Capacity: No numeric cap; stage-gated WIP and owner-hours dashboard</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Beban</w:t>
            </w:r>
          </w:p>
        </w:tc>
        <w:tc>
          <w:tcPr>
            <w:tcW w:type="dxa" w:w="6660"/>
            <w:tcMar>
              <w:top w:w="80" w:type="dxa"/>
              <w:start w:w="120" w:type="dxa"/>
              <w:bottom w:w="80" w:type="dxa"/>
              <w:end w:w="120" w:type="dxa"/>
            </w:tcMar>
            <w:vAlign w:val="top"/>
          </w:tcPr>
          <w:p>
            <w:pPr>
              <w:spacing w:after="0"/>
            </w:pPr>
            <w:r>
              <w:rPr>
                <w:rFonts w:ascii="Calibri" w:hAnsi="Calibri"/>
                <w:color w:val="202124"/>
                <w:sz w:val="16"/>
              </w:rPr>
              <w:t>Kompleksitas: Sedang | Risiko: Proof gap, scope creep, partner quality | Komunikasi: Sedang-tinggi | Regulasi: Tinggi but focused</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Website &amp; media</w:t>
            </w:r>
          </w:p>
        </w:tc>
        <w:tc>
          <w:tcPr>
            <w:tcW w:type="dxa" w:w="6660"/>
            <w:tcMar>
              <w:top w:w="80" w:type="dxa"/>
              <w:start w:w="120" w:type="dxa"/>
              <w:bottom w:w="80" w:type="dxa"/>
              <w:end w:w="120" w:type="dxa"/>
            </w:tcMar>
            <w:vAlign w:val="top"/>
          </w:tcPr>
          <w:p>
            <w:pPr>
              <w:spacing w:after="0"/>
            </w:pPr>
            <w:r>
              <w:rPr>
                <w:rFonts w:ascii="Calibri" w:hAnsi="Calibri"/>
                <w:color w:val="202124"/>
                <w:sz w:val="16"/>
              </w:rPr>
              <w:t>Web: 11-13 launch pages incl. legal; 3 service pages | SEO: 3 clusters | YouTube: Pillar repurpose | Social: Repurpose</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Economics pattern</w:t>
            </w:r>
          </w:p>
        </w:tc>
        <w:tc>
          <w:tcPr>
            <w:tcW w:type="dxa" w:w="6660"/>
            <w:tcMar>
              <w:top w:w="80" w:type="dxa"/>
              <w:start w:w="120" w:type="dxa"/>
              <w:bottom w:w="80" w:type="dxa"/>
              <w:end w:w="120" w:type="dxa"/>
            </w:tcMar>
            <w:vAlign w:val="top"/>
          </w:tcPr>
          <w:p>
            <w:pPr>
              <w:spacing w:after="0"/>
            </w:pPr>
            <w:r>
              <w:rPr>
                <w:rFonts w:ascii="Calibri" w:hAnsi="Calibri"/>
                <w:color w:val="202124"/>
                <w:sz w:val="16"/>
              </w:rPr>
              <w:t>Repeat: Sangat tinggi | Cross-sell: Sangat tinggi | Tidak ada angka pendapatan/margin dalam file.</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Trade-off</w:t>
            </w:r>
          </w:p>
        </w:tc>
        <w:tc>
          <w:tcPr>
            <w:tcW w:type="dxa" w:w="6660"/>
            <w:tcMar>
              <w:top w:w="80" w:type="dxa"/>
              <w:start w:w="120" w:type="dxa"/>
              <w:bottom w:w="80" w:type="dxa"/>
              <w:end w:w="120" w:type="dxa"/>
            </w:tcMar>
            <w:vAlign w:val="top"/>
          </w:tcPr>
          <w:p>
            <w:pPr>
              <w:spacing w:after="0"/>
            </w:pPr>
            <w:r>
              <w:rPr>
                <w:rFonts w:ascii="Calibri" w:hAnsi="Calibri"/>
                <w:color w:val="202124"/>
                <w:sz w:val="16"/>
              </w:rPr>
              <w:t>Kelebihan: Best balance of ticket, recurring, brand, and lean operations | Kekurangan: Requires disciplined refusal and proof building</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Gate</w:t>
            </w:r>
          </w:p>
        </w:tc>
        <w:tc>
          <w:tcPr>
            <w:tcW w:type="dxa" w:w="6660"/>
            <w:tcMar>
              <w:top w:w="80" w:type="dxa"/>
              <w:start w:w="120" w:type="dxa"/>
              <w:bottom w:w="80" w:type="dxa"/>
              <w:end w:w="120" w:type="dxa"/>
            </w:tcMar>
            <w:vAlign w:val="top"/>
          </w:tcPr>
          <w:p>
            <w:pPr>
              <w:spacing w:after="0"/>
            </w:pPr>
            <w:r>
              <w:rPr>
                <w:rFonts w:ascii="Calibri" w:hAnsi="Calibri"/>
                <w:color w:val="202124"/>
                <w:sz w:val="16"/>
              </w:rPr>
              <w:t>Berhasil jika: Launch gates, paid discovery, retainer MVP, one project vertical | Tidak layak jika: 15-item catalog retained as offers</w:t>
            </w:r>
          </w:p>
        </w:tc>
      </w:tr>
    </w:tbl>
    <w:p>
      <w:pPr>
        <w:keepNext w:val="0"/>
        <w:spacing w:before="0" w:after="40" w:line="264" w:lineRule="auto"/>
      </w:pPr>
      <w:r>
        <w:rPr>
          <w:rFonts w:ascii="Calibri" w:hAnsi="Calibri"/>
          <w:b w:val="0"/>
          <w:i w:val="0"/>
          <w:color w:val="202124"/>
          <w:sz w:val="22"/>
        </w:rPr>
      </w:r>
    </w:p>
    <w:p>
      <w:pPr>
        <w:pStyle w:val="Heading3"/>
      </w:pPr>
      <w:r>
        <w:t>K14 — Model Perizinan Industri dan Pabrik</w:t>
      </w:r>
    </w:p>
    <w:p>
      <w:pPr>
        <w:keepNext/>
        <w:spacing w:after="120" w:line="264" w:lineRule="auto"/>
      </w:pPr>
      <w:r>
        <w:rPr>
          <w:rFonts w:ascii="Calibri" w:hAnsi="Calibri"/>
          <w:color w:val="202124"/>
          <w:sz w:val="21"/>
        </w:rPr>
        <w:t xml:space="preserve">Vertical boutique for factory/warehouse/manufacturing projects.  </w:t>
      </w:r>
      <w:r>
        <w:rPr>
          <w:rFonts w:ascii="Calibri" w:hAnsi="Calibri"/>
          <w:b/>
          <w:color w:val="5E1320"/>
          <w:sz w:val="21"/>
        </w:rPr>
        <w:t>Keputusan: UJI setelah partner proof.</w:t>
      </w:r>
    </w:p>
    <w:tbl>
      <w:tblPr>
        <w:tblStyle w:val="TableGrid"/>
        <w:tblW w:type="dxa" w:w="9360"/>
        <w:jc w:val="left"/>
        <w:tblLayout w:type="fixed"/>
        <w:tblLook w:firstColumn="1" w:firstRow="1" w:lastColumn="0" w:lastRow="0" w:noHBand="0" w:noVBand="1" w:val="04A0"/>
        <w:tblInd w:w="120" w:type="dxa"/>
      </w:tblPr>
      <w:tblGrid>
        <w:gridCol w:w="2700"/>
        <w:gridCol w:w="6660"/>
      </w:tblGrid>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Offer &amp; pasar</w:t>
            </w:r>
          </w:p>
        </w:tc>
        <w:tc>
          <w:tcPr>
            <w:tcW w:type="dxa" w:w="6660"/>
            <w:tcMar>
              <w:top w:w="80" w:type="dxa"/>
              <w:start w:w="120" w:type="dxa"/>
              <w:bottom w:w="80" w:type="dxa"/>
              <w:end w:w="120" w:type="dxa"/>
            </w:tcMar>
            <w:vAlign w:val="top"/>
          </w:tcPr>
          <w:p>
            <w:pPr>
              <w:spacing w:after="0"/>
            </w:pPr>
            <w:r>
              <w:rPr>
                <w:rFonts w:ascii="Calibri" w:hAnsi="Calibri"/>
                <w:color w:val="202124"/>
                <w:sz w:val="16"/>
              </w:rPr>
              <w:t>Tipe: Industry; KKPR; environment; PBG/SLF; operational | Layanan: L15-L20 | Grade: B/C conditional | Target: Manufacturer, factory investor</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Owner &amp; tim</w:t>
            </w:r>
          </w:p>
        </w:tc>
        <w:tc>
          <w:tcPr>
            <w:tcW w:type="dxa" w:w="6660"/>
            <w:tcMar>
              <w:top w:w="80" w:type="dxa"/>
              <w:start w:w="120" w:type="dxa"/>
              <w:bottom w:w="80" w:type="dxa"/>
              <w:end w:w="120" w:type="dxa"/>
            </w:tcMar>
            <w:vAlign w:val="top"/>
          </w:tcPr>
          <w:p>
            <w:pPr>
              <w:spacing w:after="0"/>
            </w:pPr>
            <w:r>
              <w:rPr>
                <w:rFonts w:ascii="Calibri" w:hAnsi="Calibri"/>
                <w:color w:val="202124"/>
                <w:sz w:val="16"/>
              </w:rPr>
              <w:t>Owner: 4 jam owner; Principal sales, risk and stakeholder steering | Tim: 6-7 orang + partners — Owner; industry lead; PM; analyst; document control; ops/content</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Delivery</w:t>
            </w:r>
          </w:p>
        </w:tc>
        <w:tc>
          <w:tcPr>
            <w:tcW w:type="dxa" w:w="6660"/>
            <w:tcMar>
              <w:top w:w="80" w:type="dxa"/>
              <w:start w:w="120" w:type="dxa"/>
              <w:bottom w:w="80" w:type="dxa"/>
              <w:end w:w="120" w:type="dxa"/>
            </w:tcMar>
            <w:vAlign w:val="top"/>
          </w:tcPr>
          <w:p>
            <w:pPr>
              <w:spacing w:after="0"/>
            </w:pPr>
            <w:r>
              <w:rPr>
                <w:rFonts w:ascii="Calibri" w:hAnsi="Calibri"/>
                <w:color w:val="202124"/>
                <w:sz w:val="16"/>
              </w:rPr>
              <w:t>Partner: Very high | Automasi: PMO and document control | Capacity: Per-project only; no evidence for count</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Beban</w:t>
            </w:r>
          </w:p>
        </w:tc>
        <w:tc>
          <w:tcPr>
            <w:tcW w:type="dxa" w:w="6660"/>
            <w:tcMar>
              <w:top w:w="80" w:type="dxa"/>
              <w:start w:w="120" w:type="dxa"/>
              <w:bottom w:w="80" w:type="dxa"/>
              <w:end w:w="120" w:type="dxa"/>
            </w:tcMar>
            <w:vAlign w:val="top"/>
          </w:tcPr>
          <w:p>
            <w:pPr>
              <w:spacing w:after="0"/>
            </w:pPr>
            <w:r>
              <w:rPr>
                <w:rFonts w:ascii="Calibri" w:hAnsi="Calibri"/>
                <w:color w:val="202124"/>
                <w:sz w:val="16"/>
              </w:rPr>
              <w:t>Kompleksitas: Sangat tinggi | Risiko: Schedule, technical, field, authority | Komunikasi: Sangat tinggi | Regulasi: Sangat tinggi</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Website &amp; media</w:t>
            </w:r>
          </w:p>
        </w:tc>
        <w:tc>
          <w:tcPr>
            <w:tcW w:type="dxa" w:w="6660"/>
            <w:tcMar>
              <w:top w:w="80" w:type="dxa"/>
              <w:start w:w="120" w:type="dxa"/>
              <w:bottom w:w="80" w:type="dxa"/>
              <w:end w:w="120" w:type="dxa"/>
            </w:tcMar>
            <w:vAlign w:val="top"/>
          </w:tcPr>
          <w:p>
            <w:pPr>
              <w:spacing w:after="0"/>
            </w:pPr>
            <w:r>
              <w:rPr>
                <w:rFonts w:ascii="Calibri" w:hAnsi="Calibri"/>
                <w:color w:val="202124"/>
                <w:sz w:val="16"/>
              </w:rPr>
              <w:t>Web: 12-15 pages | SEO: Powerful vertical cluster | YouTube: Strong | Social: Strong</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Economics pattern</w:t>
            </w:r>
          </w:p>
        </w:tc>
        <w:tc>
          <w:tcPr>
            <w:tcW w:type="dxa" w:w="6660"/>
            <w:tcMar>
              <w:top w:w="80" w:type="dxa"/>
              <w:start w:w="120" w:type="dxa"/>
              <w:bottom w:w="80" w:type="dxa"/>
              <w:end w:w="120" w:type="dxa"/>
            </w:tcMar>
            <w:vAlign w:val="top"/>
          </w:tcPr>
          <w:p>
            <w:pPr>
              <w:spacing w:after="0"/>
            </w:pPr>
            <w:r>
              <w:rPr>
                <w:rFonts w:ascii="Calibri" w:hAnsi="Calibri"/>
                <w:color w:val="202124"/>
                <w:sz w:val="16"/>
              </w:rPr>
              <w:t>Repeat: Sedang | Cross-sell: Sangat tinggi | Tidak ada angka pendapatan/margin dalam file.</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Trade-off</w:t>
            </w:r>
          </w:p>
        </w:tc>
        <w:tc>
          <w:tcPr>
            <w:tcW w:type="dxa" w:w="6660"/>
            <w:tcMar>
              <w:top w:w="80" w:type="dxa"/>
              <w:start w:w="120" w:type="dxa"/>
              <w:bottom w:w="80" w:type="dxa"/>
              <w:end w:w="120" w:type="dxa"/>
            </w:tcMar>
            <w:vAlign w:val="top"/>
          </w:tcPr>
          <w:p>
            <w:pPr>
              <w:spacing w:after="0"/>
            </w:pPr>
            <w:r>
              <w:rPr>
                <w:rFonts w:ascii="Calibri" w:hAnsi="Calibri"/>
                <w:color w:val="202124"/>
                <w:sz w:val="16"/>
              </w:rPr>
              <w:t>Kelebihan: High-ticket, portfolio, SEO potential | Kekurangan: Highest interference and reputation risk</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Gate</w:t>
            </w:r>
          </w:p>
        </w:tc>
        <w:tc>
          <w:tcPr>
            <w:tcW w:type="dxa" w:w="6660"/>
            <w:tcMar>
              <w:top w:w="80" w:type="dxa"/>
              <w:start w:w="120" w:type="dxa"/>
              <w:bottom w:w="80" w:type="dxa"/>
              <w:end w:w="120" w:type="dxa"/>
            </w:tcMar>
            <w:vAlign w:val="top"/>
          </w:tcPr>
          <w:p>
            <w:pPr>
              <w:spacing w:after="0"/>
            </w:pPr>
            <w:r>
              <w:rPr>
                <w:rFonts w:ascii="Calibri" w:hAnsi="Calibri"/>
                <w:color w:val="202124"/>
                <w:sz w:val="16"/>
              </w:rPr>
              <w:t>Berhasil jika: Named experts, geography, cases, partner SLAs, WIP | Tidak layak jika: Public promise before proof</w:t>
            </w:r>
          </w:p>
        </w:tc>
      </w:tr>
    </w:tbl>
    <w:p>
      <w:pPr>
        <w:keepNext w:val="0"/>
        <w:spacing w:before="0" w:after="40" w:line="264" w:lineRule="auto"/>
      </w:pPr>
      <w:r>
        <w:rPr>
          <w:rFonts w:ascii="Calibri" w:hAnsi="Calibri"/>
          <w:b w:val="0"/>
          <w:i w:val="0"/>
          <w:color w:val="202124"/>
          <w:sz w:val="22"/>
        </w:rPr>
      </w:r>
    </w:p>
    <w:p>
      <w:pPr>
        <w:pStyle w:val="Heading3"/>
      </w:pPr>
      <w:r>
        <w:t>K15 — Model Compliance Retainer</w:t>
      </w:r>
    </w:p>
    <w:p>
      <w:pPr>
        <w:keepNext/>
        <w:spacing w:after="120" w:line="264" w:lineRule="auto"/>
      </w:pPr>
      <w:r>
        <w:rPr>
          <w:rFonts w:ascii="Calibri" w:hAnsi="Calibri"/>
          <w:color w:val="202124"/>
          <w:sz w:val="21"/>
        </w:rPr>
        <w:t xml:space="preserve">Recurring governance service with diagnostic onboarding.  </w:t>
      </w:r>
      <w:r>
        <w:rPr>
          <w:rFonts w:ascii="Calibri" w:hAnsi="Calibri"/>
          <w:b/>
          <w:color w:val="5E1320"/>
          <w:sz w:val="21"/>
        </w:rPr>
        <w:t>Keputusan: PILIH — paling lean/mudah.</w:t>
      </w:r>
    </w:p>
    <w:tbl>
      <w:tblPr>
        <w:tblStyle w:val="TableGrid"/>
        <w:tblW w:type="dxa" w:w="9360"/>
        <w:jc w:val="left"/>
        <w:tblLayout w:type="fixed"/>
        <w:tblLook w:firstColumn="1" w:firstRow="1" w:lastColumn="0" w:lastRow="0" w:noHBand="0" w:noVBand="1" w:val="04A0"/>
        <w:tblInd w:w="120" w:type="dxa"/>
      </w:tblPr>
      <w:tblGrid>
        <w:gridCol w:w="2700"/>
        <w:gridCol w:w="6660"/>
      </w:tblGrid>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Offer &amp; pasar</w:t>
            </w:r>
          </w:p>
        </w:tc>
        <w:tc>
          <w:tcPr>
            <w:tcW w:type="dxa" w:w="6660"/>
            <w:tcMar>
              <w:top w:w="80" w:type="dxa"/>
              <w:start w:w="120" w:type="dxa"/>
              <w:bottom w:w="80" w:type="dxa"/>
              <w:end w:w="120" w:type="dxa"/>
            </w:tcMar>
            <w:vAlign w:val="top"/>
          </w:tcPr>
          <w:p>
            <w:pPr>
              <w:spacing w:after="0"/>
            </w:pPr>
            <w:r>
              <w:rPr>
                <w:rFonts w:ascii="Calibri" w:hAnsi="Calibri"/>
                <w:color w:val="202124"/>
                <w:sz w:val="16"/>
              </w:rPr>
              <w:t>Tipe: Compliance; LKPM; renewal; audit/remediation | Layanan: L01,L10-L14 | Grade: A+B | Target: Corporate with ongoing obligations</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Owner &amp; tim</w:t>
            </w:r>
          </w:p>
        </w:tc>
        <w:tc>
          <w:tcPr>
            <w:tcW w:type="dxa" w:w="6660"/>
            <w:tcMar>
              <w:top w:w="80" w:type="dxa"/>
              <w:start w:w="120" w:type="dxa"/>
              <w:bottom w:w="80" w:type="dxa"/>
              <w:end w:w="120" w:type="dxa"/>
            </w:tcMar>
            <w:vAlign w:val="top"/>
          </w:tcPr>
          <w:p>
            <w:pPr>
              <w:spacing w:after="0"/>
            </w:pPr>
            <w:r>
              <w:rPr>
                <w:rFonts w:ascii="Calibri" w:hAnsi="Calibri"/>
                <w:color w:val="202124"/>
                <w:sz w:val="16"/>
              </w:rPr>
              <w:t>Owner: 2 jam owner; Risk framework, key exceptions, quarterly review | Tim: 4-5 orang — Owner; compliance lead; analyst; ops; client/content hybrid</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Delivery</w:t>
            </w:r>
          </w:p>
        </w:tc>
        <w:tc>
          <w:tcPr>
            <w:tcW w:type="dxa" w:w="6660"/>
            <w:tcMar>
              <w:top w:w="80" w:type="dxa"/>
              <w:start w:w="120" w:type="dxa"/>
              <w:bottom w:w="80" w:type="dxa"/>
              <w:end w:w="120" w:type="dxa"/>
            </w:tcMar>
            <w:vAlign w:val="top"/>
          </w:tcPr>
          <w:p>
            <w:pPr>
              <w:spacing w:after="0"/>
            </w:pPr>
            <w:r>
              <w:rPr>
                <w:rFonts w:ascii="Calibri" w:hAnsi="Calibri"/>
                <w:color w:val="202124"/>
                <w:sz w:val="16"/>
              </w:rPr>
              <w:t>Partner: Reviewer on demand | Automasi: Calendar, alerts, checklist, recurring reports | Capacity: Portfolio cap based on obligation count, not client count</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Beban</w:t>
            </w:r>
          </w:p>
        </w:tc>
        <w:tc>
          <w:tcPr>
            <w:tcW w:type="dxa" w:w="6660"/>
            <w:tcMar>
              <w:top w:w="80" w:type="dxa"/>
              <w:start w:w="120" w:type="dxa"/>
              <w:bottom w:w="80" w:type="dxa"/>
              <w:end w:w="120" w:type="dxa"/>
            </w:tcMar>
            <w:vAlign w:val="top"/>
          </w:tcPr>
          <w:p>
            <w:pPr>
              <w:spacing w:after="0"/>
            </w:pPr>
            <w:r>
              <w:rPr>
                <w:rFonts w:ascii="Calibri" w:hAnsi="Calibri"/>
                <w:color w:val="202124"/>
                <w:sz w:val="16"/>
              </w:rPr>
              <w:t>Kompleksitas: Rendah-sedang | Risiko: Missed obligation and regulatory maintenance | Komunikasi: Terjadwal | Regulasi: Tinggi dan recurring</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Website &amp; media</w:t>
            </w:r>
          </w:p>
        </w:tc>
        <w:tc>
          <w:tcPr>
            <w:tcW w:type="dxa" w:w="6660"/>
            <w:tcMar>
              <w:top w:w="80" w:type="dxa"/>
              <w:start w:w="120" w:type="dxa"/>
              <w:bottom w:w="80" w:type="dxa"/>
              <w:end w:w="120" w:type="dxa"/>
            </w:tcMar>
            <w:vAlign w:val="top"/>
          </w:tcPr>
          <w:p>
            <w:pPr>
              <w:spacing w:after="0"/>
            </w:pPr>
            <w:r>
              <w:rPr>
                <w:rFonts w:ascii="Calibri" w:hAnsi="Calibri"/>
                <w:color w:val="202124"/>
                <w:sz w:val="16"/>
              </w:rPr>
              <w:t>Web: 9-11 pages | SEO: Strong | YouTube: Educational | Social: Repurposed</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Economics pattern</w:t>
            </w:r>
          </w:p>
        </w:tc>
        <w:tc>
          <w:tcPr>
            <w:tcW w:type="dxa" w:w="6660"/>
            <w:tcMar>
              <w:top w:w="80" w:type="dxa"/>
              <w:start w:w="120" w:type="dxa"/>
              <w:bottom w:w="80" w:type="dxa"/>
              <w:end w:w="120" w:type="dxa"/>
            </w:tcMar>
            <w:vAlign w:val="top"/>
          </w:tcPr>
          <w:p>
            <w:pPr>
              <w:spacing w:after="0"/>
            </w:pPr>
            <w:r>
              <w:rPr>
                <w:rFonts w:ascii="Calibri" w:hAnsi="Calibri"/>
                <w:color w:val="202124"/>
                <w:sz w:val="16"/>
              </w:rPr>
              <w:t>Repeat: Sangat tinggi | Cross-sell: Tinggi | Tidak ada angka pendapatan/margin dalam file.</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Trade-off</w:t>
            </w:r>
          </w:p>
        </w:tc>
        <w:tc>
          <w:tcPr>
            <w:tcW w:type="dxa" w:w="6660"/>
            <w:tcMar>
              <w:top w:w="80" w:type="dxa"/>
              <w:start w:w="120" w:type="dxa"/>
              <w:bottom w:w="80" w:type="dxa"/>
              <w:end w:w="120" w:type="dxa"/>
            </w:tcMar>
            <w:vAlign w:val="top"/>
          </w:tcPr>
          <w:p>
            <w:pPr>
              <w:spacing w:after="0"/>
            </w:pPr>
            <w:r>
              <w:rPr>
                <w:rFonts w:ascii="Calibri" w:hAnsi="Calibri"/>
                <w:color w:val="202124"/>
                <w:sz w:val="16"/>
              </w:rPr>
              <w:t>Kelebihan: Recurring, SOP, delegation, predictable content | Kekurangan: Requires trust and monitoring discipline; sales cycle unknown</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Gate</w:t>
            </w:r>
          </w:p>
        </w:tc>
        <w:tc>
          <w:tcPr>
            <w:tcW w:type="dxa" w:w="6660"/>
            <w:tcMar>
              <w:top w:w="80" w:type="dxa"/>
              <w:start w:w="120" w:type="dxa"/>
              <w:bottom w:w="80" w:type="dxa"/>
              <w:end w:w="120" w:type="dxa"/>
            </w:tcMar>
            <w:vAlign w:val="top"/>
          </w:tcPr>
          <w:p>
            <w:pPr>
              <w:spacing w:after="0"/>
            </w:pPr>
            <w:r>
              <w:rPr>
                <w:rFonts w:ascii="Calibri" w:hAnsi="Calibri"/>
                <w:color w:val="202124"/>
                <w:sz w:val="16"/>
              </w:rPr>
              <w:t>Berhasil jika: MVP tier, SLA, calendar, reviewer, client data policy | Tidak layak jika: Unlimited custom advisory in retainer</w:t>
            </w:r>
          </w:p>
        </w:tc>
      </w:tr>
    </w:tbl>
    <w:p>
      <w:pPr>
        <w:keepNext w:val="0"/>
        <w:spacing w:before="0" w:after="40" w:line="264" w:lineRule="auto"/>
      </w:pPr>
      <w:r>
        <w:rPr>
          <w:rFonts w:ascii="Calibri" w:hAnsi="Calibri"/>
          <w:b w:val="0"/>
          <w:i w:val="0"/>
          <w:color w:val="202124"/>
          <w:sz w:val="22"/>
        </w:rPr>
      </w:r>
    </w:p>
    <w:p>
      <w:pPr>
        <w:pStyle w:val="Heading3"/>
      </w:pPr>
      <w:r>
        <w:t>K17 — Digital Platform Legal-Ready</w:t>
      </w:r>
    </w:p>
    <w:p>
      <w:pPr>
        <w:keepNext/>
        <w:spacing w:after="120" w:line="264" w:lineRule="auto"/>
      </w:pPr>
      <w:r>
        <w:rPr>
          <w:rFonts w:ascii="Calibri" w:hAnsi="Calibri"/>
          <w:color w:val="202124"/>
          <w:sz w:val="21"/>
        </w:rPr>
        <w:t xml:space="preserve">Adjacency offer for digital/agency market.  </w:t>
      </w:r>
      <w:r>
        <w:rPr>
          <w:rFonts w:ascii="Calibri" w:hAnsi="Calibri"/>
          <w:b/>
          <w:color w:val="5E1320"/>
          <w:sz w:val="21"/>
        </w:rPr>
        <w:t>Keputusan: EKSPERIMENTAL.</w:t>
      </w:r>
    </w:p>
    <w:tbl>
      <w:tblPr>
        <w:tblStyle w:val="TableGrid"/>
        <w:tblW w:type="dxa" w:w="9360"/>
        <w:jc w:val="left"/>
        <w:tblLayout w:type="fixed"/>
        <w:tblLook w:firstColumn="1" w:firstRow="1" w:lastColumn="0" w:lastRow="0" w:noHBand="0" w:noVBand="1" w:val="04A0"/>
        <w:tblInd w:w="120" w:type="dxa"/>
      </w:tblPr>
      <w:tblGrid>
        <w:gridCol w:w="2700"/>
        <w:gridCol w:w="6660"/>
      </w:tblGrid>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Offer &amp; pasar</w:t>
            </w:r>
          </w:p>
        </w:tc>
        <w:tc>
          <w:tcPr>
            <w:tcW w:type="dxa" w:w="6660"/>
            <w:tcMar>
              <w:top w:w="80" w:type="dxa"/>
              <w:start w:w="120" w:type="dxa"/>
              <w:bottom w:w="80" w:type="dxa"/>
              <w:end w:w="120" w:type="dxa"/>
            </w:tcMar>
            <w:vAlign w:val="top"/>
          </w:tcPr>
          <w:p>
            <w:pPr>
              <w:spacing w:after="0"/>
            </w:pPr>
            <w:r>
              <w:rPr>
                <w:rFonts w:ascii="Calibri" w:hAnsi="Calibri"/>
                <w:color w:val="202124"/>
                <w:sz w:val="16"/>
              </w:rPr>
              <w:t>Tipe: Digital/PSE/data + setup | Layanan: L24 plus L02/L06 | Grade: B | Target: Startup/platform</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Owner &amp; tim</w:t>
            </w:r>
          </w:p>
        </w:tc>
        <w:tc>
          <w:tcPr>
            <w:tcW w:type="dxa" w:w="6660"/>
            <w:tcMar>
              <w:top w:w="80" w:type="dxa"/>
              <w:start w:w="120" w:type="dxa"/>
              <w:bottom w:w="80" w:type="dxa"/>
              <w:end w:w="120" w:type="dxa"/>
            </w:tcMar>
            <w:vAlign w:val="top"/>
          </w:tcPr>
          <w:p>
            <w:pPr>
              <w:spacing w:after="0"/>
            </w:pPr>
            <w:r>
              <w:rPr>
                <w:rFonts w:ascii="Calibri" w:hAnsi="Calibri"/>
                <w:color w:val="202124"/>
                <w:sz w:val="16"/>
              </w:rPr>
              <w:t>Owner: 2-4 jam owner; Solution design and partner review | Tim: 4-5 orang + legal partners — Owner; lead; analyst; ops; counsel partner</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Delivery</w:t>
            </w:r>
          </w:p>
        </w:tc>
        <w:tc>
          <w:tcPr>
            <w:tcW w:type="dxa" w:w="6660"/>
            <w:tcMar>
              <w:top w:w="80" w:type="dxa"/>
              <w:start w:w="120" w:type="dxa"/>
              <w:bottom w:w="80" w:type="dxa"/>
              <w:end w:w="120" w:type="dxa"/>
            </w:tcMar>
            <w:vAlign w:val="top"/>
          </w:tcPr>
          <w:p>
            <w:pPr>
              <w:spacing w:after="0"/>
            </w:pPr>
            <w:r>
              <w:rPr>
                <w:rFonts w:ascii="Calibri" w:hAnsi="Calibri"/>
                <w:color w:val="202124"/>
                <w:sz w:val="16"/>
              </w:rPr>
              <w:t>Partner: High | Automasi: Questionnaire, templates, issue triage | Capacity: Pilot only</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Beban</w:t>
            </w:r>
          </w:p>
        </w:tc>
        <w:tc>
          <w:tcPr>
            <w:tcW w:type="dxa" w:w="6660"/>
            <w:tcMar>
              <w:top w:w="80" w:type="dxa"/>
              <w:start w:w="120" w:type="dxa"/>
              <w:bottom w:w="80" w:type="dxa"/>
              <w:end w:w="120" w:type="dxa"/>
            </w:tcMar>
            <w:vAlign w:val="top"/>
          </w:tcPr>
          <w:p>
            <w:pPr>
              <w:spacing w:after="0"/>
            </w:pPr>
            <w:r>
              <w:rPr>
                <w:rFonts w:ascii="Calibri" w:hAnsi="Calibri"/>
                <w:color w:val="202124"/>
                <w:sz w:val="16"/>
              </w:rPr>
              <w:t>Kompleksitas: Tinggi | Risiko: Regulatory/legal liability | Komunikasi: Tinggi | Regulasi: High updates</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Website &amp; media</w:t>
            </w:r>
          </w:p>
        </w:tc>
        <w:tc>
          <w:tcPr>
            <w:tcW w:type="dxa" w:w="6660"/>
            <w:tcMar>
              <w:top w:w="80" w:type="dxa"/>
              <w:start w:w="120" w:type="dxa"/>
              <w:bottom w:w="80" w:type="dxa"/>
              <w:end w:w="120" w:type="dxa"/>
            </w:tcMar>
            <w:vAlign w:val="top"/>
          </w:tcPr>
          <w:p>
            <w:pPr>
              <w:spacing w:after="0"/>
            </w:pPr>
            <w:r>
              <w:rPr>
                <w:rFonts w:ascii="Calibri" w:hAnsi="Calibri"/>
                <w:color w:val="202124"/>
                <w:sz w:val="16"/>
              </w:rPr>
              <w:t>Web: 10-12 pages | SEO: Very strong | YouTube: Very strong | Social: Strong</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Economics pattern</w:t>
            </w:r>
          </w:p>
        </w:tc>
        <w:tc>
          <w:tcPr>
            <w:tcW w:type="dxa" w:w="6660"/>
            <w:tcMar>
              <w:top w:w="80" w:type="dxa"/>
              <w:start w:w="120" w:type="dxa"/>
              <w:bottom w:w="80" w:type="dxa"/>
              <w:end w:w="120" w:type="dxa"/>
            </w:tcMar>
            <w:vAlign w:val="top"/>
          </w:tcPr>
          <w:p>
            <w:pPr>
              <w:spacing w:after="0"/>
            </w:pPr>
            <w:r>
              <w:rPr>
                <w:rFonts w:ascii="Calibri" w:hAnsi="Calibri"/>
                <w:color w:val="202124"/>
                <w:sz w:val="16"/>
              </w:rPr>
              <w:t>Repeat: Sedang-tinggi | Cross-sell: Tinggi | Tidak ada angka pendapatan/margin dalam file.</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Trade-off</w:t>
            </w:r>
          </w:p>
        </w:tc>
        <w:tc>
          <w:tcPr>
            <w:tcW w:type="dxa" w:w="6660"/>
            <w:tcMar>
              <w:top w:w="80" w:type="dxa"/>
              <w:start w:w="120" w:type="dxa"/>
              <w:bottom w:w="80" w:type="dxa"/>
              <w:end w:w="120" w:type="dxa"/>
            </w:tcMar>
            <w:vAlign w:val="top"/>
          </w:tcPr>
          <w:p>
            <w:pPr>
              <w:spacing w:after="0"/>
            </w:pPr>
            <w:r>
              <w:rPr>
                <w:rFonts w:ascii="Calibri" w:hAnsi="Calibri"/>
                <w:color w:val="202124"/>
                <w:sz w:val="16"/>
              </w:rPr>
              <w:t>Kelebihan: Agency adjacency and content leverage | Kekurangan: Not evidenced in current positioning/capability</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Gate</w:t>
            </w:r>
          </w:p>
        </w:tc>
        <w:tc>
          <w:tcPr>
            <w:tcW w:type="dxa" w:w="6660"/>
            <w:tcMar>
              <w:top w:w="80" w:type="dxa"/>
              <w:start w:w="120" w:type="dxa"/>
              <w:bottom w:w="80" w:type="dxa"/>
              <w:end w:w="120" w:type="dxa"/>
            </w:tcMar>
            <w:vAlign w:val="top"/>
          </w:tcPr>
          <w:p>
            <w:pPr>
              <w:spacing w:after="0"/>
            </w:pPr>
            <w:r>
              <w:rPr>
                <w:rFonts w:ascii="Calibri" w:hAnsi="Calibri"/>
                <w:color w:val="202124"/>
                <w:sz w:val="16"/>
              </w:rPr>
              <w:t>Berhasil jika: Qualified counsel, clear scope, pilot | Tidak layak jika: Markets before reviewer exists</w:t>
            </w:r>
          </w:p>
        </w:tc>
      </w:tr>
    </w:tbl>
    <w:p>
      <w:pPr>
        <w:keepNext w:val="0"/>
        <w:spacing w:before="0" w:after="40" w:line="264" w:lineRule="auto"/>
      </w:pPr>
      <w:r>
        <w:rPr>
          <w:rFonts w:ascii="Calibri" w:hAnsi="Calibri"/>
          <w:b w:val="0"/>
          <w:i w:val="0"/>
          <w:color w:val="202124"/>
          <w:sz w:val="22"/>
        </w:rPr>
      </w:r>
    </w:p>
    <w:p>
      <w:pPr>
        <w:pStyle w:val="Heading3"/>
      </w:pPr>
      <w:r>
        <w:t>K18 — Project Permit Complete</w:t>
      </w:r>
    </w:p>
    <w:p>
      <w:pPr>
        <w:keepNext/>
        <w:spacing w:after="120" w:line="264" w:lineRule="auto"/>
      </w:pPr>
      <w:r>
        <w:rPr>
          <w:rFonts w:ascii="Calibri" w:hAnsi="Calibri"/>
          <w:color w:val="202124"/>
          <w:sz w:val="21"/>
        </w:rPr>
        <w:t xml:space="preserve">End-to-end land/location/environment/building/operational project permits.  </w:t>
      </w:r>
      <w:r>
        <w:rPr>
          <w:rFonts w:ascii="Calibri" w:hAnsi="Calibri"/>
          <w:b/>
          <w:color w:val="5E1320"/>
          <w:sz w:val="21"/>
        </w:rPr>
        <w:t>Keputusan: TOLAK untuk lean launch.</w:t>
      </w:r>
    </w:p>
    <w:tbl>
      <w:tblPr>
        <w:tblStyle w:val="TableGrid"/>
        <w:tblW w:type="dxa" w:w="9360"/>
        <w:jc w:val="left"/>
        <w:tblLayout w:type="fixed"/>
        <w:tblLook w:firstColumn="1" w:firstRow="1" w:lastColumn="0" w:lastRow="0" w:noHBand="0" w:noVBand="1" w:val="04A0"/>
        <w:tblInd w:w="120" w:type="dxa"/>
      </w:tblPr>
      <w:tblGrid>
        <w:gridCol w:w="2700"/>
        <w:gridCol w:w="6660"/>
      </w:tblGrid>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Offer &amp; pasar</w:t>
            </w:r>
          </w:p>
        </w:tc>
        <w:tc>
          <w:tcPr>
            <w:tcW w:type="dxa" w:w="6660"/>
            <w:tcMar>
              <w:top w:w="80" w:type="dxa"/>
              <w:start w:w="120" w:type="dxa"/>
              <w:bottom w:w="80" w:type="dxa"/>
              <w:end w:w="120" w:type="dxa"/>
            </w:tcMar>
            <w:vAlign w:val="top"/>
          </w:tcPr>
          <w:p>
            <w:pPr>
              <w:spacing w:after="0"/>
            </w:pPr>
            <w:r>
              <w:rPr>
                <w:rFonts w:ascii="Calibri" w:hAnsi="Calibri"/>
                <w:color w:val="202124"/>
                <w:sz w:val="16"/>
              </w:rPr>
              <w:t>Tipe: Full project permit chain | Layanan: L15-L20 | Grade: B/C conditional | Target: Large project owner</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Owner &amp; tim</w:t>
            </w:r>
          </w:p>
        </w:tc>
        <w:tc>
          <w:tcPr>
            <w:tcW w:type="dxa" w:w="6660"/>
            <w:tcMar>
              <w:top w:w="80" w:type="dxa"/>
              <w:start w:w="120" w:type="dxa"/>
              <w:bottom w:w="80" w:type="dxa"/>
              <w:end w:w="120" w:type="dxa"/>
            </w:tcMar>
            <w:vAlign w:val="top"/>
          </w:tcPr>
          <w:p>
            <w:pPr>
              <w:spacing w:after="0"/>
            </w:pPr>
            <w:r>
              <w:rPr>
                <w:rFonts w:ascii="Calibri" w:hAnsi="Calibri"/>
                <w:color w:val="202124"/>
                <w:sz w:val="16"/>
              </w:rPr>
              <w:t>Owner: 4 jam+ owner; Heavy principal involvement | Tim: 7-10 orang + partners — Principal; PMO; vertical experts; document control; ops</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Delivery</w:t>
            </w:r>
          </w:p>
        </w:tc>
        <w:tc>
          <w:tcPr>
            <w:tcW w:type="dxa" w:w="6660"/>
            <w:tcMar>
              <w:top w:w="80" w:type="dxa"/>
              <w:start w:w="120" w:type="dxa"/>
              <w:bottom w:w="80" w:type="dxa"/>
              <w:end w:w="120" w:type="dxa"/>
            </w:tcMar>
            <w:vAlign w:val="top"/>
          </w:tcPr>
          <w:p>
            <w:pPr>
              <w:spacing w:after="0"/>
            </w:pPr>
            <w:r>
              <w:rPr>
                <w:rFonts w:ascii="Calibri" w:hAnsi="Calibri"/>
                <w:color w:val="202124"/>
                <w:sz w:val="16"/>
              </w:rPr>
              <w:t>Partner: Very high | Automasi: Complex PMIS | Capacity: Not supportable from files</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Beban</w:t>
            </w:r>
          </w:p>
        </w:tc>
        <w:tc>
          <w:tcPr>
            <w:tcW w:type="dxa" w:w="6660"/>
            <w:tcMar>
              <w:top w:w="80" w:type="dxa"/>
              <w:start w:w="120" w:type="dxa"/>
              <w:bottom w:w="80" w:type="dxa"/>
              <w:end w:w="120" w:type="dxa"/>
            </w:tcMar>
            <w:vAlign w:val="top"/>
          </w:tcPr>
          <w:p>
            <w:pPr>
              <w:spacing w:after="0"/>
            </w:pPr>
            <w:r>
              <w:rPr>
                <w:rFonts w:ascii="Calibri" w:hAnsi="Calibri"/>
                <w:color w:val="202124"/>
                <w:sz w:val="16"/>
              </w:rPr>
              <w:t>Kompleksitas: Sangat tinggi | Risiko: Maximum schedule/reputation risk | Komunikasi: Sangat tinggi | Regulasi: Maximum</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Website &amp; media</w:t>
            </w:r>
          </w:p>
        </w:tc>
        <w:tc>
          <w:tcPr>
            <w:tcW w:type="dxa" w:w="6660"/>
            <w:tcMar>
              <w:top w:w="80" w:type="dxa"/>
              <w:start w:w="120" w:type="dxa"/>
              <w:bottom w:w="80" w:type="dxa"/>
              <w:end w:w="120" w:type="dxa"/>
            </w:tcMar>
            <w:vAlign w:val="top"/>
          </w:tcPr>
          <w:p>
            <w:pPr>
              <w:spacing w:after="0"/>
            </w:pPr>
            <w:r>
              <w:rPr>
                <w:rFonts w:ascii="Calibri" w:hAnsi="Calibri"/>
                <w:color w:val="202124"/>
                <w:sz w:val="16"/>
              </w:rPr>
              <w:t>Web: 15+ pages | SEO: Strong but broad | YouTube: High | Social: High</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Economics pattern</w:t>
            </w:r>
          </w:p>
        </w:tc>
        <w:tc>
          <w:tcPr>
            <w:tcW w:type="dxa" w:w="6660"/>
            <w:tcMar>
              <w:top w:w="80" w:type="dxa"/>
              <w:start w:w="120" w:type="dxa"/>
              <w:bottom w:w="80" w:type="dxa"/>
              <w:end w:w="120" w:type="dxa"/>
            </w:tcMar>
            <w:vAlign w:val="top"/>
          </w:tcPr>
          <w:p>
            <w:pPr>
              <w:spacing w:after="0"/>
            </w:pPr>
            <w:r>
              <w:rPr>
                <w:rFonts w:ascii="Calibri" w:hAnsi="Calibri"/>
                <w:color w:val="202124"/>
                <w:sz w:val="16"/>
              </w:rPr>
              <w:t>Repeat: Sedang | Cross-sell: Sangat tinggi | Tidak ada angka pendapatan/margin dalam file.</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Trade-off</w:t>
            </w:r>
          </w:p>
        </w:tc>
        <w:tc>
          <w:tcPr>
            <w:tcW w:type="dxa" w:w="6660"/>
            <w:tcMar>
              <w:top w:w="80" w:type="dxa"/>
              <w:start w:w="120" w:type="dxa"/>
              <w:bottom w:w="80" w:type="dxa"/>
              <w:end w:w="120" w:type="dxa"/>
            </w:tcMar>
            <w:vAlign w:val="top"/>
          </w:tcPr>
          <w:p>
            <w:pPr>
              <w:spacing w:after="0"/>
            </w:pPr>
            <w:r>
              <w:rPr>
                <w:rFonts w:ascii="Calibri" w:hAnsi="Calibri"/>
                <w:color w:val="202124"/>
                <w:sz w:val="16"/>
              </w:rPr>
              <w:t>Kelebihan: Largest ticket and case-study potential | Kekurangan: Contradicts lean intent and lacks proof/system</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Gate</w:t>
            </w:r>
          </w:p>
        </w:tc>
        <w:tc>
          <w:tcPr>
            <w:tcW w:type="dxa" w:w="6660"/>
            <w:tcMar>
              <w:top w:w="80" w:type="dxa"/>
              <w:start w:w="120" w:type="dxa"/>
              <w:bottom w:w="80" w:type="dxa"/>
              <w:end w:w="120" w:type="dxa"/>
            </w:tcMar>
            <w:vAlign w:val="top"/>
          </w:tcPr>
          <w:p>
            <w:pPr>
              <w:spacing w:after="0"/>
            </w:pPr>
            <w:r>
              <w:rPr>
                <w:rFonts w:ascii="Calibri" w:hAnsi="Calibri"/>
                <w:color w:val="202124"/>
                <w:sz w:val="16"/>
              </w:rPr>
              <w:t>Berhasil jika: Dedicated business unit, experts, insurance/governance, proven cases | Tidak layak jika: Attempted as first launch model</w:t>
            </w:r>
          </w:p>
        </w:tc>
      </w:tr>
    </w:tbl>
    <w:p>
      <w:pPr>
        <w:keepNext w:val="0"/>
        <w:spacing w:before="0" w:after="40" w:line="264" w:lineRule="auto"/>
      </w:pPr>
      <w:r>
        <w:rPr>
          <w:rFonts w:ascii="Calibri" w:hAnsi="Calibri"/>
          <w:b w:val="0"/>
          <w:i w:val="0"/>
          <w:color w:val="202124"/>
          <w:sz w:val="22"/>
        </w:rPr>
      </w:r>
    </w:p>
    <w:p>
      <w:pPr>
        <w:pStyle w:val="Heading1"/>
      </w:pPr>
      <w:r>
        <w:t>14. Skenario Berdasarkan Model Pengerjaan</w:t>
      </w:r>
    </w:p>
    <w:p>
      <w:pPr>
        <w:keepNext w:val="0"/>
        <w:spacing w:before="0" w:after="120" w:line="264" w:lineRule="auto"/>
      </w:pPr>
      <w:r>
        <w:rPr>
          <w:rFonts w:ascii="Calibri" w:hAnsi="Calibri"/>
          <w:b w:val="0"/>
          <w:i w:val="0"/>
          <w:color w:val="202124"/>
          <w:sz w:val="22"/>
        </w:rPr>
        <w:t>The preferred delivery architecture separates the commercial/client-control layer from specialist execution while keeping accountability explicit.</w:t>
      </w:r>
    </w:p>
    <w:p>
      <w:pPr>
        <w:pStyle w:val="Heading3"/>
      </w:pPr>
      <w:r>
        <w:t>K16 — Front-End Consultant + Eksekusi Partner</w:t>
      </w:r>
    </w:p>
    <w:p>
      <w:pPr>
        <w:keepNext/>
        <w:spacing w:after="120" w:line="264" w:lineRule="auto"/>
      </w:pPr>
      <w:r>
        <w:rPr>
          <w:rFonts w:ascii="Calibri" w:hAnsi="Calibri"/>
          <w:color w:val="202124"/>
          <w:sz w:val="21"/>
        </w:rPr>
        <w:t xml:space="preserve">G&amp;P owns diagnosis, proposal, client communication, QA; partners execute technical work.  </w:t>
      </w:r>
      <w:r>
        <w:rPr>
          <w:rFonts w:ascii="Calibri" w:hAnsi="Calibri"/>
          <w:b/>
          <w:color w:val="5E1320"/>
          <w:sz w:val="21"/>
        </w:rPr>
        <w:t>Keputusan: PILIH sebagai delivery layer.</w:t>
      </w:r>
    </w:p>
    <w:tbl>
      <w:tblPr>
        <w:tblStyle w:val="TableGrid"/>
        <w:tblW w:type="dxa" w:w="9360"/>
        <w:jc w:val="left"/>
        <w:tblLayout w:type="fixed"/>
        <w:tblLook w:firstColumn="1" w:firstRow="1" w:lastColumn="0" w:lastRow="0" w:noHBand="0" w:noVBand="1" w:val="04A0"/>
        <w:tblInd w:w="120" w:type="dxa"/>
      </w:tblPr>
      <w:tblGrid>
        <w:gridCol w:w="2700"/>
        <w:gridCol w:w="6660"/>
      </w:tblGrid>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Offer &amp; pasar</w:t>
            </w:r>
          </w:p>
        </w:tc>
        <w:tc>
          <w:tcPr>
            <w:tcW w:type="dxa" w:w="6660"/>
            <w:tcMar>
              <w:top w:w="80" w:type="dxa"/>
              <w:start w:w="120" w:type="dxa"/>
              <w:bottom w:w="80" w:type="dxa"/>
              <w:end w:w="120" w:type="dxa"/>
            </w:tcMar>
            <w:vAlign w:val="top"/>
          </w:tcPr>
          <w:p>
            <w:pPr>
              <w:spacing w:after="0"/>
            </w:pPr>
            <w:r>
              <w:rPr>
                <w:rFonts w:ascii="Calibri" w:hAnsi="Calibri"/>
                <w:color w:val="202124"/>
                <w:sz w:val="16"/>
              </w:rPr>
              <w:t>Tipe: Selected complex permit types | Layanan: L01,L11,L15-L21,L23,L27,L36 | Grade: A+B/C conditional | Target: Corporate/project</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Owner &amp; tim</w:t>
            </w:r>
          </w:p>
        </w:tc>
        <w:tc>
          <w:tcPr>
            <w:tcW w:type="dxa" w:w="6660"/>
            <w:tcMar>
              <w:top w:w="80" w:type="dxa"/>
              <w:start w:w="120" w:type="dxa"/>
              <w:bottom w:w="80" w:type="dxa"/>
              <w:end w:w="120" w:type="dxa"/>
            </w:tcMar>
            <w:vAlign w:val="top"/>
          </w:tcPr>
          <w:p>
            <w:pPr>
              <w:spacing w:after="0"/>
            </w:pPr>
            <w:r>
              <w:rPr>
                <w:rFonts w:ascii="Calibri" w:hAnsi="Calibri"/>
                <w:color w:val="202124"/>
                <w:sz w:val="16"/>
              </w:rPr>
              <w:t>Owner: 2 jam owner; Quality, commercial, partner governance | Tim: 4 orang + partners — Owner; engagement lead; PM/case manager; ops</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Delivery</w:t>
            </w:r>
          </w:p>
        </w:tc>
        <w:tc>
          <w:tcPr>
            <w:tcW w:type="dxa" w:w="6660"/>
            <w:tcMar>
              <w:top w:w="80" w:type="dxa"/>
              <w:start w:w="120" w:type="dxa"/>
              <w:bottom w:w="80" w:type="dxa"/>
              <w:end w:w="120" w:type="dxa"/>
            </w:tcMar>
            <w:vAlign w:val="top"/>
          </w:tcPr>
          <w:p>
            <w:pPr>
              <w:spacing w:after="0"/>
            </w:pPr>
            <w:r>
              <w:rPr>
                <w:rFonts w:ascii="Calibri" w:hAnsi="Calibri"/>
                <w:color w:val="202124"/>
                <w:sz w:val="16"/>
              </w:rPr>
              <w:t>Partner: Core to model | Automasi: Intake, work orders, QA checklist, scorecard | Capacity: Partner and PM span measured</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Beban</w:t>
            </w:r>
          </w:p>
        </w:tc>
        <w:tc>
          <w:tcPr>
            <w:tcW w:type="dxa" w:w="6660"/>
            <w:tcMar>
              <w:top w:w="80" w:type="dxa"/>
              <w:start w:w="120" w:type="dxa"/>
              <w:bottom w:w="80" w:type="dxa"/>
              <w:end w:w="120" w:type="dxa"/>
            </w:tcMar>
            <w:vAlign w:val="top"/>
          </w:tcPr>
          <w:p>
            <w:pPr>
              <w:spacing w:after="0"/>
            </w:pPr>
            <w:r>
              <w:rPr>
                <w:rFonts w:ascii="Calibri" w:hAnsi="Calibri"/>
                <w:color w:val="202124"/>
                <w:sz w:val="16"/>
              </w:rPr>
              <w:t>Kompleksitas: Sedang | Risiko: Partner failure and margin leakage | Komunikasi: Tinggi | Regulasi: High</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Website &amp; media</w:t>
            </w:r>
          </w:p>
        </w:tc>
        <w:tc>
          <w:tcPr>
            <w:tcW w:type="dxa" w:w="6660"/>
            <w:tcMar>
              <w:top w:w="80" w:type="dxa"/>
              <w:start w:w="120" w:type="dxa"/>
              <w:bottom w:w="80" w:type="dxa"/>
              <w:end w:w="120" w:type="dxa"/>
            </w:tcMar>
            <w:vAlign w:val="top"/>
          </w:tcPr>
          <w:p>
            <w:pPr>
              <w:spacing w:after="0"/>
            </w:pPr>
            <w:r>
              <w:rPr>
                <w:rFonts w:ascii="Calibri" w:hAnsi="Calibri"/>
                <w:color w:val="202124"/>
                <w:sz w:val="16"/>
              </w:rPr>
              <w:t>Web: 10-12 pages | SEO: Problem-led, not catalog-led | YouTube: Case/process | Social: Repurposed</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Economics pattern</w:t>
            </w:r>
          </w:p>
        </w:tc>
        <w:tc>
          <w:tcPr>
            <w:tcW w:type="dxa" w:w="6660"/>
            <w:tcMar>
              <w:top w:w="80" w:type="dxa"/>
              <w:start w:w="120" w:type="dxa"/>
              <w:bottom w:w="80" w:type="dxa"/>
              <w:end w:w="120" w:type="dxa"/>
            </w:tcMar>
            <w:vAlign w:val="top"/>
          </w:tcPr>
          <w:p>
            <w:pPr>
              <w:spacing w:after="0"/>
            </w:pPr>
            <w:r>
              <w:rPr>
                <w:rFonts w:ascii="Calibri" w:hAnsi="Calibri"/>
                <w:color w:val="202124"/>
                <w:sz w:val="16"/>
              </w:rPr>
              <w:t>Repeat: Tinggi | Cross-sell: Tinggi | Tidak ada angka pendapatan/margin dalam file.</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Trade-off</w:t>
            </w:r>
          </w:p>
        </w:tc>
        <w:tc>
          <w:tcPr>
            <w:tcW w:type="dxa" w:w="6660"/>
            <w:tcMar>
              <w:top w:w="80" w:type="dxa"/>
              <w:start w:w="120" w:type="dxa"/>
              <w:bottom w:w="80" w:type="dxa"/>
              <w:end w:w="120" w:type="dxa"/>
            </w:tcMar>
            <w:vAlign w:val="top"/>
          </w:tcPr>
          <w:p>
            <w:pPr>
              <w:spacing w:after="0"/>
            </w:pPr>
            <w:r>
              <w:rPr>
                <w:rFonts w:ascii="Calibri" w:hAnsi="Calibri"/>
                <w:color w:val="202124"/>
                <w:sz w:val="16"/>
              </w:rPr>
              <w:t>Kelebihan: Maximum leverage and low fixed expert payroll | Kekurangan: Brand owns outcomes it does not fully control</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6"/>
              </w:rPr>
              <w:t>Gate</w:t>
            </w:r>
          </w:p>
        </w:tc>
        <w:tc>
          <w:tcPr>
            <w:tcW w:type="dxa" w:w="6660"/>
            <w:tcMar>
              <w:top w:w="80" w:type="dxa"/>
              <w:start w:w="120" w:type="dxa"/>
              <w:bottom w:w="80" w:type="dxa"/>
              <w:end w:w="120" w:type="dxa"/>
            </w:tcMar>
            <w:vAlign w:val="top"/>
          </w:tcPr>
          <w:p>
            <w:pPr>
              <w:spacing w:after="0"/>
            </w:pPr>
            <w:r>
              <w:rPr>
                <w:rFonts w:ascii="Calibri" w:hAnsi="Calibri"/>
                <w:color w:val="202124"/>
                <w:sz w:val="16"/>
              </w:rPr>
              <w:t>Berhasil jika: Contracts, RACI, evidence, backup, client disclosure | Tidak layak jika: Unvetted partner or informal handoff</w:t>
            </w:r>
          </w:p>
        </w:tc>
      </w:tr>
    </w:tbl>
    <w:p>
      <w:pPr>
        <w:keepNext w:val="0"/>
        <w:spacing w:before="0" w:after="40" w:line="264" w:lineRule="auto"/>
      </w:pPr>
      <w:r>
        <w:rPr>
          <w:rFonts w:ascii="Calibri" w:hAnsi="Calibri"/>
          <w:b w:val="0"/>
          <w:i w:val="0"/>
          <w:color w:val="202124"/>
          <w:sz w:val="22"/>
        </w:rPr>
      </w:r>
    </w:p>
    <w:p>
      <w:pPr>
        <w:keepNext/>
        <w:spacing w:before="0" w:after="80" w:line="264" w:lineRule="auto"/>
      </w:pPr>
      <w:r>
        <w:rPr>
          <w:rFonts w:ascii="Calibri" w:hAnsi="Calibri"/>
          <w:b/>
          <w:i w:val="0"/>
          <w:color w:val="5E1320"/>
          <w:sz w:val="21"/>
        </w:rPr>
        <w:t>Operating boundary map</w:t>
      </w:r>
    </w:p>
    <w:tbl>
      <w:tblPr>
        <w:tblStyle w:val="TableGrid"/>
        <w:tblW w:type="dxa" w:w="9360"/>
        <w:tblLayout w:type="fixed"/>
        <w:tblLook w:firstColumn="1" w:firstRow="1" w:lastColumn="0" w:lastRow="0" w:noHBand="0" w:noVBand="1" w:val="04A0"/>
        <w:jc w:val="left"/>
        <w:tblInd w:w="120" w:type="dxa"/>
      </w:tblPr>
      <w:tblGrid>
        <w:gridCol w:w="3120"/>
        <w:gridCol w:w="3120"/>
        <w:gridCol w:w="3120"/>
      </w:tblGrid>
      <w:tr>
        <w:trPr>
          <w:tblHeader w:val="true"/>
        </w:trPr>
        <w:tc>
          <w:tcPr>
            <w:tcW w:type="dxa" w:w="3120"/>
            <w:tcMar>
              <w:top w:w="80" w:type="dxa"/>
              <w:start w:w="120" w:type="dxa"/>
              <w:bottom w:w="80" w:type="dxa"/>
              <w:end w:w="120" w:type="dxa"/>
            </w:tcMar>
            <w:vAlign w:val="top"/>
            <w:shd w:fill="F8EDEF"/>
          </w:tcPr>
          <w:p>
            <w:pPr>
              <w:spacing w:after="0"/>
            </w:pPr>
            <w:r>
              <w:rPr>
                <w:rFonts w:ascii="Calibri" w:hAnsi="Calibri"/>
                <w:b/>
                <w:color w:val="202124"/>
                <w:sz w:val="16"/>
              </w:rPr>
              <w:t>G&amp;P owns</w:t>
            </w:r>
          </w:p>
        </w:tc>
        <w:tc>
          <w:tcPr>
            <w:tcW w:type="dxa" w:w="3120"/>
            <w:tcMar>
              <w:top w:w="80" w:type="dxa"/>
              <w:start w:w="120" w:type="dxa"/>
              <w:bottom w:w="80" w:type="dxa"/>
              <w:end w:w="120" w:type="dxa"/>
            </w:tcMar>
            <w:vAlign w:val="top"/>
            <w:shd w:fill="F8EDEF"/>
          </w:tcPr>
          <w:p>
            <w:pPr>
              <w:spacing w:after="0"/>
            </w:pPr>
            <w:r>
              <w:rPr>
                <w:rFonts w:ascii="Calibri" w:hAnsi="Calibri"/>
                <w:b/>
                <w:color w:val="202124"/>
                <w:sz w:val="16"/>
              </w:rPr>
              <w:t>Shared / governed</w:t>
            </w:r>
          </w:p>
        </w:tc>
        <w:tc>
          <w:tcPr>
            <w:tcW w:type="dxa" w:w="3120"/>
            <w:tcMar>
              <w:top w:w="80" w:type="dxa"/>
              <w:start w:w="120" w:type="dxa"/>
              <w:bottom w:w="80" w:type="dxa"/>
              <w:end w:w="120" w:type="dxa"/>
            </w:tcMar>
            <w:vAlign w:val="top"/>
            <w:shd w:fill="F8EDEF"/>
          </w:tcPr>
          <w:p>
            <w:pPr>
              <w:spacing w:after="0"/>
            </w:pPr>
            <w:r>
              <w:rPr>
                <w:rFonts w:ascii="Calibri" w:hAnsi="Calibri"/>
                <w:b/>
                <w:color w:val="202124"/>
                <w:sz w:val="16"/>
              </w:rPr>
              <w:t>Partner owns</w:t>
            </w:r>
          </w:p>
        </w:tc>
      </w:tr>
      <w:tr>
        <w:tc>
          <w:tcPr>
            <w:tcW w:type="dxa" w:w="3120"/>
            <w:tcMar>
              <w:top w:w="80" w:type="dxa"/>
              <w:start w:w="120" w:type="dxa"/>
              <w:bottom w:w="80" w:type="dxa"/>
              <w:end w:w="120" w:type="dxa"/>
            </w:tcMar>
            <w:vAlign w:val="top"/>
          </w:tcPr>
          <w:p>
            <w:pPr>
              <w:spacing w:after="0"/>
            </w:pPr>
            <w:r>
              <w:rPr>
                <w:rFonts w:ascii="Calibri" w:hAnsi="Calibri"/>
                <w:color w:val="202124"/>
                <w:sz w:val="16"/>
              </w:rPr>
              <w:t>Qualification; paid diagnosis; scope; proposal; client communication; document control; QA; decision log</w:t>
            </w:r>
          </w:p>
        </w:tc>
        <w:tc>
          <w:tcPr>
            <w:tcW w:type="dxa" w:w="3120"/>
            <w:tcMar>
              <w:top w:w="80" w:type="dxa"/>
              <w:start w:w="120" w:type="dxa"/>
              <w:bottom w:w="80" w:type="dxa"/>
              <w:end w:w="120" w:type="dxa"/>
            </w:tcMar>
            <w:vAlign w:val="top"/>
          </w:tcPr>
          <w:p>
            <w:pPr>
              <w:spacing w:after="0"/>
            </w:pPr>
            <w:r>
              <w:rPr>
                <w:rFonts w:ascii="Calibri" w:hAnsi="Calibri"/>
                <w:color w:val="202124"/>
                <w:sz w:val="16"/>
              </w:rPr>
              <w:t>Work plan; dependencies; status; issue escalation; acceptance evidence; change control</w:t>
            </w:r>
          </w:p>
        </w:tc>
        <w:tc>
          <w:tcPr>
            <w:tcW w:type="dxa" w:w="3120"/>
            <w:tcMar>
              <w:top w:w="80" w:type="dxa"/>
              <w:start w:w="120" w:type="dxa"/>
              <w:bottom w:w="80" w:type="dxa"/>
              <w:end w:w="120" w:type="dxa"/>
            </w:tcMar>
            <w:vAlign w:val="top"/>
          </w:tcPr>
          <w:p>
            <w:pPr>
              <w:spacing w:after="0"/>
            </w:pPr>
            <w:r>
              <w:rPr>
                <w:rFonts w:ascii="Calibri" w:hAnsi="Calibri"/>
                <w:color w:val="202124"/>
                <w:sz w:val="16"/>
              </w:rPr>
              <w:t>Technical execution; fieldwork; specialist submissions/opinions; sector-specific compliance</w:t>
            </w:r>
          </w:p>
        </w:tc>
      </w:tr>
    </w:tbl>
    <w:p>
      <w:pPr>
        <w:keepNext w:val="0"/>
        <w:spacing w:before="0" w:after="40" w:line="264" w:lineRule="auto"/>
      </w:pPr>
      <w:r>
        <w:rPr>
          <w:rFonts w:ascii="Calibri" w:hAnsi="Calibri"/>
          <w:b w:val="0"/>
          <w:i w:val="0"/>
          <w:color w:val="202124"/>
          <w:sz w:val="22"/>
        </w:rPr>
      </w:r>
    </w:p>
    <w:p>
      <w:pPr>
        <w:spacing w:before="80" w:after="80"/>
      </w:pPr>
      <w:r>
        <w:rPr>
          <w:rFonts w:ascii="Calibri" w:hAnsi="Calibri"/>
          <w:b/>
          <w:color w:val="5F6368"/>
          <w:sz w:val="17"/>
        </w:rPr>
        <w:t xml:space="preserve">Sumber: </w:t>
      </w:r>
      <w:r>
        <w:rPr>
          <w:rFonts w:ascii="Calibri" w:hAnsi="Calibri"/>
          <w:i/>
          <w:color w:val="5F6368"/>
          <w:sz w:val="17"/>
        </w:rPr>
        <w:t>Analytical operating model built from S02 process/claim boundaries, S03 positioning, S11 partner-heavy opportunities, and S12 process requirements.</w:t>
      </w:r>
    </w:p>
    <w:p>
      <w:pPr>
        <w:pStyle w:val="Heading1"/>
      </w:pPr>
      <w:r>
        <w:t>15. Matriks Perbandingan Seluruh Skenario</w:t>
      </w:r>
    </w:p>
    <w:p>
      <w:pPr>
        <w:keepNext w:val="0"/>
        <w:spacing w:before="0" w:after="120" w:line="264" w:lineRule="auto"/>
      </w:pPr>
      <w:r>
        <w:rPr>
          <w:rFonts w:ascii="Calibri" w:hAnsi="Calibri"/>
          <w:b w:val="0"/>
          <w:i w:val="0"/>
          <w:color w:val="202124"/>
          <w:sz w:val="22"/>
        </w:rPr>
        <w:t>Scenario ratings use 1-5, where 5 is favorable. Risk, complexity, content burden, maintenance, and partner dependence are expressed as favorable inverse scores. Full 16-criterion formula and input cells are in the workbook.</w:t>
      </w:r>
    </w:p>
    <w:tbl>
      <w:tblPr>
        <w:tblStyle w:val="TableGrid"/>
        <w:tblW w:type="dxa" w:w="9360"/>
        <w:tblLayout w:type="fixed"/>
        <w:tblLook w:firstColumn="1" w:firstRow="1" w:lastColumn="0" w:lastRow="0" w:noHBand="0" w:noVBand="1" w:val="04A0"/>
        <w:jc w:val="left"/>
        <w:tblInd w:w="120" w:type="dxa"/>
      </w:tblPr>
      <w:tblGrid>
        <w:gridCol w:w="350"/>
        <w:gridCol w:w="2200"/>
        <w:gridCol w:w="360"/>
        <w:gridCol w:w="360"/>
        <w:gridCol w:w="420"/>
        <w:gridCol w:w="700"/>
        <w:gridCol w:w="420"/>
        <w:gridCol w:w="460"/>
        <w:gridCol w:w="360"/>
        <w:gridCol w:w="360"/>
        <w:gridCol w:w="380"/>
        <w:gridCol w:w="440"/>
        <w:gridCol w:w="360"/>
        <w:gridCol w:w="450"/>
        <w:gridCol w:w="400"/>
        <w:gridCol w:w="450"/>
        <w:gridCol w:w="890"/>
      </w:tblGrid>
      <w:tr>
        <w:trPr>
          <w:tblHeader w:val="true"/>
        </w:trPr>
        <w:tc>
          <w:tcPr>
            <w:tcW w:type="dxa" w:w="350"/>
            <w:tcMar>
              <w:top w:w="80" w:type="dxa"/>
              <w:start w:w="120" w:type="dxa"/>
              <w:bottom w:w="80" w:type="dxa"/>
              <w:end w:w="120" w:type="dxa"/>
            </w:tcMar>
            <w:vAlign w:val="top"/>
            <w:shd w:fill="E8EEF5"/>
          </w:tcPr>
          <w:p>
            <w:pPr>
              <w:spacing w:after="0"/>
            </w:pPr>
            <w:r>
              <w:rPr>
                <w:rFonts w:ascii="Calibri" w:hAnsi="Calibri"/>
                <w:b/>
                <w:color w:val="202124"/>
                <w:sz w:val="12"/>
              </w:rPr>
              <w:t>ID</w:t>
            </w:r>
          </w:p>
        </w:tc>
        <w:tc>
          <w:tcPr>
            <w:tcW w:type="dxa" w:w="2200"/>
            <w:tcMar>
              <w:top w:w="80" w:type="dxa"/>
              <w:start w:w="120" w:type="dxa"/>
              <w:bottom w:w="80" w:type="dxa"/>
              <w:end w:w="120" w:type="dxa"/>
            </w:tcMar>
            <w:vAlign w:val="top"/>
            <w:shd w:fill="E8EEF5"/>
          </w:tcPr>
          <w:p>
            <w:pPr>
              <w:spacing w:after="0"/>
            </w:pPr>
            <w:r>
              <w:rPr>
                <w:rFonts w:ascii="Calibri" w:hAnsi="Calibri"/>
                <w:b/>
                <w:color w:val="202124"/>
                <w:sz w:val="12"/>
              </w:rPr>
              <w:t>Scenario</w:t>
            </w:r>
          </w:p>
        </w:tc>
        <w:tc>
          <w:tcPr>
            <w:tcW w:type="dxa" w:w="360"/>
            <w:tcMar>
              <w:top w:w="80" w:type="dxa"/>
              <w:start w:w="120" w:type="dxa"/>
              <w:bottom w:w="80" w:type="dxa"/>
              <w:end w:w="120" w:type="dxa"/>
            </w:tcMar>
            <w:vAlign w:val="top"/>
            <w:shd w:fill="E8EEF5"/>
          </w:tcPr>
          <w:p>
            <w:pPr>
              <w:spacing w:after="0"/>
            </w:pPr>
            <w:r>
              <w:rPr>
                <w:rFonts w:ascii="Calibri" w:hAnsi="Calibri"/>
                <w:b/>
                <w:color w:val="202124"/>
                <w:sz w:val="12"/>
              </w:rPr>
              <w:t>Rev</w:t>
            </w:r>
          </w:p>
        </w:tc>
        <w:tc>
          <w:tcPr>
            <w:tcW w:type="dxa" w:w="360"/>
            <w:tcMar>
              <w:top w:w="80" w:type="dxa"/>
              <w:start w:w="120" w:type="dxa"/>
              <w:bottom w:w="80" w:type="dxa"/>
              <w:end w:w="120" w:type="dxa"/>
            </w:tcMar>
            <w:vAlign w:val="top"/>
            <w:shd w:fill="E8EEF5"/>
          </w:tcPr>
          <w:p>
            <w:pPr>
              <w:spacing w:after="0"/>
            </w:pPr>
            <w:r>
              <w:rPr>
                <w:rFonts w:ascii="Calibri" w:hAnsi="Calibri"/>
                <w:b/>
                <w:color w:val="202124"/>
                <w:sz w:val="12"/>
              </w:rPr>
              <w:t>Mar</w:t>
            </w:r>
          </w:p>
        </w:tc>
        <w:tc>
          <w:tcPr>
            <w:tcW w:type="dxa" w:w="420"/>
            <w:tcMar>
              <w:top w:w="80" w:type="dxa"/>
              <w:start w:w="120" w:type="dxa"/>
              <w:bottom w:w="80" w:type="dxa"/>
              <w:end w:w="120" w:type="dxa"/>
            </w:tcMar>
            <w:vAlign w:val="top"/>
            <w:shd w:fill="E8EEF5"/>
          </w:tcPr>
          <w:p>
            <w:pPr>
              <w:spacing w:after="0"/>
            </w:pPr>
            <w:r>
              <w:rPr>
                <w:rFonts w:ascii="Calibri" w:hAnsi="Calibri"/>
                <w:b/>
                <w:color w:val="202124"/>
                <w:sz w:val="12"/>
              </w:rPr>
              <w:t>Owner</w:t>
            </w:r>
          </w:p>
        </w:tc>
        <w:tc>
          <w:tcPr>
            <w:tcW w:type="dxa" w:w="700"/>
            <w:tcMar>
              <w:top w:w="80" w:type="dxa"/>
              <w:start w:w="120" w:type="dxa"/>
              <w:bottom w:w="80" w:type="dxa"/>
              <w:end w:w="120" w:type="dxa"/>
            </w:tcMar>
            <w:vAlign w:val="top"/>
            <w:shd w:fill="E8EEF5"/>
          </w:tcPr>
          <w:p>
            <w:pPr>
              <w:spacing w:after="0"/>
            </w:pPr>
            <w:r>
              <w:rPr>
                <w:rFonts w:ascii="Calibri" w:hAnsi="Calibri"/>
                <w:b/>
                <w:color w:val="202124"/>
                <w:sz w:val="12"/>
              </w:rPr>
              <w:t>Team</w:t>
            </w:r>
          </w:p>
        </w:tc>
        <w:tc>
          <w:tcPr>
            <w:tcW w:type="dxa" w:w="420"/>
            <w:tcMar>
              <w:top w:w="80" w:type="dxa"/>
              <w:start w:w="120" w:type="dxa"/>
              <w:bottom w:w="80" w:type="dxa"/>
              <w:end w:w="120" w:type="dxa"/>
            </w:tcMar>
            <w:vAlign w:val="top"/>
            <w:shd w:fill="E8EEF5"/>
          </w:tcPr>
          <w:p>
            <w:pPr>
              <w:spacing w:after="0"/>
            </w:pPr>
            <w:r>
              <w:rPr>
                <w:rFonts w:ascii="Calibri" w:hAnsi="Calibri"/>
                <w:b/>
                <w:color w:val="202124"/>
                <w:sz w:val="12"/>
              </w:rPr>
              <w:t>Low Cx</w:t>
            </w:r>
          </w:p>
        </w:tc>
        <w:tc>
          <w:tcPr>
            <w:tcW w:type="dxa" w:w="460"/>
            <w:tcMar>
              <w:top w:w="80" w:type="dxa"/>
              <w:start w:w="120" w:type="dxa"/>
              <w:bottom w:w="80" w:type="dxa"/>
              <w:end w:w="120" w:type="dxa"/>
            </w:tcMar>
            <w:vAlign w:val="top"/>
            <w:shd w:fill="E8EEF5"/>
          </w:tcPr>
          <w:p>
            <w:pPr>
              <w:spacing w:after="0"/>
            </w:pPr>
            <w:r>
              <w:rPr>
                <w:rFonts w:ascii="Calibri" w:hAnsi="Calibri"/>
                <w:b/>
                <w:color w:val="202124"/>
                <w:sz w:val="12"/>
              </w:rPr>
              <w:t>Low Risk</w:t>
            </w:r>
          </w:p>
        </w:tc>
        <w:tc>
          <w:tcPr>
            <w:tcW w:type="dxa" w:w="360"/>
            <w:tcMar>
              <w:top w:w="80" w:type="dxa"/>
              <w:start w:w="120" w:type="dxa"/>
              <w:bottom w:w="80" w:type="dxa"/>
              <w:end w:w="120" w:type="dxa"/>
            </w:tcMar>
            <w:vAlign w:val="top"/>
            <w:shd w:fill="E8EEF5"/>
          </w:tcPr>
          <w:p>
            <w:pPr>
              <w:spacing w:after="0"/>
            </w:pPr>
            <w:r>
              <w:rPr>
                <w:rFonts w:ascii="Calibri" w:hAnsi="Calibri"/>
                <w:b/>
                <w:color w:val="202124"/>
                <w:sz w:val="12"/>
              </w:rPr>
              <w:t>SOP</w:t>
            </w:r>
          </w:p>
        </w:tc>
        <w:tc>
          <w:tcPr>
            <w:tcW w:type="dxa" w:w="360"/>
            <w:tcMar>
              <w:top w:w="80" w:type="dxa"/>
              <w:start w:w="120" w:type="dxa"/>
              <w:bottom w:w="80" w:type="dxa"/>
              <w:end w:w="120" w:type="dxa"/>
            </w:tcMar>
            <w:vAlign w:val="top"/>
            <w:shd w:fill="E8EEF5"/>
          </w:tcPr>
          <w:p>
            <w:pPr>
              <w:spacing w:after="0"/>
            </w:pPr>
            <w:r>
              <w:rPr>
                <w:rFonts w:ascii="Calibri" w:hAnsi="Calibri"/>
                <w:b/>
                <w:color w:val="202124"/>
                <w:sz w:val="12"/>
              </w:rPr>
              <w:t>Del</w:t>
            </w:r>
          </w:p>
        </w:tc>
        <w:tc>
          <w:tcPr>
            <w:tcW w:type="dxa" w:w="380"/>
            <w:tcMar>
              <w:top w:w="80" w:type="dxa"/>
              <w:start w:w="120" w:type="dxa"/>
              <w:bottom w:w="80" w:type="dxa"/>
              <w:end w:w="120" w:type="dxa"/>
            </w:tcMar>
            <w:vAlign w:val="top"/>
            <w:shd w:fill="E8EEF5"/>
          </w:tcPr>
          <w:p>
            <w:pPr>
              <w:spacing w:after="0"/>
            </w:pPr>
            <w:r>
              <w:rPr>
                <w:rFonts w:ascii="Calibri" w:hAnsi="Calibri"/>
                <w:b/>
                <w:color w:val="202124"/>
                <w:sz w:val="12"/>
              </w:rPr>
              <w:t>Auto</w:t>
            </w:r>
          </w:p>
        </w:tc>
        <w:tc>
          <w:tcPr>
            <w:tcW w:type="dxa" w:w="440"/>
            <w:tcMar>
              <w:top w:w="80" w:type="dxa"/>
              <w:start w:w="120" w:type="dxa"/>
              <w:bottom w:w="80" w:type="dxa"/>
              <w:end w:w="120" w:type="dxa"/>
            </w:tcMar>
            <w:vAlign w:val="top"/>
            <w:shd w:fill="E8EEF5"/>
          </w:tcPr>
          <w:p>
            <w:pPr>
              <w:spacing w:after="0"/>
            </w:pPr>
            <w:r>
              <w:rPr>
                <w:rFonts w:ascii="Calibri" w:hAnsi="Calibri"/>
                <w:b/>
                <w:color w:val="202124"/>
                <w:sz w:val="12"/>
              </w:rPr>
              <w:t>Repeat</w:t>
            </w:r>
          </w:p>
        </w:tc>
        <w:tc>
          <w:tcPr>
            <w:tcW w:type="dxa" w:w="360"/>
            <w:tcMar>
              <w:top w:w="80" w:type="dxa"/>
              <w:start w:w="120" w:type="dxa"/>
              <w:bottom w:w="80" w:type="dxa"/>
              <w:end w:w="120" w:type="dxa"/>
            </w:tcMar>
            <w:vAlign w:val="top"/>
            <w:shd w:fill="E8EEF5"/>
          </w:tcPr>
          <w:p>
            <w:pPr>
              <w:spacing w:after="0"/>
            </w:pPr>
            <w:r>
              <w:rPr>
                <w:rFonts w:ascii="Calibri" w:hAnsi="Calibri"/>
                <w:b/>
                <w:color w:val="202124"/>
                <w:sz w:val="12"/>
              </w:rPr>
              <w:t>SEO</w:t>
            </w:r>
          </w:p>
        </w:tc>
        <w:tc>
          <w:tcPr>
            <w:tcW w:type="dxa" w:w="450"/>
            <w:tcMar>
              <w:top w:w="80" w:type="dxa"/>
              <w:start w:w="120" w:type="dxa"/>
              <w:bottom w:w="80" w:type="dxa"/>
              <w:end w:w="120" w:type="dxa"/>
            </w:tcMar>
            <w:vAlign w:val="top"/>
            <w:shd w:fill="E8EEF5"/>
          </w:tcPr>
          <w:p>
            <w:pPr>
              <w:spacing w:after="0"/>
            </w:pPr>
            <w:r>
              <w:rPr>
                <w:rFonts w:ascii="Calibri" w:hAnsi="Calibri"/>
                <w:b/>
                <w:color w:val="202124"/>
                <w:sz w:val="12"/>
              </w:rPr>
              <w:t>Agency</w:t>
            </w:r>
          </w:p>
        </w:tc>
        <w:tc>
          <w:tcPr>
            <w:tcW w:type="dxa" w:w="400"/>
            <w:tcMar>
              <w:top w:w="80" w:type="dxa"/>
              <w:start w:w="120" w:type="dxa"/>
              <w:bottom w:w="80" w:type="dxa"/>
              <w:end w:w="120" w:type="dxa"/>
            </w:tcMar>
            <w:vAlign w:val="top"/>
            <w:shd w:fill="E8EEF5"/>
          </w:tcPr>
          <w:p>
            <w:pPr>
              <w:spacing w:after="0"/>
            </w:pPr>
            <w:r>
              <w:rPr>
                <w:rFonts w:ascii="Calibri" w:hAnsi="Calibri"/>
                <w:b/>
                <w:color w:val="202124"/>
                <w:sz w:val="12"/>
              </w:rPr>
              <w:t>Scale</w:t>
            </w:r>
          </w:p>
        </w:tc>
        <w:tc>
          <w:tcPr>
            <w:tcW w:type="dxa" w:w="450"/>
            <w:tcMar>
              <w:top w:w="80" w:type="dxa"/>
              <w:start w:w="120" w:type="dxa"/>
              <w:bottom w:w="80" w:type="dxa"/>
              <w:end w:w="120" w:type="dxa"/>
            </w:tcMar>
            <w:vAlign w:val="top"/>
            <w:shd w:fill="E8EEF5"/>
          </w:tcPr>
          <w:p>
            <w:pPr>
              <w:spacing w:after="0"/>
            </w:pPr>
            <w:r>
              <w:rPr>
                <w:rFonts w:ascii="Calibri" w:hAnsi="Calibri"/>
                <w:b/>
                <w:color w:val="202124"/>
                <w:sz w:val="12"/>
              </w:rPr>
              <w:t>Final</w:t>
            </w:r>
          </w:p>
        </w:tc>
        <w:tc>
          <w:tcPr>
            <w:tcW w:type="dxa" w:w="890"/>
            <w:tcMar>
              <w:top w:w="80" w:type="dxa"/>
              <w:start w:w="120" w:type="dxa"/>
              <w:bottom w:w="80" w:type="dxa"/>
              <w:end w:w="120" w:type="dxa"/>
            </w:tcMar>
            <w:vAlign w:val="top"/>
            <w:shd w:fill="E8EEF5"/>
          </w:tcPr>
          <w:p>
            <w:pPr>
              <w:spacing w:after="0"/>
            </w:pPr>
            <w:r>
              <w:rPr>
                <w:rFonts w:ascii="Calibri" w:hAnsi="Calibri"/>
                <w:b/>
                <w:color w:val="202124"/>
                <w:sz w:val="12"/>
              </w:rPr>
              <w:t>Decision</w:t>
            </w:r>
          </w:p>
        </w:tc>
      </w:tr>
      <w:tr>
        <w:tc>
          <w:tcPr>
            <w:tcW w:type="dxa" w:w="350"/>
            <w:tcMar>
              <w:top w:w="80" w:type="dxa"/>
              <w:start w:w="120" w:type="dxa"/>
              <w:bottom w:w="80" w:type="dxa"/>
              <w:end w:w="120" w:type="dxa"/>
            </w:tcMar>
            <w:vAlign w:val="top"/>
          </w:tcPr>
          <w:p>
            <w:pPr>
              <w:spacing w:after="0"/>
            </w:pPr>
            <w:r>
              <w:rPr>
                <w:rFonts w:ascii="Calibri" w:hAnsi="Calibri"/>
                <w:color w:val="202124"/>
                <w:sz w:val="12"/>
              </w:rPr>
              <w:t>K15</w:t>
            </w:r>
          </w:p>
        </w:tc>
        <w:tc>
          <w:tcPr>
            <w:tcW w:type="dxa" w:w="2200"/>
            <w:tcMar>
              <w:top w:w="80" w:type="dxa"/>
              <w:start w:w="120" w:type="dxa"/>
              <w:bottom w:w="80" w:type="dxa"/>
              <w:end w:w="120" w:type="dxa"/>
            </w:tcMar>
            <w:vAlign w:val="top"/>
          </w:tcPr>
          <w:p>
            <w:pPr>
              <w:spacing w:after="0"/>
            </w:pPr>
            <w:r>
              <w:rPr>
                <w:rFonts w:ascii="Calibri" w:hAnsi="Calibri"/>
                <w:color w:val="202124"/>
                <w:sz w:val="12"/>
              </w:rPr>
              <w:t>Model Compliance Retainer</w:t>
            </w:r>
          </w:p>
        </w:tc>
        <w:tc>
          <w:tcPr>
            <w:tcW w:type="dxa" w:w="360"/>
            <w:tcMar>
              <w:top w:w="80" w:type="dxa"/>
              <w:start w:w="120" w:type="dxa"/>
              <w:bottom w:w="80" w:type="dxa"/>
              <w:end w:w="120" w:type="dxa"/>
            </w:tcMar>
            <w:vAlign w:val="top"/>
          </w:tcPr>
          <w:p>
            <w:pPr>
              <w:spacing w:after="0"/>
            </w:pPr>
            <w:r>
              <w:rPr>
                <w:rFonts w:ascii="Calibri" w:hAnsi="Calibri"/>
                <w:color w:val="202124"/>
                <w:sz w:val="12"/>
              </w:rPr>
              <w:t>4</w:t>
            </w:r>
          </w:p>
        </w:tc>
        <w:tc>
          <w:tcPr>
            <w:tcW w:type="dxa" w:w="360"/>
            <w:tcMar>
              <w:top w:w="80" w:type="dxa"/>
              <w:start w:w="120" w:type="dxa"/>
              <w:bottom w:w="80" w:type="dxa"/>
              <w:end w:w="120" w:type="dxa"/>
            </w:tcMar>
            <w:vAlign w:val="top"/>
          </w:tcPr>
          <w:p>
            <w:pPr>
              <w:spacing w:after="0"/>
            </w:pPr>
            <w:r>
              <w:rPr>
                <w:rFonts w:ascii="Calibri" w:hAnsi="Calibri"/>
                <w:color w:val="202124"/>
                <w:sz w:val="12"/>
              </w:rPr>
              <w:t>5</w:t>
            </w:r>
          </w:p>
        </w:tc>
        <w:tc>
          <w:tcPr>
            <w:tcW w:type="dxa" w:w="420"/>
            <w:tcMar>
              <w:top w:w="80" w:type="dxa"/>
              <w:start w:w="120" w:type="dxa"/>
              <w:bottom w:w="80" w:type="dxa"/>
              <w:end w:w="120" w:type="dxa"/>
            </w:tcMar>
            <w:vAlign w:val="top"/>
          </w:tcPr>
          <w:p>
            <w:pPr>
              <w:spacing w:after="0"/>
            </w:pPr>
            <w:r>
              <w:rPr>
                <w:rFonts w:ascii="Calibri" w:hAnsi="Calibri"/>
                <w:color w:val="202124"/>
                <w:sz w:val="12"/>
              </w:rPr>
              <w:t>5</w:t>
            </w:r>
          </w:p>
        </w:tc>
        <w:tc>
          <w:tcPr>
            <w:tcW w:type="dxa" w:w="700"/>
            <w:tcMar>
              <w:top w:w="80" w:type="dxa"/>
              <w:start w:w="120" w:type="dxa"/>
              <w:bottom w:w="80" w:type="dxa"/>
              <w:end w:w="120" w:type="dxa"/>
            </w:tcMar>
            <w:vAlign w:val="top"/>
          </w:tcPr>
          <w:p>
            <w:pPr>
              <w:spacing w:after="0"/>
            </w:pPr>
            <w:r>
              <w:rPr>
                <w:rFonts w:ascii="Calibri" w:hAnsi="Calibri"/>
                <w:color w:val="202124"/>
                <w:sz w:val="12"/>
              </w:rPr>
              <w:t>4-5 orang</w:t>
            </w:r>
          </w:p>
        </w:tc>
        <w:tc>
          <w:tcPr>
            <w:tcW w:type="dxa" w:w="420"/>
            <w:tcMar>
              <w:top w:w="80" w:type="dxa"/>
              <w:start w:w="120" w:type="dxa"/>
              <w:bottom w:w="80" w:type="dxa"/>
              <w:end w:w="120" w:type="dxa"/>
            </w:tcMar>
            <w:vAlign w:val="top"/>
          </w:tcPr>
          <w:p>
            <w:pPr>
              <w:spacing w:after="0"/>
            </w:pPr>
            <w:r>
              <w:rPr>
                <w:rFonts w:ascii="Calibri" w:hAnsi="Calibri"/>
                <w:color w:val="202124"/>
                <w:sz w:val="12"/>
              </w:rPr>
              <w:t>5</w:t>
            </w:r>
          </w:p>
        </w:tc>
        <w:tc>
          <w:tcPr>
            <w:tcW w:type="dxa" w:w="460"/>
            <w:tcMar>
              <w:top w:w="80" w:type="dxa"/>
              <w:start w:w="120" w:type="dxa"/>
              <w:bottom w:w="80" w:type="dxa"/>
              <w:end w:w="120" w:type="dxa"/>
            </w:tcMar>
            <w:vAlign w:val="top"/>
          </w:tcPr>
          <w:p>
            <w:pPr>
              <w:spacing w:after="0"/>
            </w:pPr>
            <w:r>
              <w:rPr>
                <w:rFonts w:ascii="Calibri" w:hAnsi="Calibri"/>
                <w:color w:val="202124"/>
                <w:sz w:val="12"/>
              </w:rPr>
              <w:t>4</w:t>
            </w:r>
          </w:p>
        </w:tc>
        <w:tc>
          <w:tcPr>
            <w:tcW w:type="dxa" w:w="360"/>
            <w:tcMar>
              <w:top w:w="80" w:type="dxa"/>
              <w:start w:w="120" w:type="dxa"/>
              <w:bottom w:w="80" w:type="dxa"/>
              <w:end w:w="120" w:type="dxa"/>
            </w:tcMar>
            <w:vAlign w:val="top"/>
          </w:tcPr>
          <w:p>
            <w:pPr>
              <w:spacing w:after="0"/>
            </w:pPr>
            <w:r>
              <w:rPr>
                <w:rFonts w:ascii="Calibri" w:hAnsi="Calibri"/>
                <w:color w:val="202124"/>
                <w:sz w:val="12"/>
              </w:rPr>
              <w:t>5</w:t>
            </w:r>
          </w:p>
        </w:tc>
        <w:tc>
          <w:tcPr>
            <w:tcW w:type="dxa" w:w="360"/>
            <w:tcMar>
              <w:top w:w="80" w:type="dxa"/>
              <w:start w:w="120" w:type="dxa"/>
              <w:bottom w:w="80" w:type="dxa"/>
              <w:end w:w="120" w:type="dxa"/>
            </w:tcMar>
            <w:vAlign w:val="top"/>
          </w:tcPr>
          <w:p>
            <w:pPr>
              <w:spacing w:after="0"/>
            </w:pPr>
            <w:r>
              <w:rPr>
                <w:rFonts w:ascii="Calibri" w:hAnsi="Calibri"/>
                <w:color w:val="202124"/>
                <w:sz w:val="12"/>
              </w:rPr>
              <w:t>5</w:t>
            </w:r>
          </w:p>
        </w:tc>
        <w:tc>
          <w:tcPr>
            <w:tcW w:type="dxa" w:w="380"/>
            <w:tcMar>
              <w:top w:w="80" w:type="dxa"/>
              <w:start w:w="120" w:type="dxa"/>
              <w:bottom w:w="80" w:type="dxa"/>
              <w:end w:w="120" w:type="dxa"/>
            </w:tcMar>
            <w:vAlign w:val="top"/>
          </w:tcPr>
          <w:p>
            <w:pPr>
              <w:spacing w:after="0"/>
            </w:pPr>
            <w:r>
              <w:rPr>
                <w:rFonts w:ascii="Calibri" w:hAnsi="Calibri"/>
                <w:color w:val="202124"/>
                <w:sz w:val="12"/>
              </w:rPr>
              <w:t>5</w:t>
            </w:r>
          </w:p>
        </w:tc>
        <w:tc>
          <w:tcPr>
            <w:tcW w:type="dxa" w:w="440"/>
            <w:tcMar>
              <w:top w:w="80" w:type="dxa"/>
              <w:start w:w="120" w:type="dxa"/>
              <w:bottom w:w="80" w:type="dxa"/>
              <w:end w:w="120" w:type="dxa"/>
            </w:tcMar>
            <w:vAlign w:val="top"/>
          </w:tcPr>
          <w:p>
            <w:pPr>
              <w:spacing w:after="0"/>
            </w:pPr>
            <w:r>
              <w:rPr>
                <w:rFonts w:ascii="Calibri" w:hAnsi="Calibri"/>
                <w:color w:val="202124"/>
                <w:sz w:val="12"/>
              </w:rPr>
              <w:t>5</w:t>
            </w:r>
          </w:p>
        </w:tc>
        <w:tc>
          <w:tcPr>
            <w:tcW w:type="dxa" w:w="360"/>
            <w:tcMar>
              <w:top w:w="80" w:type="dxa"/>
              <w:start w:w="120" w:type="dxa"/>
              <w:bottom w:w="80" w:type="dxa"/>
              <w:end w:w="120" w:type="dxa"/>
            </w:tcMar>
            <w:vAlign w:val="top"/>
          </w:tcPr>
          <w:p>
            <w:pPr>
              <w:spacing w:after="0"/>
            </w:pPr>
            <w:r>
              <w:rPr>
                <w:rFonts w:ascii="Calibri" w:hAnsi="Calibri"/>
                <w:color w:val="202124"/>
                <w:sz w:val="12"/>
              </w:rPr>
              <w:t>5</w:t>
            </w:r>
          </w:p>
        </w:tc>
        <w:tc>
          <w:tcPr>
            <w:tcW w:type="dxa" w:w="450"/>
            <w:tcMar>
              <w:top w:w="80" w:type="dxa"/>
              <w:start w:w="120" w:type="dxa"/>
              <w:bottom w:w="80" w:type="dxa"/>
              <w:end w:w="120" w:type="dxa"/>
            </w:tcMar>
            <w:vAlign w:val="top"/>
          </w:tcPr>
          <w:p>
            <w:pPr>
              <w:spacing w:after="0"/>
            </w:pPr>
            <w:r>
              <w:rPr>
                <w:rFonts w:ascii="Calibri" w:hAnsi="Calibri"/>
                <w:color w:val="202124"/>
                <w:sz w:val="12"/>
              </w:rPr>
              <w:t>5</w:t>
            </w:r>
          </w:p>
        </w:tc>
        <w:tc>
          <w:tcPr>
            <w:tcW w:type="dxa" w:w="400"/>
            <w:tcMar>
              <w:top w:w="80" w:type="dxa"/>
              <w:start w:w="120" w:type="dxa"/>
              <w:bottom w:w="80" w:type="dxa"/>
              <w:end w:w="120" w:type="dxa"/>
            </w:tcMar>
            <w:vAlign w:val="top"/>
          </w:tcPr>
          <w:p>
            <w:pPr>
              <w:spacing w:after="0"/>
            </w:pPr>
            <w:r>
              <w:rPr>
                <w:rFonts w:ascii="Calibri" w:hAnsi="Calibri"/>
                <w:color w:val="202124"/>
                <w:sz w:val="12"/>
              </w:rPr>
              <w:t>5</w:t>
            </w:r>
          </w:p>
        </w:tc>
        <w:tc>
          <w:tcPr>
            <w:tcW w:type="dxa" w:w="450"/>
            <w:tcMar>
              <w:top w:w="80" w:type="dxa"/>
              <w:start w:w="120" w:type="dxa"/>
              <w:bottom w:w="80" w:type="dxa"/>
              <w:end w:w="120" w:type="dxa"/>
            </w:tcMar>
            <w:vAlign w:val="top"/>
          </w:tcPr>
          <w:p>
            <w:pPr>
              <w:spacing w:after="0"/>
            </w:pPr>
            <w:r>
              <w:rPr>
                <w:rFonts w:ascii="Calibri" w:hAnsi="Calibri"/>
                <w:color w:val="202124"/>
                <w:sz w:val="12"/>
              </w:rPr>
              <w:t>4.59</w:t>
            </w:r>
          </w:p>
        </w:tc>
        <w:tc>
          <w:tcPr>
            <w:tcW w:type="dxa" w:w="890"/>
            <w:tcMar>
              <w:top w:w="80" w:type="dxa"/>
              <w:start w:w="120" w:type="dxa"/>
              <w:bottom w:w="80" w:type="dxa"/>
              <w:end w:w="120" w:type="dxa"/>
            </w:tcMar>
            <w:vAlign w:val="top"/>
          </w:tcPr>
          <w:p>
            <w:pPr>
              <w:spacing w:after="0"/>
            </w:pPr>
            <w:r>
              <w:rPr>
                <w:rFonts w:ascii="Calibri" w:hAnsi="Calibri"/>
                <w:color w:val="202124"/>
                <w:sz w:val="12"/>
              </w:rPr>
              <w:t>PILIH — paling lean/mudah</w:t>
            </w:r>
          </w:p>
        </w:tc>
      </w:tr>
      <w:tr>
        <w:tc>
          <w:tcPr>
            <w:tcW w:type="dxa" w:w="350"/>
            <w:tcMar>
              <w:top w:w="80" w:type="dxa"/>
              <w:start w:w="120" w:type="dxa"/>
              <w:bottom w:w="80" w:type="dxa"/>
              <w:end w:w="120" w:type="dxa"/>
            </w:tcMar>
            <w:vAlign w:val="top"/>
          </w:tcPr>
          <w:p>
            <w:pPr>
              <w:spacing w:after="0"/>
            </w:pPr>
            <w:r>
              <w:rPr>
                <w:rFonts w:ascii="Calibri" w:hAnsi="Calibri"/>
                <w:color w:val="202124"/>
                <w:sz w:val="12"/>
              </w:rPr>
              <w:t>K01</w:t>
            </w:r>
          </w:p>
        </w:tc>
        <w:tc>
          <w:tcPr>
            <w:tcW w:type="dxa" w:w="2200"/>
            <w:tcMar>
              <w:top w:w="80" w:type="dxa"/>
              <w:start w:w="120" w:type="dxa"/>
              <w:bottom w:w="80" w:type="dxa"/>
              <w:end w:w="120" w:type="dxa"/>
            </w:tcMar>
            <w:vAlign w:val="top"/>
          </w:tcPr>
          <w:p>
            <w:pPr>
              <w:spacing w:after="0"/>
            </w:pPr>
            <w:r>
              <w:rPr>
                <w:rFonts w:ascii="Calibri" w:hAnsi="Calibri"/>
                <w:color w:val="202124"/>
                <w:sz w:val="12"/>
              </w:rPr>
              <w:t>2 Jam — Grade A Saja</w:t>
            </w:r>
          </w:p>
        </w:tc>
        <w:tc>
          <w:tcPr>
            <w:tcW w:type="dxa" w:w="360"/>
            <w:tcMar>
              <w:top w:w="80" w:type="dxa"/>
              <w:start w:w="120" w:type="dxa"/>
              <w:bottom w:w="80" w:type="dxa"/>
              <w:end w:w="120" w:type="dxa"/>
            </w:tcMar>
            <w:vAlign w:val="top"/>
          </w:tcPr>
          <w:p>
            <w:pPr>
              <w:spacing w:after="0"/>
            </w:pPr>
            <w:r>
              <w:rPr>
                <w:rFonts w:ascii="Calibri" w:hAnsi="Calibri"/>
                <w:color w:val="202124"/>
                <w:sz w:val="12"/>
              </w:rPr>
              <w:t>3</w:t>
            </w:r>
          </w:p>
        </w:tc>
        <w:tc>
          <w:tcPr>
            <w:tcW w:type="dxa" w:w="360"/>
            <w:tcMar>
              <w:top w:w="80" w:type="dxa"/>
              <w:start w:w="120" w:type="dxa"/>
              <w:bottom w:w="80" w:type="dxa"/>
              <w:end w:w="120" w:type="dxa"/>
            </w:tcMar>
            <w:vAlign w:val="top"/>
          </w:tcPr>
          <w:p>
            <w:pPr>
              <w:spacing w:after="0"/>
            </w:pPr>
            <w:r>
              <w:rPr>
                <w:rFonts w:ascii="Calibri" w:hAnsi="Calibri"/>
                <w:color w:val="202124"/>
                <w:sz w:val="12"/>
              </w:rPr>
              <w:t>4</w:t>
            </w:r>
          </w:p>
        </w:tc>
        <w:tc>
          <w:tcPr>
            <w:tcW w:type="dxa" w:w="420"/>
            <w:tcMar>
              <w:top w:w="80" w:type="dxa"/>
              <w:start w:w="120" w:type="dxa"/>
              <w:bottom w:w="80" w:type="dxa"/>
              <w:end w:w="120" w:type="dxa"/>
            </w:tcMar>
            <w:vAlign w:val="top"/>
          </w:tcPr>
          <w:p>
            <w:pPr>
              <w:spacing w:after="0"/>
            </w:pPr>
            <w:r>
              <w:rPr>
                <w:rFonts w:ascii="Calibri" w:hAnsi="Calibri"/>
                <w:color w:val="202124"/>
                <w:sz w:val="12"/>
              </w:rPr>
              <w:t>5</w:t>
            </w:r>
          </w:p>
        </w:tc>
        <w:tc>
          <w:tcPr>
            <w:tcW w:type="dxa" w:w="700"/>
            <w:tcMar>
              <w:top w:w="80" w:type="dxa"/>
              <w:start w:w="120" w:type="dxa"/>
              <w:bottom w:w="80" w:type="dxa"/>
              <w:end w:w="120" w:type="dxa"/>
            </w:tcMar>
            <w:vAlign w:val="top"/>
          </w:tcPr>
          <w:p>
            <w:pPr>
              <w:spacing w:after="0"/>
            </w:pPr>
            <w:r>
              <w:rPr>
                <w:rFonts w:ascii="Calibri" w:hAnsi="Calibri"/>
                <w:color w:val="202124"/>
                <w:sz w:val="12"/>
              </w:rPr>
              <w:t>4 orang</w:t>
            </w:r>
          </w:p>
        </w:tc>
        <w:tc>
          <w:tcPr>
            <w:tcW w:type="dxa" w:w="420"/>
            <w:tcMar>
              <w:top w:w="80" w:type="dxa"/>
              <w:start w:w="120" w:type="dxa"/>
              <w:bottom w:w="80" w:type="dxa"/>
              <w:end w:w="120" w:type="dxa"/>
            </w:tcMar>
            <w:vAlign w:val="top"/>
          </w:tcPr>
          <w:p>
            <w:pPr>
              <w:spacing w:after="0"/>
            </w:pPr>
            <w:r>
              <w:rPr>
                <w:rFonts w:ascii="Calibri" w:hAnsi="Calibri"/>
                <w:color w:val="202124"/>
                <w:sz w:val="12"/>
              </w:rPr>
              <w:t>5</w:t>
            </w:r>
          </w:p>
        </w:tc>
        <w:tc>
          <w:tcPr>
            <w:tcW w:type="dxa" w:w="460"/>
            <w:tcMar>
              <w:top w:w="80" w:type="dxa"/>
              <w:start w:w="120" w:type="dxa"/>
              <w:bottom w:w="80" w:type="dxa"/>
              <w:end w:w="120" w:type="dxa"/>
            </w:tcMar>
            <w:vAlign w:val="top"/>
          </w:tcPr>
          <w:p>
            <w:pPr>
              <w:spacing w:after="0"/>
            </w:pPr>
            <w:r>
              <w:rPr>
                <w:rFonts w:ascii="Calibri" w:hAnsi="Calibri"/>
                <w:color w:val="202124"/>
                <w:sz w:val="12"/>
              </w:rPr>
              <w:t>4</w:t>
            </w:r>
          </w:p>
        </w:tc>
        <w:tc>
          <w:tcPr>
            <w:tcW w:type="dxa" w:w="360"/>
            <w:tcMar>
              <w:top w:w="80" w:type="dxa"/>
              <w:start w:w="120" w:type="dxa"/>
              <w:bottom w:w="80" w:type="dxa"/>
              <w:end w:w="120" w:type="dxa"/>
            </w:tcMar>
            <w:vAlign w:val="top"/>
          </w:tcPr>
          <w:p>
            <w:pPr>
              <w:spacing w:after="0"/>
            </w:pPr>
            <w:r>
              <w:rPr>
                <w:rFonts w:ascii="Calibri" w:hAnsi="Calibri"/>
                <w:color w:val="202124"/>
                <w:sz w:val="12"/>
              </w:rPr>
              <w:t>5</w:t>
            </w:r>
          </w:p>
        </w:tc>
        <w:tc>
          <w:tcPr>
            <w:tcW w:type="dxa" w:w="360"/>
            <w:tcMar>
              <w:top w:w="80" w:type="dxa"/>
              <w:start w:w="120" w:type="dxa"/>
              <w:bottom w:w="80" w:type="dxa"/>
              <w:end w:w="120" w:type="dxa"/>
            </w:tcMar>
            <w:vAlign w:val="top"/>
          </w:tcPr>
          <w:p>
            <w:pPr>
              <w:spacing w:after="0"/>
            </w:pPr>
            <w:r>
              <w:rPr>
                <w:rFonts w:ascii="Calibri" w:hAnsi="Calibri"/>
                <w:color w:val="202124"/>
                <w:sz w:val="12"/>
              </w:rPr>
              <w:t>4</w:t>
            </w:r>
          </w:p>
        </w:tc>
        <w:tc>
          <w:tcPr>
            <w:tcW w:type="dxa" w:w="380"/>
            <w:tcMar>
              <w:top w:w="80" w:type="dxa"/>
              <w:start w:w="120" w:type="dxa"/>
              <w:bottom w:w="80" w:type="dxa"/>
              <w:end w:w="120" w:type="dxa"/>
            </w:tcMar>
            <w:vAlign w:val="top"/>
          </w:tcPr>
          <w:p>
            <w:pPr>
              <w:spacing w:after="0"/>
            </w:pPr>
            <w:r>
              <w:rPr>
                <w:rFonts w:ascii="Calibri" w:hAnsi="Calibri"/>
                <w:color w:val="202124"/>
                <w:sz w:val="12"/>
              </w:rPr>
              <w:t>5</w:t>
            </w:r>
          </w:p>
        </w:tc>
        <w:tc>
          <w:tcPr>
            <w:tcW w:type="dxa" w:w="440"/>
            <w:tcMar>
              <w:top w:w="80" w:type="dxa"/>
              <w:start w:w="120" w:type="dxa"/>
              <w:bottom w:w="80" w:type="dxa"/>
              <w:end w:w="120" w:type="dxa"/>
            </w:tcMar>
            <w:vAlign w:val="top"/>
          </w:tcPr>
          <w:p>
            <w:pPr>
              <w:spacing w:after="0"/>
            </w:pPr>
            <w:r>
              <w:rPr>
                <w:rFonts w:ascii="Calibri" w:hAnsi="Calibri"/>
                <w:color w:val="202124"/>
                <w:sz w:val="12"/>
              </w:rPr>
              <w:t>5</w:t>
            </w:r>
          </w:p>
        </w:tc>
        <w:tc>
          <w:tcPr>
            <w:tcW w:type="dxa" w:w="360"/>
            <w:tcMar>
              <w:top w:w="80" w:type="dxa"/>
              <w:start w:w="120" w:type="dxa"/>
              <w:bottom w:w="80" w:type="dxa"/>
              <w:end w:w="120" w:type="dxa"/>
            </w:tcMar>
            <w:vAlign w:val="top"/>
          </w:tcPr>
          <w:p>
            <w:pPr>
              <w:spacing w:after="0"/>
            </w:pPr>
            <w:r>
              <w:rPr>
                <w:rFonts w:ascii="Calibri" w:hAnsi="Calibri"/>
                <w:color w:val="202124"/>
                <w:sz w:val="12"/>
              </w:rPr>
              <w:t>4</w:t>
            </w:r>
          </w:p>
        </w:tc>
        <w:tc>
          <w:tcPr>
            <w:tcW w:type="dxa" w:w="450"/>
            <w:tcMar>
              <w:top w:w="80" w:type="dxa"/>
              <w:start w:w="120" w:type="dxa"/>
              <w:bottom w:w="80" w:type="dxa"/>
              <w:end w:w="120" w:type="dxa"/>
            </w:tcMar>
            <w:vAlign w:val="top"/>
          </w:tcPr>
          <w:p>
            <w:pPr>
              <w:spacing w:after="0"/>
            </w:pPr>
            <w:r>
              <w:rPr>
                <w:rFonts w:ascii="Calibri" w:hAnsi="Calibri"/>
                <w:color w:val="202124"/>
                <w:sz w:val="12"/>
              </w:rPr>
              <w:t>5</w:t>
            </w:r>
          </w:p>
        </w:tc>
        <w:tc>
          <w:tcPr>
            <w:tcW w:type="dxa" w:w="400"/>
            <w:tcMar>
              <w:top w:w="80" w:type="dxa"/>
              <w:start w:w="120" w:type="dxa"/>
              <w:bottom w:w="80" w:type="dxa"/>
              <w:end w:w="120" w:type="dxa"/>
            </w:tcMar>
            <w:vAlign w:val="top"/>
          </w:tcPr>
          <w:p>
            <w:pPr>
              <w:spacing w:after="0"/>
            </w:pPr>
            <w:r>
              <w:rPr>
                <w:rFonts w:ascii="Calibri" w:hAnsi="Calibri"/>
                <w:color w:val="202124"/>
                <w:sz w:val="12"/>
              </w:rPr>
              <w:t>4</w:t>
            </w:r>
          </w:p>
        </w:tc>
        <w:tc>
          <w:tcPr>
            <w:tcW w:type="dxa" w:w="450"/>
            <w:tcMar>
              <w:top w:w="80" w:type="dxa"/>
              <w:start w:w="120" w:type="dxa"/>
              <w:bottom w:w="80" w:type="dxa"/>
              <w:end w:w="120" w:type="dxa"/>
            </w:tcMar>
            <w:vAlign w:val="top"/>
          </w:tcPr>
          <w:p>
            <w:pPr>
              <w:spacing w:after="0"/>
            </w:pPr>
            <w:r>
              <w:rPr>
                <w:rFonts w:ascii="Calibri" w:hAnsi="Calibri"/>
                <w:color w:val="202124"/>
                <w:sz w:val="12"/>
              </w:rPr>
              <w:t>4.44</w:t>
            </w:r>
          </w:p>
        </w:tc>
        <w:tc>
          <w:tcPr>
            <w:tcW w:type="dxa" w:w="890"/>
            <w:tcMar>
              <w:top w:w="80" w:type="dxa"/>
              <w:start w:w="120" w:type="dxa"/>
              <w:bottom w:w="80" w:type="dxa"/>
              <w:end w:w="120" w:type="dxa"/>
            </w:tcMar>
            <w:vAlign w:val="top"/>
          </w:tcPr>
          <w:p>
            <w:pPr>
              <w:spacing w:after="0"/>
            </w:pPr>
            <w:r>
              <w:rPr>
                <w:rFonts w:ascii="Calibri" w:hAnsi="Calibri"/>
                <w:color w:val="202124"/>
                <w:sz w:val="12"/>
              </w:rPr>
              <w:t>PILIH sebagai opsi aman</w:t>
            </w:r>
          </w:p>
        </w:tc>
      </w:tr>
      <w:tr>
        <w:tc>
          <w:tcPr>
            <w:tcW w:type="dxa" w:w="350"/>
            <w:tcMar>
              <w:top w:w="80" w:type="dxa"/>
              <w:start w:w="120" w:type="dxa"/>
              <w:bottom w:w="80" w:type="dxa"/>
              <w:end w:w="120" w:type="dxa"/>
            </w:tcMar>
            <w:vAlign w:val="top"/>
          </w:tcPr>
          <w:p>
            <w:pPr>
              <w:spacing w:after="0"/>
            </w:pPr>
            <w:r>
              <w:rPr>
                <w:rFonts w:ascii="Calibri" w:hAnsi="Calibri"/>
                <w:color w:val="202124"/>
                <w:sz w:val="12"/>
              </w:rPr>
              <w:t>K12</w:t>
            </w:r>
          </w:p>
        </w:tc>
        <w:tc>
          <w:tcPr>
            <w:tcW w:type="dxa" w:w="2200"/>
            <w:tcMar>
              <w:top w:w="80" w:type="dxa"/>
              <w:start w:w="120" w:type="dxa"/>
              <w:bottom w:w="80" w:type="dxa"/>
              <w:end w:w="120" w:type="dxa"/>
            </w:tcMar>
            <w:vAlign w:val="top"/>
          </w:tcPr>
          <w:p>
            <w:pPr>
              <w:spacing w:after="0"/>
            </w:pPr>
            <w:r>
              <w:rPr>
                <w:rFonts w:ascii="Calibri" w:hAnsi="Calibri"/>
                <w:color w:val="202124"/>
                <w:sz w:val="12"/>
              </w:rPr>
              <w:t>Model Sangat Spesialis</w:t>
            </w:r>
          </w:p>
        </w:tc>
        <w:tc>
          <w:tcPr>
            <w:tcW w:type="dxa" w:w="360"/>
            <w:tcMar>
              <w:top w:w="80" w:type="dxa"/>
              <w:start w:w="120" w:type="dxa"/>
              <w:bottom w:w="80" w:type="dxa"/>
              <w:end w:w="120" w:type="dxa"/>
            </w:tcMar>
            <w:vAlign w:val="top"/>
          </w:tcPr>
          <w:p>
            <w:pPr>
              <w:spacing w:after="0"/>
            </w:pPr>
            <w:r>
              <w:rPr>
                <w:rFonts w:ascii="Calibri" w:hAnsi="Calibri"/>
                <w:color w:val="202124"/>
                <w:sz w:val="12"/>
              </w:rPr>
              <w:t>3</w:t>
            </w:r>
          </w:p>
        </w:tc>
        <w:tc>
          <w:tcPr>
            <w:tcW w:type="dxa" w:w="360"/>
            <w:tcMar>
              <w:top w:w="80" w:type="dxa"/>
              <w:start w:w="120" w:type="dxa"/>
              <w:bottom w:w="80" w:type="dxa"/>
              <w:end w:w="120" w:type="dxa"/>
            </w:tcMar>
            <w:vAlign w:val="top"/>
          </w:tcPr>
          <w:p>
            <w:pPr>
              <w:spacing w:after="0"/>
            </w:pPr>
            <w:r>
              <w:rPr>
                <w:rFonts w:ascii="Calibri" w:hAnsi="Calibri"/>
                <w:color w:val="202124"/>
                <w:sz w:val="12"/>
              </w:rPr>
              <w:t>5</w:t>
            </w:r>
          </w:p>
        </w:tc>
        <w:tc>
          <w:tcPr>
            <w:tcW w:type="dxa" w:w="420"/>
            <w:tcMar>
              <w:top w:w="80" w:type="dxa"/>
              <w:start w:w="120" w:type="dxa"/>
              <w:bottom w:w="80" w:type="dxa"/>
              <w:end w:w="120" w:type="dxa"/>
            </w:tcMar>
            <w:vAlign w:val="top"/>
          </w:tcPr>
          <w:p>
            <w:pPr>
              <w:spacing w:after="0"/>
            </w:pPr>
            <w:r>
              <w:rPr>
                <w:rFonts w:ascii="Calibri" w:hAnsi="Calibri"/>
                <w:color w:val="202124"/>
                <w:sz w:val="12"/>
              </w:rPr>
              <w:t>5</w:t>
            </w:r>
          </w:p>
        </w:tc>
        <w:tc>
          <w:tcPr>
            <w:tcW w:type="dxa" w:w="700"/>
            <w:tcMar>
              <w:top w:w="80" w:type="dxa"/>
              <w:start w:w="120" w:type="dxa"/>
              <w:bottom w:w="80" w:type="dxa"/>
              <w:end w:w="120" w:type="dxa"/>
            </w:tcMar>
            <w:vAlign w:val="top"/>
          </w:tcPr>
          <w:p>
            <w:pPr>
              <w:spacing w:after="0"/>
            </w:pPr>
            <w:r>
              <w:rPr>
                <w:rFonts w:ascii="Calibri" w:hAnsi="Calibri"/>
                <w:color w:val="202124"/>
                <w:sz w:val="12"/>
              </w:rPr>
              <w:t>4 orang</w:t>
            </w:r>
          </w:p>
        </w:tc>
        <w:tc>
          <w:tcPr>
            <w:tcW w:type="dxa" w:w="420"/>
            <w:tcMar>
              <w:top w:w="80" w:type="dxa"/>
              <w:start w:w="120" w:type="dxa"/>
              <w:bottom w:w="80" w:type="dxa"/>
              <w:end w:w="120" w:type="dxa"/>
            </w:tcMar>
            <w:vAlign w:val="top"/>
          </w:tcPr>
          <w:p>
            <w:pPr>
              <w:spacing w:after="0"/>
            </w:pPr>
            <w:r>
              <w:rPr>
                <w:rFonts w:ascii="Calibri" w:hAnsi="Calibri"/>
                <w:color w:val="202124"/>
                <w:sz w:val="12"/>
              </w:rPr>
              <w:t>5</w:t>
            </w:r>
          </w:p>
        </w:tc>
        <w:tc>
          <w:tcPr>
            <w:tcW w:type="dxa" w:w="460"/>
            <w:tcMar>
              <w:top w:w="80" w:type="dxa"/>
              <w:start w:w="120" w:type="dxa"/>
              <w:bottom w:w="80" w:type="dxa"/>
              <w:end w:w="120" w:type="dxa"/>
            </w:tcMar>
            <w:vAlign w:val="top"/>
          </w:tcPr>
          <w:p>
            <w:pPr>
              <w:spacing w:after="0"/>
            </w:pPr>
            <w:r>
              <w:rPr>
                <w:rFonts w:ascii="Calibri" w:hAnsi="Calibri"/>
                <w:color w:val="202124"/>
                <w:sz w:val="12"/>
              </w:rPr>
              <w:t>4</w:t>
            </w:r>
          </w:p>
        </w:tc>
        <w:tc>
          <w:tcPr>
            <w:tcW w:type="dxa" w:w="360"/>
            <w:tcMar>
              <w:top w:w="80" w:type="dxa"/>
              <w:start w:w="120" w:type="dxa"/>
              <w:bottom w:w="80" w:type="dxa"/>
              <w:end w:w="120" w:type="dxa"/>
            </w:tcMar>
            <w:vAlign w:val="top"/>
          </w:tcPr>
          <w:p>
            <w:pPr>
              <w:spacing w:after="0"/>
            </w:pPr>
            <w:r>
              <w:rPr>
                <w:rFonts w:ascii="Calibri" w:hAnsi="Calibri"/>
                <w:color w:val="202124"/>
                <w:sz w:val="12"/>
              </w:rPr>
              <w:t>5</w:t>
            </w:r>
          </w:p>
        </w:tc>
        <w:tc>
          <w:tcPr>
            <w:tcW w:type="dxa" w:w="360"/>
            <w:tcMar>
              <w:top w:w="80" w:type="dxa"/>
              <w:start w:w="120" w:type="dxa"/>
              <w:bottom w:w="80" w:type="dxa"/>
              <w:end w:w="120" w:type="dxa"/>
            </w:tcMar>
            <w:vAlign w:val="top"/>
          </w:tcPr>
          <w:p>
            <w:pPr>
              <w:spacing w:after="0"/>
            </w:pPr>
            <w:r>
              <w:rPr>
                <w:rFonts w:ascii="Calibri" w:hAnsi="Calibri"/>
                <w:color w:val="202124"/>
                <w:sz w:val="12"/>
              </w:rPr>
              <w:t>4</w:t>
            </w:r>
          </w:p>
        </w:tc>
        <w:tc>
          <w:tcPr>
            <w:tcW w:type="dxa" w:w="380"/>
            <w:tcMar>
              <w:top w:w="80" w:type="dxa"/>
              <w:start w:w="120" w:type="dxa"/>
              <w:bottom w:w="80" w:type="dxa"/>
              <w:end w:w="120" w:type="dxa"/>
            </w:tcMar>
            <w:vAlign w:val="top"/>
          </w:tcPr>
          <w:p>
            <w:pPr>
              <w:spacing w:after="0"/>
            </w:pPr>
            <w:r>
              <w:rPr>
                <w:rFonts w:ascii="Calibri" w:hAnsi="Calibri"/>
                <w:color w:val="202124"/>
                <w:sz w:val="12"/>
              </w:rPr>
              <w:t>4</w:t>
            </w:r>
          </w:p>
        </w:tc>
        <w:tc>
          <w:tcPr>
            <w:tcW w:type="dxa" w:w="440"/>
            <w:tcMar>
              <w:top w:w="80" w:type="dxa"/>
              <w:start w:w="120" w:type="dxa"/>
              <w:bottom w:w="80" w:type="dxa"/>
              <w:end w:w="120" w:type="dxa"/>
            </w:tcMar>
            <w:vAlign w:val="top"/>
          </w:tcPr>
          <w:p>
            <w:pPr>
              <w:spacing w:after="0"/>
            </w:pPr>
            <w:r>
              <w:rPr>
                <w:rFonts w:ascii="Calibri" w:hAnsi="Calibri"/>
                <w:color w:val="202124"/>
                <w:sz w:val="12"/>
              </w:rPr>
              <w:t>5</w:t>
            </w:r>
          </w:p>
        </w:tc>
        <w:tc>
          <w:tcPr>
            <w:tcW w:type="dxa" w:w="360"/>
            <w:tcMar>
              <w:top w:w="80" w:type="dxa"/>
              <w:start w:w="120" w:type="dxa"/>
              <w:bottom w:w="80" w:type="dxa"/>
              <w:end w:w="120" w:type="dxa"/>
            </w:tcMar>
            <w:vAlign w:val="top"/>
          </w:tcPr>
          <w:p>
            <w:pPr>
              <w:spacing w:after="0"/>
            </w:pPr>
            <w:r>
              <w:rPr>
                <w:rFonts w:ascii="Calibri" w:hAnsi="Calibri"/>
                <w:color w:val="202124"/>
                <w:sz w:val="12"/>
              </w:rPr>
              <w:t>5</w:t>
            </w:r>
          </w:p>
        </w:tc>
        <w:tc>
          <w:tcPr>
            <w:tcW w:type="dxa" w:w="450"/>
            <w:tcMar>
              <w:top w:w="80" w:type="dxa"/>
              <w:start w:w="120" w:type="dxa"/>
              <w:bottom w:w="80" w:type="dxa"/>
              <w:end w:w="120" w:type="dxa"/>
            </w:tcMar>
            <w:vAlign w:val="top"/>
          </w:tcPr>
          <w:p>
            <w:pPr>
              <w:spacing w:after="0"/>
            </w:pPr>
            <w:r>
              <w:rPr>
                <w:rFonts w:ascii="Calibri" w:hAnsi="Calibri"/>
                <w:color w:val="202124"/>
                <w:sz w:val="12"/>
              </w:rPr>
              <w:t>5</w:t>
            </w:r>
          </w:p>
        </w:tc>
        <w:tc>
          <w:tcPr>
            <w:tcW w:type="dxa" w:w="400"/>
            <w:tcMar>
              <w:top w:w="80" w:type="dxa"/>
              <w:start w:w="120" w:type="dxa"/>
              <w:bottom w:w="80" w:type="dxa"/>
              <w:end w:w="120" w:type="dxa"/>
            </w:tcMar>
            <w:vAlign w:val="top"/>
          </w:tcPr>
          <w:p>
            <w:pPr>
              <w:spacing w:after="0"/>
            </w:pPr>
            <w:r>
              <w:rPr>
                <w:rFonts w:ascii="Calibri" w:hAnsi="Calibri"/>
                <w:color w:val="202124"/>
                <w:sz w:val="12"/>
              </w:rPr>
              <w:t>3</w:t>
            </w:r>
          </w:p>
        </w:tc>
        <w:tc>
          <w:tcPr>
            <w:tcW w:type="dxa" w:w="450"/>
            <w:tcMar>
              <w:top w:w="80" w:type="dxa"/>
              <w:start w:w="120" w:type="dxa"/>
              <w:bottom w:w="80" w:type="dxa"/>
              <w:end w:w="120" w:type="dxa"/>
            </w:tcMar>
            <w:vAlign w:val="top"/>
          </w:tcPr>
          <w:p>
            <w:pPr>
              <w:spacing w:after="0"/>
            </w:pPr>
            <w:r>
              <w:rPr>
                <w:rFonts w:ascii="Calibri" w:hAnsi="Calibri"/>
                <w:color w:val="202124"/>
                <w:sz w:val="12"/>
              </w:rPr>
              <w:t>4.40</w:t>
            </w:r>
          </w:p>
        </w:tc>
        <w:tc>
          <w:tcPr>
            <w:tcW w:type="dxa" w:w="890"/>
            <w:tcMar>
              <w:top w:w="80" w:type="dxa"/>
              <w:start w:w="120" w:type="dxa"/>
              <w:bottom w:w="80" w:type="dxa"/>
              <w:end w:w="120" w:type="dxa"/>
            </w:tcMar>
            <w:vAlign w:val="top"/>
          </w:tcPr>
          <w:p>
            <w:pPr>
              <w:spacing w:after="0"/>
            </w:pPr>
            <w:r>
              <w:rPr>
                <w:rFonts w:ascii="Calibri" w:hAnsi="Calibri"/>
                <w:color w:val="202124"/>
                <w:sz w:val="12"/>
              </w:rPr>
              <w:t>PILIH niche compliance</w:t>
            </w:r>
          </w:p>
        </w:tc>
      </w:tr>
      <w:tr>
        <w:tc>
          <w:tcPr>
            <w:tcW w:type="dxa" w:w="350"/>
            <w:tcMar>
              <w:top w:w="80" w:type="dxa"/>
              <w:start w:w="120" w:type="dxa"/>
              <w:bottom w:w="80" w:type="dxa"/>
              <w:end w:w="120" w:type="dxa"/>
            </w:tcMar>
            <w:vAlign w:val="top"/>
          </w:tcPr>
          <w:p>
            <w:pPr>
              <w:spacing w:after="0"/>
            </w:pPr>
            <w:r>
              <w:rPr>
                <w:rFonts w:ascii="Calibri" w:hAnsi="Calibri"/>
                <w:color w:val="202124"/>
                <w:sz w:val="12"/>
              </w:rPr>
              <w:t>K05</w:t>
            </w:r>
          </w:p>
        </w:tc>
        <w:tc>
          <w:tcPr>
            <w:tcW w:type="dxa" w:w="2200"/>
            <w:tcMar>
              <w:top w:w="80" w:type="dxa"/>
              <w:start w:w="120" w:type="dxa"/>
              <w:bottom w:w="80" w:type="dxa"/>
              <w:end w:w="120" w:type="dxa"/>
            </w:tcMar>
            <w:vAlign w:val="top"/>
          </w:tcPr>
          <w:p>
            <w:pPr>
              <w:spacing w:after="0"/>
            </w:pPr>
            <w:r>
              <w:rPr>
                <w:rFonts w:ascii="Calibri" w:hAnsi="Calibri"/>
                <w:color w:val="202124"/>
                <w:sz w:val="12"/>
              </w:rPr>
              <w:t>4 Jam — Grade A Saja dengan Volume Lebih Besar</w:t>
            </w:r>
          </w:p>
        </w:tc>
        <w:tc>
          <w:tcPr>
            <w:tcW w:type="dxa" w:w="360"/>
            <w:tcMar>
              <w:top w:w="80" w:type="dxa"/>
              <w:start w:w="120" w:type="dxa"/>
              <w:bottom w:w="80" w:type="dxa"/>
              <w:end w:w="120" w:type="dxa"/>
            </w:tcMar>
            <w:vAlign w:val="top"/>
          </w:tcPr>
          <w:p>
            <w:pPr>
              <w:spacing w:after="0"/>
            </w:pPr>
            <w:r>
              <w:rPr>
                <w:rFonts w:ascii="Calibri" w:hAnsi="Calibri"/>
                <w:color w:val="202124"/>
                <w:sz w:val="12"/>
              </w:rPr>
              <w:t>4</w:t>
            </w:r>
          </w:p>
        </w:tc>
        <w:tc>
          <w:tcPr>
            <w:tcW w:type="dxa" w:w="360"/>
            <w:tcMar>
              <w:top w:w="80" w:type="dxa"/>
              <w:start w:w="120" w:type="dxa"/>
              <w:bottom w:w="80" w:type="dxa"/>
              <w:end w:w="120" w:type="dxa"/>
            </w:tcMar>
            <w:vAlign w:val="top"/>
          </w:tcPr>
          <w:p>
            <w:pPr>
              <w:spacing w:after="0"/>
            </w:pPr>
            <w:r>
              <w:rPr>
                <w:rFonts w:ascii="Calibri" w:hAnsi="Calibri"/>
                <w:color w:val="202124"/>
                <w:sz w:val="12"/>
              </w:rPr>
              <w:t>4</w:t>
            </w:r>
          </w:p>
        </w:tc>
        <w:tc>
          <w:tcPr>
            <w:tcW w:type="dxa" w:w="420"/>
            <w:tcMar>
              <w:top w:w="80" w:type="dxa"/>
              <w:start w:w="120" w:type="dxa"/>
              <w:bottom w:w="80" w:type="dxa"/>
              <w:end w:w="120" w:type="dxa"/>
            </w:tcMar>
            <w:vAlign w:val="top"/>
          </w:tcPr>
          <w:p>
            <w:pPr>
              <w:spacing w:after="0"/>
            </w:pPr>
            <w:r>
              <w:rPr>
                <w:rFonts w:ascii="Calibri" w:hAnsi="Calibri"/>
                <w:color w:val="202124"/>
                <w:sz w:val="12"/>
              </w:rPr>
              <w:t>5</w:t>
            </w:r>
          </w:p>
        </w:tc>
        <w:tc>
          <w:tcPr>
            <w:tcW w:type="dxa" w:w="700"/>
            <w:tcMar>
              <w:top w:w="80" w:type="dxa"/>
              <w:start w:w="120" w:type="dxa"/>
              <w:bottom w:w="80" w:type="dxa"/>
              <w:end w:w="120" w:type="dxa"/>
            </w:tcMar>
            <w:vAlign w:val="top"/>
          </w:tcPr>
          <w:p>
            <w:pPr>
              <w:spacing w:after="0"/>
            </w:pPr>
            <w:r>
              <w:rPr>
                <w:rFonts w:ascii="Calibri" w:hAnsi="Calibri"/>
                <w:color w:val="202124"/>
                <w:sz w:val="12"/>
              </w:rPr>
              <w:t>5-6 orang</w:t>
            </w:r>
          </w:p>
        </w:tc>
        <w:tc>
          <w:tcPr>
            <w:tcW w:type="dxa" w:w="420"/>
            <w:tcMar>
              <w:top w:w="80" w:type="dxa"/>
              <w:start w:w="120" w:type="dxa"/>
              <w:bottom w:w="80" w:type="dxa"/>
              <w:end w:w="120" w:type="dxa"/>
            </w:tcMar>
            <w:vAlign w:val="top"/>
          </w:tcPr>
          <w:p>
            <w:pPr>
              <w:spacing w:after="0"/>
            </w:pPr>
            <w:r>
              <w:rPr>
                <w:rFonts w:ascii="Calibri" w:hAnsi="Calibri"/>
                <w:color w:val="202124"/>
                <w:sz w:val="12"/>
              </w:rPr>
              <w:t>4</w:t>
            </w:r>
          </w:p>
        </w:tc>
        <w:tc>
          <w:tcPr>
            <w:tcW w:type="dxa" w:w="460"/>
            <w:tcMar>
              <w:top w:w="80" w:type="dxa"/>
              <w:start w:w="120" w:type="dxa"/>
              <w:bottom w:w="80" w:type="dxa"/>
              <w:end w:w="120" w:type="dxa"/>
            </w:tcMar>
            <w:vAlign w:val="top"/>
          </w:tcPr>
          <w:p>
            <w:pPr>
              <w:spacing w:after="0"/>
            </w:pPr>
            <w:r>
              <w:rPr>
                <w:rFonts w:ascii="Calibri" w:hAnsi="Calibri"/>
                <w:color w:val="202124"/>
                <w:sz w:val="12"/>
              </w:rPr>
              <w:t>4</w:t>
            </w:r>
          </w:p>
        </w:tc>
        <w:tc>
          <w:tcPr>
            <w:tcW w:type="dxa" w:w="360"/>
            <w:tcMar>
              <w:top w:w="80" w:type="dxa"/>
              <w:start w:w="120" w:type="dxa"/>
              <w:bottom w:w="80" w:type="dxa"/>
              <w:end w:w="120" w:type="dxa"/>
            </w:tcMar>
            <w:vAlign w:val="top"/>
          </w:tcPr>
          <w:p>
            <w:pPr>
              <w:spacing w:after="0"/>
            </w:pPr>
            <w:r>
              <w:rPr>
                <w:rFonts w:ascii="Calibri" w:hAnsi="Calibri"/>
                <w:color w:val="202124"/>
                <w:sz w:val="12"/>
              </w:rPr>
              <w:t>5</w:t>
            </w:r>
          </w:p>
        </w:tc>
        <w:tc>
          <w:tcPr>
            <w:tcW w:type="dxa" w:w="360"/>
            <w:tcMar>
              <w:top w:w="80" w:type="dxa"/>
              <w:start w:w="120" w:type="dxa"/>
              <w:bottom w:w="80" w:type="dxa"/>
              <w:end w:w="120" w:type="dxa"/>
            </w:tcMar>
            <w:vAlign w:val="top"/>
          </w:tcPr>
          <w:p>
            <w:pPr>
              <w:spacing w:after="0"/>
            </w:pPr>
            <w:r>
              <w:rPr>
                <w:rFonts w:ascii="Calibri" w:hAnsi="Calibri"/>
                <w:color w:val="202124"/>
                <w:sz w:val="12"/>
              </w:rPr>
              <w:t>5</w:t>
            </w:r>
          </w:p>
        </w:tc>
        <w:tc>
          <w:tcPr>
            <w:tcW w:type="dxa" w:w="380"/>
            <w:tcMar>
              <w:top w:w="80" w:type="dxa"/>
              <w:start w:w="120" w:type="dxa"/>
              <w:bottom w:w="80" w:type="dxa"/>
              <w:end w:w="120" w:type="dxa"/>
            </w:tcMar>
            <w:vAlign w:val="top"/>
          </w:tcPr>
          <w:p>
            <w:pPr>
              <w:spacing w:after="0"/>
            </w:pPr>
            <w:r>
              <w:rPr>
                <w:rFonts w:ascii="Calibri" w:hAnsi="Calibri"/>
                <w:color w:val="202124"/>
                <w:sz w:val="12"/>
              </w:rPr>
              <w:t>5</w:t>
            </w:r>
          </w:p>
        </w:tc>
        <w:tc>
          <w:tcPr>
            <w:tcW w:type="dxa" w:w="440"/>
            <w:tcMar>
              <w:top w:w="80" w:type="dxa"/>
              <w:start w:w="120" w:type="dxa"/>
              <w:bottom w:w="80" w:type="dxa"/>
              <w:end w:w="120" w:type="dxa"/>
            </w:tcMar>
            <w:vAlign w:val="top"/>
          </w:tcPr>
          <w:p>
            <w:pPr>
              <w:spacing w:after="0"/>
            </w:pPr>
            <w:r>
              <w:rPr>
                <w:rFonts w:ascii="Calibri" w:hAnsi="Calibri"/>
                <w:color w:val="202124"/>
                <w:sz w:val="12"/>
              </w:rPr>
              <w:t>5</w:t>
            </w:r>
          </w:p>
        </w:tc>
        <w:tc>
          <w:tcPr>
            <w:tcW w:type="dxa" w:w="360"/>
            <w:tcMar>
              <w:top w:w="80" w:type="dxa"/>
              <w:start w:w="120" w:type="dxa"/>
              <w:bottom w:w="80" w:type="dxa"/>
              <w:end w:w="120" w:type="dxa"/>
            </w:tcMar>
            <w:vAlign w:val="top"/>
          </w:tcPr>
          <w:p>
            <w:pPr>
              <w:spacing w:after="0"/>
            </w:pPr>
            <w:r>
              <w:rPr>
                <w:rFonts w:ascii="Calibri" w:hAnsi="Calibri"/>
                <w:color w:val="202124"/>
                <w:sz w:val="12"/>
              </w:rPr>
              <w:t>4</w:t>
            </w:r>
          </w:p>
        </w:tc>
        <w:tc>
          <w:tcPr>
            <w:tcW w:type="dxa" w:w="450"/>
            <w:tcMar>
              <w:top w:w="80" w:type="dxa"/>
              <w:start w:w="120" w:type="dxa"/>
              <w:bottom w:w="80" w:type="dxa"/>
              <w:end w:w="120" w:type="dxa"/>
            </w:tcMar>
            <w:vAlign w:val="top"/>
          </w:tcPr>
          <w:p>
            <w:pPr>
              <w:spacing w:after="0"/>
            </w:pPr>
            <w:r>
              <w:rPr>
                <w:rFonts w:ascii="Calibri" w:hAnsi="Calibri"/>
                <w:color w:val="202124"/>
                <w:sz w:val="12"/>
              </w:rPr>
              <w:t>3</w:t>
            </w:r>
          </w:p>
        </w:tc>
        <w:tc>
          <w:tcPr>
            <w:tcW w:type="dxa" w:w="400"/>
            <w:tcMar>
              <w:top w:w="80" w:type="dxa"/>
              <w:start w:w="120" w:type="dxa"/>
              <w:bottom w:w="80" w:type="dxa"/>
              <w:end w:w="120" w:type="dxa"/>
            </w:tcMar>
            <w:vAlign w:val="top"/>
          </w:tcPr>
          <w:p>
            <w:pPr>
              <w:spacing w:after="0"/>
            </w:pPr>
            <w:r>
              <w:rPr>
                <w:rFonts w:ascii="Calibri" w:hAnsi="Calibri"/>
                <w:color w:val="202124"/>
                <w:sz w:val="12"/>
              </w:rPr>
              <w:t>5</w:t>
            </w:r>
          </w:p>
        </w:tc>
        <w:tc>
          <w:tcPr>
            <w:tcW w:type="dxa" w:w="450"/>
            <w:tcMar>
              <w:top w:w="80" w:type="dxa"/>
              <w:start w:w="120" w:type="dxa"/>
              <w:bottom w:w="80" w:type="dxa"/>
              <w:end w:w="120" w:type="dxa"/>
            </w:tcMar>
            <w:vAlign w:val="top"/>
          </w:tcPr>
          <w:p>
            <w:pPr>
              <w:spacing w:after="0"/>
            </w:pPr>
            <w:r>
              <w:rPr>
                <w:rFonts w:ascii="Calibri" w:hAnsi="Calibri"/>
                <w:color w:val="202124"/>
                <w:sz w:val="12"/>
              </w:rPr>
              <w:t>4.33</w:t>
            </w:r>
          </w:p>
        </w:tc>
        <w:tc>
          <w:tcPr>
            <w:tcW w:type="dxa" w:w="890"/>
            <w:tcMar>
              <w:top w:w="80" w:type="dxa"/>
              <w:start w:w="120" w:type="dxa"/>
              <w:bottom w:w="80" w:type="dxa"/>
              <w:end w:w="120" w:type="dxa"/>
            </w:tcMar>
            <w:vAlign w:val="top"/>
          </w:tcPr>
          <w:p>
            <w:pPr>
              <w:spacing w:after="0"/>
            </w:pPr>
            <w:r>
              <w:rPr>
                <w:rFonts w:ascii="Calibri" w:hAnsi="Calibri"/>
                <w:color w:val="202124"/>
                <w:sz w:val="12"/>
              </w:rPr>
              <w:t>PILIH hanya jika agency aman</w:t>
            </w:r>
          </w:p>
        </w:tc>
      </w:tr>
      <w:tr>
        <w:tc>
          <w:tcPr>
            <w:tcW w:type="dxa" w:w="350"/>
            <w:tcMar>
              <w:top w:w="80" w:type="dxa"/>
              <w:start w:w="120" w:type="dxa"/>
              <w:bottom w:w="80" w:type="dxa"/>
              <w:end w:w="120" w:type="dxa"/>
            </w:tcMar>
            <w:vAlign w:val="top"/>
          </w:tcPr>
          <w:p>
            <w:pPr>
              <w:spacing w:after="0"/>
            </w:pPr>
            <w:r>
              <w:rPr>
                <w:rFonts w:ascii="Calibri" w:hAnsi="Calibri"/>
                <w:color w:val="202124"/>
                <w:sz w:val="12"/>
              </w:rPr>
              <w:t>K03</w:t>
            </w:r>
          </w:p>
        </w:tc>
        <w:tc>
          <w:tcPr>
            <w:tcW w:type="dxa" w:w="2200"/>
            <w:tcMar>
              <w:top w:w="80" w:type="dxa"/>
              <w:start w:w="120" w:type="dxa"/>
              <w:bottom w:w="80" w:type="dxa"/>
              <w:end w:w="120" w:type="dxa"/>
            </w:tcMar>
            <w:vAlign w:val="top"/>
          </w:tcPr>
          <w:p>
            <w:pPr>
              <w:spacing w:after="0"/>
            </w:pPr>
            <w:r>
              <w:rPr>
                <w:rFonts w:ascii="Calibri" w:hAnsi="Calibri"/>
                <w:color w:val="202124"/>
                <w:sz w:val="12"/>
              </w:rPr>
              <w:t>2 Jam — Spesialis Satu Tipe Perizinan</w:t>
            </w:r>
          </w:p>
        </w:tc>
        <w:tc>
          <w:tcPr>
            <w:tcW w:type="dxa" w:w="360"/>
            <w:tcMar>
              <w:top w:w="80" w:type="dxa"/>
              <w:start w:w="120" w:type="dxa"/>
              <w:bottom w:w="80" w:type="dxa"/>
              <w:end w:w="120" w:type="dxa"/>
            </w:tcMar>
            <w:vAlign w:val="top"/>
          </w:tcPr>
          <w:p>
            <w:pPr>
              <w:spacing w:after="0"/>
            </w:pPr>
            <w:r>
              <w:rPr>
                <w:rFonts w:ascii="Calibri" w:hAnsi="Calibri"/>
                <w:color w:val="202124"/>
                <w:sz w:val="12"/>
              </w:rPr>
              <w:t>3</w:t>
            </w:r>
          </w:p>
        </w:tc>
        <w:tc>
          <w:tcPr>
            <w:tcW w:type="dxa" w:w="360"/>
            <w:tcMar>
              <w:top w:w="80" w:type="dxa"/>
              <w:start w:w="120" w:type="dxa"/>
              <w:bottom w:w="80" w:type="dxa"/>
              <w:end w:w="120" w:type="dxa"/>
            </w:tcMar>
            <w:vAlign w:val="top"/>
          </w:tcPr>
          <w:p>
            <w:pPr>
              <w:spacing w:after="0"/>
            </w:pPr>
            <w:r>
              <w:rPr>
                <w:rFonts w:ascii="Calibri" w:hAnsi="Calibri"/>
                <w:color w:val="202124"/>
                <w:sz w:val="12"/>
              </w:rPr>
              <w:t>4</w:t>
            </w:r>
          </w:p>
        </w:tc>
        <w:tc>
          <w:tcPr>
            <w:tcW w:type="dxa" w:w="420"/>
            <w:tcMar>
              <w:top w:w="80" w:type="dxa"/>
              <w:start w:w="120" w:type="dxa"/>
              <w:bottom w:w="80" w:type="dxa"/>
              <w:end w:w="120" w:type="dxa"/>
            </w:tcMar>
            <w:vAlign w:val="top"/>
          </w:tcPr>
          <w:p>
            <w:pPr>
              <w:spacing w:after="0"/>
            </w:pPr>
            <w:r>
              <w:rPr>
                <w:rFonts w:ascii="Calibri" w:hAnsi="Calibri"/>
                <w:color w:val="202124"/>
                <w:sz w:val="12"/>
              </w:rPr>
              <w:t>5</w:t>
            </w:r>
          </w:p>
        </w:tc>
        <w:tc>
          <w:tcPr>
            <w:tcW w:type="dxa" w:w="700"/>
            <w:tcMar>
              <w:top w:w="80" w:type="dxa"/>
              <w:start w:w="120" w:type="dxa"/>
              <w:bottom w:w="80" w:type="dxa"/>
              <w:end w:w="120" w:type="dxa"/>
            </w:tcMar>
            <w:vAlign w:val="top"/>
          </w:tcPr>
          <w:p>
            <w:pPr>
              <w:spacing w:after="0"/>
            </w:pPr>
            <w:r>
              <w:rPr>
                <w:rFonts w:ascii="Calibri" w:hAnsi="Calibri"/>
                <w:color w:val="202124"/>
                <w:sz w:val="12"/>
              </w:rPr>
              <w:t>4 orang</w:t>
            </w:r>
          </w:p>
        </w:tc>
        <w:tc>
          <w:tcPr>
            <w:tcW w:type="dxa" w:w="420"/>
            <w:tcMar>
              <w:top w:w="80" w:type="dxa"/>
              <w:start w:w="120" w:type="dxa"/>
              <w:bottom w:w="80" w:type="dxa"/>
              <w:end w:w="120" w:type="dxa"/>
            </w:tcMar>
            <w:vAlign w:val="top"/>
          </w:tcPr>
          <w:p>
            <w:pPr>
              <w:spacing w:after="0"/>
            </w:pPr>
            <w:r>
              <w:rPr>
                <w:rFonts w:ascii="Calibri" w:hAnsi="Calibri"/>
                <w:color w:val="202124"/>
                <w:sz w:val="12"/>
              </w:rPr>
              <w:t>5</w:t>
            </w:r>
          </w:p>
        </w:tc>
        <w:tc>
          <w:tcPr>
            <w:tcW w:type="dxa" w:w="460"/>
            <w:tcMar>
              <w:top w:w="80" w:type="dxa"/>
              <w:start w:w="120" w:type="dxa"/>
              <w:bottom w:w="80" w:type="dxa"/>
              <w:end w:w="120" w:type="dxa"/>
            </w:tcMar>
            <w:vAlign w:val="top"/>
          </w:tcPr>
          <w:p>
            <w:pPr>
              <w:spacing w:after="0"/>
            </w:pPr>
            <w:r>
              <w:rPr>
                <w:rFonts w:ascii="Calibri" w:hAnsi="Calibri"/>
                <w:color w:val="202124"/>
                <w:sz w:val="12"/>
              </w:rPr>
              <w:t>4</w:t>
            </w:r>
          </w:p>
        </w:tc>
        <w:tc>
          <w:tcPr>
            <w:tcW w:type="dxa" w:w="360"/>
            <w:tcMar>
              <w:top w:w="80" w:type="dxa"/>
              <w:start w:w="120" w:type="dxa"/>
              <w:bottom w:w="80" w:type="dxa"/>
              <w:end w:w="120" w:type="dxa"/>
            </w:tcMar>
            <w:vAlign w:val="top"/>
          </w:tcPr>
          <w:p>
            <w:pPr>
              <w:spacing w:after="0"/>
            </w:pPr>
            <w:r>
              <w:rPr>
                <w:rFonts w:ascii="Calibri" w:hAnsi="Calibri"/>
                <w:color w:val="202124"/>
                <w:sz w:val="12"/>
              </w:rPr>
              <w:t>5</w:t>
            </w:r>
          </w:p>
        </w:tc>
        <w:tc>
          <w:tcPr>
            <w:tcW w:type="dxa" w:w="360"/>
            <w:tcMar>
              <w:top w:w="80" w:type="dxa"/>
              <w:start w:w="120" w:type="dxa"/>
              <w:bottom w:w="80" w:type="dxa"/>
              <w:end w:w="120" w:type="dxa"/>
            </w:tcMar>
            <w:vAlign w:val="top"/>
          </w:tcPr>
          <w:p>
            <w:pPr>
              <w:spacing w:after="0"/>
            </w:pPr>
            <w:r>
              <w:rPr>
                <w:rFonts w:ascii="Calibri" w:hAnsi="Calibri"/>
                <w:color w:val="202124"/>
                <w:sz w:val="12"/>
              </w:rPr>
              <w:t>4</w:t>
            </w:r>
          </w:p>
        </w:tc>
        <w:tc>
          <w:tcPr>
            <w:tcW w:type="dxa" w:w="380"/>
            <w:tcMar>
              <w:top w:w="80" w:type="dxa"/>
              <w:start w:w="120" w:type="dxa"/>
              <w:bottom w:w="80" w:type="dxa"/>
              <w:end w:w="120" w:type="dxa"/>
            </w:tcMar>
            <w:vAlign w:val="top"/>
          </w:tcPr>
          <w:p>
            <w:pPr>
              <w:spacing w:after="0"/>
            </w:pPr>
            <w:r>
              <w:rPr>
                <w:rFonts w:ascii="Calibri" w:hAnsi="Calibri"/>
                <w:color w:val="202124"/>
                <w:sz w:val="12"/>
              </w:rPr>
              <w:t>4</w:t>
            </w:r>
          </w:p>
        </w:tc>
        <w:tc>
          <w:tcPr>
            <w:tcW w:type="dxa" w:w="440"/>
            <w:tcMar>
              <w:top w:w="80" w:type="dxa"/>
              <w:start w:w="120" w:type="dxa"/>
              <w:bottom w:w="80" w:type="dxa"/>
              <w:end w:w="120" w:type="dxa"/>
            </w:tcMar>
            <w:vAlign w:val="top"/>
          </w:tcPr>
          <w:p>
            <w:pPr>
              <w:spacing w:after="0"/>
            </w:pPr>
            <w:r>
              <w:rPr>
                <w:rFonts w:ascii="Calibri" w:hAnsi="Calibri"/>
                <w:color w:val="202124"/>
                <w:sz w:val="12"/>
              </w:rPr>
              <w:t>4</w:t>
            </w:r>
          </w:p>
        </w:tc>
        <w:tc>
          <w:tcPr>
            <w:tcW w:type="dxa" w:w="360"/>
            <w:tcMar>
              <w:top w:w="80" w:type="dxa"/>
              <w:start w:w="120" w:type="dxa"/>
              <w:bottom w:w="80" w:type="dxa"/>
              <w:end w:w="120" w:type="dxa"/>
            </w:tcMar>
            <w:vAlign w:val="top"/>
          </w:tcPr>
          <w:p>
            <w:pPr>
              <w:spacing w:after="0"/>
            </w:pPr>
            <w:r>
              <w:rPr>
                <w:rFonts w:ascii="Calibri" w:hAnsi="Calibri"/>
                <w:color w:val="202124"/>
                <w:sz w:val="12"/>
              </w:rPr>
              <w:t>5</w:t>
            </w:r>
          </w:p>
        </w:tc>
        <w:tc>
          <w:tcPr>
            <w:tcW w:type="dxa" w:w="450"/>
            <w:tcMar>
              <w:top w:w="80" w:type="dxa"/>
              <w:start w:w="120" w:type="dxa"/>
              <w:bottom w:w="80" w:type="dxa"/>
              <w:end w:w="120" w:type="dxa"/>
            </w:tcMar>
            <w:vAlign w:val="top"/>
          </w:tcPr>
          <w:p>
            <w:pPr>
              <w:spacing w:after="0"/>
            </w:pPr>
            <w:r>
              <w:rPr>
                <w:rFonts w:ascii="Calibri" w:hAnsi="Calibri"/>
                <w:color w:val="202124"/>
                <w:sz w:val="12"/>
              </w:rPr>
              <w:t>5</w:t>
            </w:r>
          </w:p>
        </w:tc>
        <w:tc>
          <w:tcPr>
            <w:tcW w:type="dxa" w:w="400"/>
            <w:tcMar>
              <w:top w:w="80" w:type="dxa"/>
              <w:start w:w="120" w:type="dxa"/>
              <w:bottom w:w="80" w:type="dxa"/>
              <w:end w:w="120" w:type="dxa"/>
            </w:tcMar>
            <w:vAlign w:val="top"/>
          </w:tcPr>
          <w:p>
            <w:pPr>
              <w:spacing w:after="0"/>
            </w:pPr>
            <w:r>
              <w:rPr>
                <w:rFonts w:ascii="Calibri" w:hAnsi="Calibri"/>
                <w:color w:val="202124"/>
                <w:sz w:val="12"/>
              </w:rPr>
              <w:t>3</w:t>
            </w:r>
          </w:p>
        </w:tc>
        <w:tc>
          <w:tcPr>
            <w:tcW w:type="dxa" w:w="450"/>
            <w:tcMar>
              <w:top w:w="80" w:type="dxa"/>
              <w:start w:w="120" w:type="dxa"/>
              <w:bottom w:w="80" w:type="dxa"/>
              <w:end w:w="120" w:type="dxa"/>
            </w:tcMar>
            <w:vAlign w:val="top"/>
          </w:tcPr>
          <w:p>
            <w:pPr>
              <w:spacing w:after="0"/>
            </w:pPr>
            <w:r>
              <w:rPr>
                <w:rFonts w:ascii="Calibri" w:hAnsi="Calibri"/>
                <w:color w:val="202124"/>
                <w:sz w:val="12"/>
              </w:rPr>
              <w:t>4.25</w:t>
            </w:r>
          </w:p>
        </w:tc>
        <w:tc>
          <w:tcPr>
            <w:tcW w:type="dxa" w:w="890"/>
            <w:tcMar>
              <w:top w:w="80" w:type="dxa"/>
              <w:start w:w="120" w:type="dxa"/>
              <w:bottom w:w="80" w:type="dxa"/>
              <w:end w:w="120" w:type="dxa"/>
            </w:tcMar>
            <w:vAlign w:val="top"/>
          </w:tcPr>
          <w:p>
            <w:pPr>
              <w:spacing w:after="0"/>
            </w:pPr>
            <w:r>
              <w:rPr>
                <w:rFonts w:ascii="Calibri" w:hAnsi="Calibri"/>
                <w:color w:val="202124"/>
                <w:sz w:val="12"/>
              </w:rPr>
              <w:t>PILIH jika niche tervalidasi</w:t>
            </w:r>
          </w:p>
        </w:tc>
      </w:tr>
      <w:tr>
        <w:tc>
          <w:tcPr>
            <w:tcW w:type="dxa" w:w="350"/>
            <w:tcMar>
              <w:top w:w="80" w:type="dxa"/>
              <w:start w:w="120" w:type="dxa"/>
              <w:bottom w:w="80" w:type="dxa"/>
              <w:end w:w="120" w:type="dxa"/>
            </w:tcMar>
            <w:vAlign w:val="top"/>
          </w:tcPr>
          <w:p>
            <w:pPr>
              <w:spacing w:after="0"/>
            </w:pPr>
            <w:r>
              <w:rPr>
                <w:rFonts w:ascii="Calibri" w:hAnsi="Calibri"/>
                <w:color w:val="202124"/>
                <w:sz w:val="12"/>
              </w:rPr>
              <w:t>K16</w:t>
            </w:r>
          </w:p>
        </w:tc>
        <w:tc>
          <w:tcPr>
            <w:tcW w:type="dxa" w:w="2200"/>
            <w:tcMar>
              <w:top w:w="80" w:type="dxa"/>
              <w:start w:w="120" w:type="dxa"/>
              <w:bottom w:w="80" w:type="dxa"/>
              <w:end w:w="120" w:type="dxa"/>
            </w:tcMar>
            <w:vAlign w:val="top"/>
          </w:tcPr>
          <w:p>
            <w:pPr>
              <w:spacing w:after="0"/>
            </w:pPr>
            <w:r>
              <w:rPr>
                <w:rFonts w:ascii="Calibri" w:hAnsi="Calibri"/>
                <w:color w:val="202124"/>
                <w:sz w:val="12"/>
              </w:rPr>
              <w:t>Front-End Consultant + Eksekusi Partner</w:t>
            </w:r>
          </w:p>
        </w:tc>
        <w:tc>
          <w:tcPr>
            <w:tcW w:type="dxa" w:w="360"/>
            <w:tcMar>
              <w:top w:w="80" w:type="dxa"/>
              <w:start w:w="120" w:type="dxa"/>
              <w:bottom w:w="80" w:type="dxa"/>
              <w:end w:w="120" w:type="dxa"/>
            </w:tcMar>
            <w:vAlign w:val="top"/>
          </w:tcPr>
          <w:p>
            <w:pPr>
              <w:spacing w:after="0"/>
            </w:pPr>
            <w:r>
              <w:rPr>
                <w:rFonts w:ascii="Calibri" w:hAnsi="Calibri"/>
                <w:color w:val="202124"/>
                <w:sz w:val="12"/>
              </w:rPr>
              <w:t>5</w:t>
            </w:r>
          </w:p>
        </w:tc>
        <w:tc>
          <w:tcPr>
            <w:tcW w:type="dxa" w:w="360"/>
            <w:tcMar>
              <w:top w:w="80" w:type="dxa"/>
              <w:start w:w="120" w:type="dxa"/>
              <w:bottom w:w="80" w:type="dxa"/>
              <w:end w:w="120" w:type="dxa"/>
            </w:tcMar>
            <w:vAlign w:val="top"/>
          </w:tcPr>
          <w:p>
            <w:pPr>
              <w:spacing w:after="0"/>
            </w:pPr>
            <w:r>
              <w:rPr>
                <w:rFonts w:ascii="Calibri" w:hAnsi="Calibri"/>
                <w:color w:val="202124"/>
                <w:sz w:val="12"/>
              </w:rPr>
              <w:t>4</w:t>
            </w:r>
          </w:p>
        </w:tc>
        <w:tc>
          <w:tcPr>
            <w:tcW w:type="dxa" w:w="420"/>
            <w:tcMar>
              <w:top w:w="80" w:type="dxa"/>
              <w:start w:w="120" w:type="dxa"/>
              <w:bottom w:w="80" w:type="dxa"/>
              <w:end w:w="120" w:type="dxa"/>
            </w:tcMar>
            <w:vAlign w:val="top"/>
          </w:tcPr>
          <w:p>
            <w:pPr>
              <w:spacing w:after="0"/>
            </w:pPr>
            <w:r>
              <w:rPr>
                <w:rFonts w:ascii="Calibri" w:hAnsi="Calibri"/>
                <w:color w:val="202124"/>
                <w:sz w:val="12"/>
              </w:rPr>
              <w:t>5</w:t>
            </w:r>
          </w:p>
        </w:tc>
        <w:tc>
          <w:tcPr>
            <w:tcW w:type="dxa" w:w="700"/>
            <w:tcMar>
              <w:top w:w="80" w:type="dxa"/>
              <w:start w:w="120" w:type="dxa"/>
              <w:bottom w:w="80" w:type="dxa"/>
              <w:end w:w="120" w:type="dxa"/>
            </w:tcMar>
            <w:vAlign w:val="top"/>
          </w:tcPr>
          <w:p>
            <w:pPr>
              <w:spacing w:after="0"/>
            </w:pPr>
            <w:r>
              <w:rPr>
                <w:rFonts w:ascii="Calibri" w:hAnsi="Calibri"/>
                <w:color w:val="202124"/>
                <w:sz w:val="12"/>
              </w:rPr>
              <w:t>4 orang + partners</w:t>
            </w:r>
          </w:p>
        </w:tc>
        <w:tc>
          <w:tcPr>
            <w:tcW w:type="dxa" w:w="420"/>
            <w:tcMar>
              <w:top w:w="80" w:type="dxa"/>
              <w:start w:w="120" w:type="dxa"/>
              <w:bottom w:w="80" w:type="dxa"/>
              <w:end w:w="120" w:type="dxa"/>
            </w:tcMar>
            <w:vAlign w:val="top"/>
          </w:tcPr>
          <w:p>
            <w:pPr>
              <w:spacing w:after="0"/>
            </w:pPr>
            <w:r>
              <w:rPr>
                <w:rFonts w:ascii="Calibri" w:hAnsi="Calibri"/>
                <w:color w:val="202124"/>
                <w:sz w:val="12"/>
              </w:rPr>
              <w:t>4</w:t>
            </w:r>
          </w:p>
        </w:tc>
        <w:tc>
          <w:tcPr>
            <w:tcW w:type="dxa" w:w="460"/>
            <w:tcMar>
              <w:top w:w="80" w:type="dxa"/>
              <w:start w:w="120" w:type="dxa"/>
              <w:bottom w:w="80" w:type="dxa"/>
              <w:end w:w="120" w:type="dxa"/>
            </w:tcMar>
            <w:vAlign w:val="top"/>
          </w:tcPr>
          <w:p>
            <w:pPr>
              <w:spacing w:after="0"/>
            </w:pPr>
            <w:r>
              <w:rPr>
                <w:rFonts w:ascii="Calibri" w:hAnsi="Calibri"/>
                <w:color w:val="202124"/>
                <w:sz w:val="12"/>
              </w:rPr>
              <w:t>3</w:t>
            </w:r>
          </w:p>
        </w:tc>
        <w:tc>
          <w:tcPr>
            <w:tcW w:type="dxa" w:w="360"/>
            <w:tcMar>
              <w:top w:w="80" w:type="dxa"/>
              <w:start w:w="120" w:type="dxa"/>
              <w:bottom w:w="80" w:type="dxa"/>
              <w:end w:w="120" w:type="dxa"/>
            </w:tcMar>
            <w:vAlign w:val="top"/>
          </w:tcPr>
          <w:p>
            <w:pPr>
              <w:spacing w:after="0"/>
            </w:pPr>
            <w:r>
              <w:rPr>
                <w:rFonts w:ascii="Calibri" w:hAnsi="Calibri"/>
                <w:color w:val="202124"/>
                <w:sz w:val="12"/>
              </w:rPr>
              <w:t>4</w:t>
            </w:r>
          </w:p>
        </w:tc>
        <w:tc>
          <w:tcPr>
            <w:tcW w:type="dxa" w:w="360"/>
            <w:tcMar>
              <w:top w:w="80" w:type="dxa"/>
              <w:start w:w="120" w:type="dxa"/>
              <w:bottom w:w="80" w:type="dxa"/>
              <w:end w:w="120" w:type="dxa"/>
            </w:tcMar>
            <w:vAlign w:val="top"/>
          </w:tcPr>
          <w:p>
            <w:pPr>
              <w:spacing w:after="0"/>
            </w:pPr>
            <w:r>
              <w:rPr>
                <w:rFonts w:ascii="Calibri" w:hAnsi="Calibri"/>
                <w:color w:val="202124"/>
                <w:sz w:val="12"/>
              </w:rPr>
              <w:t>5</w:t>
            </w:r>
          </w:p>
        </w:tc>
        <w:tc>
          <w:tcPr>
            <w:tcW w:type="dxa" w:w="380"/>
            <w:tcMar>
              <w:top w:w="80" w:type="dxa"/>
              <w:start w:w="120" w:type="dxa"/>
              <w:bottom w:w="80" w:type="dxa"/>
              <w:end w:w="120" w:type="dxa"/>
            </w:tcMar>
            <w:vAlign w:val="top"/>
          </w:tcPr>
          <w:p>
            <w:pPr>
              <w:spacing w:after="0"/>
            </w:pPr>
            <w:r>
              <w:rPr>
                <w:rFonts w:ascii="Calibri" w:hAnsi="Calibri"/>
                <w:color w:val="202124"/>
                <w:sz w:val="12"/>
              </w:rPr>
              <w:t>4</w:t>
            </w:r>
          </w:p>
        </w:tc>
        <w:tc>
          <w:tcPr>
            <w:tcW w:type="dxa" w:w="440"/>
            <w:tcMar>
              <w:top w:w="80" w:type="dxa"/>
              <w:start w:w="120" w:type="dxa"/>
              <w:bottom w:w="80" w:type="dxa"/>
              <w:end w:w="120" w:type="dxa"/>
            </w:tcMar>
            <w:vAlign w:val="top"/>
          </w:tcPr>
          <w:p>
            <w:pPr>
              <w:spacing w:after="0"/>
            </w:pPr>
            <w:r>
              <w:rPr>
                <w:rFonts w:ascii="Calibri" w:hAnsi="Calibri"/>
                <w:color w:val="202124"/>
                <w:sz w:val="12"/>
              </w:rPr>
              <w:t>4</w:t>
            </w:r>
          </w:p>
        </w:tc>
        <w:tc>
          <w:tcPr>
            <w:tcW w:type="dxa" w:w="360"/>
            <w:tcMar>
              <w:top w:w="80" w:type="dxa"/>
              <w:start w:w="120" w:type="dxa"/>
              <w:bottom w:w="80" w:type="dxa"/>
              <w:end w:w="120" w:type="dxa"/>
            </w:tcMar>
            <w:vAlign w:val="top"/>
          </w:tcPr>
          <w:p>
            <w:pPr>
              <w:spacing w:after="0"/>
            </w:pPr>
            <w:r>
              <w:rPr>
                <w:rFonts w:ascii="Calibri" w:hAnsi="Calibri"/>
                <w:color w:val="202124"/>
                <w:sz w:val="12"/>
              </w:rPr>
              <w:t>4</w:t>
            </w:r>
          </w:p>
        </w:tc>
        <w:tc>
          <w:tcPr>
            <w:tcW w:type="dxa" w:w="450"/>
            <w:tcMar>
              <w:top w:w="80" w:type="dxa"/>
              <w:start w:w="120" w:type="dxa"/>
              <w:bottom w:w="80" w:type="dxa"/>
              <w:end w:w="120" w:type="dxa"/>
            </w:tcMar>
            <w:vAlign w:val="top"/>
          </w:tcPr>
          <w:p>
            <w:pPr>
              <w:spacing w:after="0"/>
            </w:pPr>
            <w:r>
              <w:rPr>
                <w:rFonts w:ascii="Calibri" w:hAnsi="Calibri"/>
                <w:color w:val="202124"/>
                <w:sz w:val="12"/>
              </w:rPr>
              <w:t>5</w:t>
            </w:r>
          </w:p>
        </w:tc>
        <w:tc>
          <w:tcPr>
            <w:tcW w:type="dxa" w:w="400"/>
            <w:tcMar>
              <w:top w:w="80" w:type="dxa"/>
              <w:start w:w="120" w:type="dxa"/>
              <w:bottom w:w="80" w:type="dxa"/>
              <w:end w:w="120" w:type="dxa"/>
            </w:tcMar>
            <w:vAlign w:val="top"/>
          </w:tcPr>
          <w:p>
            <w:pPr>
              <w:spacing w:after="0"/>
            </w:pPr>
            <w:r>
              <w:rPr>
                <w:rFonts w:ascii="Calibri" w:hAnsi="Calibri"/>
                <w:color w:val="202124"/>
                <w:sz w:val="12"/>
              </w:rPr>
              <w:t>5</w:t>
            </w:r>
          </w:p>
        </w:tc>
        <w:tc>
          <w:tcPr>
            <w:tcW w:type="dxa" w:w="450"/>
            <w:tcMar>
              <w:top w:w="80" w:type="dxa"/>
              <w:start w:w="120" w:type="dxa"/>
              <w:bottom w:w="80" w:type="dxa"/>
              <w:end w:w="120" w:type="dxa"/>
            </w:tcMar>
            <w:vAlign w:val="top"/>
          </w:tcPr>
          <w:p>
            <w:pPr>
              <w:spacing w:after="0"/>
            </w:pPr>
            <w:r>
              <w:rPr>
                <w:rFonts w:ascii="Calibri" w:hAnsi="Calibri"/>
                <w:color w:val="202124"/>
                <w:sz w:val="12"/>
              </w:rPr>
              <w:t>4.23</w:t>
            </w:r>
          </w:p>
        </w:tc>
        <w:tc>
          <w:tcPr>
            <w:tcW w:type="dxa" w:w="890"/>
            <w:tcMar>
              <w:top w:w="80" w:type="dxa"/>
              <w:start w:w="120" w:type="dxa"/>
              <w:bottom w:w="80" w:type="dxa"/>
              <w:end w:w="120" w:type="dxa"/>
            </w:tcMar>
            <w:vAlign w:val="top"/>
          </w:tcPr>
          <w:p>
            <w:pPr>
              <w:spacing w:after="0"/>
            </w:pPr>
            <w:r>
              <w:rPr>
                <w:rFonts w:ascii="Calibri" w:hAnsi="Calibri"/>
                <w:color w:val="202124"/>
                <w:sz w:val="12"/>
              </w:rPr>
              <w:t>PILIH sebagai delivery layer</w:t>
            </w:r>
          </w:p>
        </w:tc>
      </w:tr>
      <w:tr>
        <w:tc>
          <w:tcPr>
            <w:tcW w:type="dxa" w:w="350"/>
            <w:tcMar>
              <w:top w:w="80" w:type="dxa"/>
              <w:start w:w="120" w:type="dxa"/>
              <w:bottom w:w="80" w:type="dxa"/>
              <w:end w:w="120" w:type="dxa"/>
            </w:tcMar>
            <w:vAlign w:val="top"/>
          </w:tcPr>
          <w:p>
            <w:pPr>
              <w:spacing w:after="0"/>
            </w:pPr>
            <w:r>
              <w:rPr>
                <w:rFonts w:ascii="Calibri" w:hAnsi="Calibri"/>
                <w:color w:val="202124"/>
                <w:sz w:val="12"/>
              </w:rPr>
              <w:t>K13</w:t>
            </w:r>
          </w:p>
        </w:tc>
        <w:tc>
          <w:tcPr>
            <w:tcW w:type="dxa" w:w="2200"/>
            <w:tcMar>
              <w:top w:w="80" w:type="dxa"/>
              <w:start w:w="120" w:type="dxa"/>
              <w:bottom w:w="80" w:type="dxa"/>
              <w:end w:w="120" w:type="dxa"/>
            </w:tcMar>
            <w:vAlign w:val="top"/>
          </w:tcPr>
          <w:p>
            <w:pPr>
              <w:spacing w:after="0"/>
            </w:pPr>
            <w:r>
              <w:rPr>
                <w:rFonts w:ascii="Calibri" w:hAnsi="Calibri"/>
                <w:color w:val="202124"/>
                <w:sz w:val="12"/>
              </w:rPr>
              <w:t>Model High-Ticket Boutique</w:t>
            </w:r>
          </w:p>
        </w:tc>
        <w:tc>
          <w:tcPr>
            <w:tcW w:type="dxa" w:w="360"/>
            <w:tcMar>
              <w:top w:w="80" w:type="dxa"/>
              <w:start w:w="120" w:type="dxa"/>
              <w:bottom w:w="80" w:type="dxa"/>
              <w:end w:w="120" w:type="dxa"/>
            </w:tcMar>
            <w:vAlign w:val="top"/>
          </w:tcPr>
          <w:p>
            <w:pPr>
              <w:spacing w:after="0"/>
            </w:pPr>
            <w:r>
              <w:rPr>
                <w:rFonts w:ascii="Calibri" w:hAnsi="Calibri"/>
                <w:color w:val="202124"/>
                <w:sz w:val="12"/>
              </w:rPr>
              <w:t>5</w:t>
            </w:r>
          </w:p>
        </w:tc>
        <w:tc>
          <w:tcPr>
            <w:tcW w:type="dxa" w:w="360"/>
            <w:tcMar>
              <w:top w:w="80" w:type="dxa"/>
              <w:start w:w="120" w:type="dxa"/>
              <w:bottom w:w="80" w:type="dxa"/>
              <w:end w:w="120" w:type="dxa"/>
            </w:tcMar>
            <w:vAlign w:val="top"/>
          </w:tcPr>
          <w:p>
            <w:pPr>
              <w:spacing w:after="0"/>
            </w:pPr>
            <w:r>
              <w:rPr>
                <w:rFonts w:ascii="Calibri" w:hAnsi="Calibri"/>
                <w:color w:val="202124"/>
                <w:sz w:val="12"/>
              </w:rPr>
              <w:t>5</w:t>
            </w:r>
          </w:p>
        </w:tc>
        <w:tc>
          <w:tcPr>
            <w:tcW w:type="dxa" w:w="420"/>
            <w:tcMar>
              <w:top w:w="80" w:type="dxa"/>
              <w:start w:w="120" w:type="dxa"/>
              <w:bottom w:w="80" w:type="dxa"/>
              <w:end w:w="120" w:type="dxa"/>
            </w:tcMar>
            <w:vAlign w:val="top"/>
          </w:tcPr>
          <w:p>
            <w:pPr>
              <w:spacing w:after="0"/>
            </w:pPr>
            <w:r>
              <w:rPr>
                <w:rFonts w:ascii="Calibri" w:hAnsi="Calibri"/>
                <w:color w:val="202124"/>
                <w:sz w:val="12"/>
              </w:rPr>
              <w:t>4</w:t>
            </w:r>
          </w:p>
        </w:tc>
        <w:tc>
          <w:tcPr>
            <w:tcW w:type="dxa" w:w="700"/>
            <w:tcMar>
              <w:top w:w="80" w:type="dxa"/>
              <w:start w:w="120" w:type="dxa"/>
              <w:bottom w:w="80" w:type="dxa"/>
              <w:end w:w="120" w:type="dxa"/>
            </w:tcMar>
            <w:vAlign w:val="top"/>
          </w:tcPr>
          <w:p>
            <w:pPr>
              <w:spacing w:after="0"/>
            </w:pPr>
            <w:r>
              <w:rPr>
                <w:rFonts w:ascii="Calibri" w:hAnsi="Calibri"/>
                <w:color w:val="202124"/>
                <w:sz w:val="12"/>
              </w:rPr>
              <w:t>4-5 orang</w:t>
            </w:r>
          </w:p>
        </w:tc>
        <w:tc>
          <w:tcPr>
            <w:tcW w:type="dxa" w:w="420"/>
            <w:tcMar>
              <w:top w:w="80" w:type="dxa"/>
              <w:start w:w="120" w:type="dxa"/>
              <w:bottom w:w="80" w:type="dxa"/>
              <w:end w:w="120" w:type="dxa"/>
            </w:tcMar>
            <w:vAlign w:val="top"/>
          </w:tcPr>
          <w:p>
            <w:pPr>
              <w:spacing w:after="0"/>
            </w:pPr>
            <w:r>
              <w:rPr>
                <w:rFonts w:ascii="Calibri" w:hAnsi="Calibri"/>
                <w:color w:val="202124"/>
                <w:sz w:val="12"/>
              </w:rPr>
              <w:t>4</w:t>
            </w:r>
          </w:p>
        </w:tc>
        <w:tc>
          <w:tcPr>
            <w:tcW w:type="dxa" w:w="460"/>
            <w:tcMar>
              <w:top w:w="80" w:type="dxa"/>
              <w:start w:w="120" w:type="dxa"/>
              <w:bottom w:w="80" w:type="dxa"/>
              <w:end w:w="120" w:type="dxa"/>
            </w:tcMar>
            <w:vAlign w:val="top"/>
          </w:tcPr>
          <w:p>
            <w:pPr>
              <w:spacing w:after="0"/>
            </w:pPr>
            <w:r>
              <w:rPr>
                <w:rFonts w:ascii="Calibri" w:hAnsi="Calibri"/>
                <w:color w:val="202124"/>
                <w:sz w:val="12"/>
              </w:rPr>
              <w:t>3</w:t>
            </w:r>
          </w:p>
        </w:tc>
        <w:tc>
          <w:tcPr>
            <w:tcW w:type="dxa" w:w="360"/>
            <w:tcMar>
              <w:top w:w="80" w:type="dxa"/>
              <w:start w:w="120" w:type="dxa"/>
              <w:bottom w:w="80" w:type="dxa"/>
              <w:end w:w="120" w:type="dxa"/>
            </w:tcMar>
            <w:vAlign w:val="top"/>
          </w:tcPr>
          <w:p>
            <w:pPr>
              <w:spacing w:after="0"/>
            </w:pPr>
            <w:r>
              <w:rPr>
                <w:rFonts w:ascii="Calibri" w:hAnsi="Calibri"/>
                <w:color w:val="202124"/>
                <w:sz w:val="12"/>
              </w:rPr>
              <w:t>4</w:t>
            </w:r>
          </w:p>
        </w:tc>
        <w:tc>
          <w:tcPr>
            <w:tcW w:type="dxa" w:w="360"/>
            <w:tcMar>
              <w:top w:w="80" w:type="dxa"/>
              <w:start w:w="120" w:type="dxa"/>
              <w:bottom w:w="80" w:type="dxa"/>
              <w:end w:w="120" w:type="dxa"/>
            </w:tcMar>
            <w:vAlign w:val="top"/>
          </w:tcPr>
          <w:p>
            <w:pPr>
              <w:spacing w:after="0"/>
            </w:pPr>
            <w:r>
              <w:rPr>
                <w:rFonts w:ascii="Calibri" w:hAnsi="Calibri"/>
                <w:color w:val="202124"/>
                <w:sz w:val="12"/>
              </w:rPr>
              <w:t>4</w:t>
            </w:r>
          </w:p>
        </w:tc>
        <w:tc>
          <w:tcPr>
            <w:tcW w:type="dxa" w:w="380"/>
            <w:tcMar>
              <w:top w:w="80" w:type="dxa"/>
              <w:start w:w="120" w:type="dxa"/>
              <w:bottom w:w="80" w:type="dxa"/>
              <w:end w:w="120" w:type="dxa"/>
            </w:tcMar>
            <w:vAlign w:val="top"/>
          </w:tcPr>
          <w:p>
            <w:pPr>
              <w:spacing w:after="0"/>
            </w:pPr>
            <w:r>
              <w:rPr>
                <w:rFonts w:ascii="Calibri" w:hAnsi="Calibri"/>
                <w:color w:val="202124"/>
                <w:sz w:val="12"/>
              </w:rPr>
              <w:t>4</w:t>
            </w:r>
          </w:p>
        </w:tc>
        <w:tc>
          <w:tcPr>
            <w:tcW w:type="dxa" w:w="440"/>
            <w:tcMar>
              <w:top w:w="80" w:type="dxa"/>
              <w:start w:w="120" w:type="dxa"/>
              <w:bottom w:w="80" w:type="dxa"/>
              <w:end w:w="120" w:type="dxa"/>
            </w:tcMar>
            <w:vAlign w:val="top"/>
          </w:tcPr>
          <w:p>
            <w:pPr>
              <w:spacing w:after="0"/>
            </w:pPr>
            <w:r>
              <w:rPr>
                <w:rFonts w:ascii="Calibri" w:hAnsi="Calibri"/>
                <w:color w:val="202124"/>
                <w:sz w:val="12"/>
              </w:rPr>
              <w:t>5</w:t>
            </w:r>
          </w:p>
        </w:tc>
        <w:tc>
          <w:tcPr>
            <w:tcW w:type="dxa" w:w="360"/>
            <w:tcMar>
              <w:top w:w="80" w:type="dxa"/>
              <w:start w:w="120" w:type="dxa"/>
              <w:bottom w:w="80" w:type="dxa"/>
              <w:end w:w="120" w:type="dxa"/>
            </w:tcMar>
            <w:vAlign w:val="top"/>
          </w:tcPr>
          <w:p>
            <w:pPr>
              <w:spacing w:after="0"/>
            </w:pPr>
            <w:r>
              <w:rPr>
                <w:rFonts w:ascii="Calibri" w:hAnsi="Calibri"/>
                <w:color w:val="202124"/>
                <w:sz w:val="12"/>
              </w:rPr>
              <w:t>5</w:t>
            </w:r>
          </w:p>
        </w:tc>
        <w:tc>
          <w:tcPr>
            <w:tcW w:type="dxa" w:w="450"/>
            <w:tcMar>
              <w:top w:w="80" w:type="dxa"/>
              <w:start w:w="120" w:type="dxa"/>
              <w:bottom w:w="80" w:type="dxa"/>
              <w:end w:w="120" w:type="dxa"/>
            </w:tcMar>
            <w:vAlign w:val="top"/>
          </w:tcPr>
          <w:p>
            <w:pPr>
              <w:spacing w:after="0"/>
            </w:pPr>
            <w:r>
              <w:rPr>
                <w:rFonts w:ascii="Calibri" w:hAnsi="Calibri"/>
                <w:color w:val="202124"/>
                <w:sz w:val="12"/>
              </w:rPr>
              <w:t>4</w:t>
            </w:r>
          </w:p>
        </w:tc>
        <w:tc>
          <w:tcPr>
            <w:tcW w:type="dxa" w:w="400"/>
            <w:tcMar>
              <w:top w:w="80" w:type="dxa"/>
              <w:start w:w="120" w:type="dxa"/>
              <w:bottom w:w="80" w:type="dxa"/>
              <w:end w:w="120" w:type="dxa"/>
            </w:tcMar>
            <w:vAlign w:val="top"/>
          </w:tcPr>
          <w:p>
            <w:pPr>
              <w:spacing w:after="0"/>
            </w:pPr>
            <w:r>
              <w:rPr>
                <w:rFonts w:ascii="Calibri" w:hAnsi="Calibri"/>
                <w:color w:val="202124"/>
                <w:sz w:val="12"/>
              </w:rPr>
              <w:t>4</w:t>
            </w:r>
          </w:p>
        </w:tc>
        <w:tc>
          <w:tcPr>
            <w:tcW w:type="dxa" w:w="450"/>
            <w:tcMar>
              <w:top w:w="80" w:type="dxa"/>
              <w:start w:w="120" w:type="dxa"/>
              <w:bottom w:w="80" w:type="dxa"/>
              <w:end w:w="120" w:type="dxa"/>
            </w:tcMar>
            <w:vAlign w:val="top"/>
          </w:tcPr>
          <w:p>
            <w:pPr>
              <w:spacing w:after="0"/>
            </w:pPr>
            <w:r>
              <w:rPr>
                <w:rFonts w:ascii="Calibri" w:hAnsi="Calibri"/>
                <w:color w:val="202124"/>
                <w:sz w:val="12"/>
              </w:rPr>
              <w:t>4.20</w:t>
            </w:r>
          </w:p>
        </w:tc>
        <w:tc>
          <w:tcPr>
            <w:tcW w:type="dxa" w:w="890"/>
            <w:tcMar>
              <w:top w:w="80" w:type="dxa"/>
              <w:start w:w="120" w:type="dxa"/>
              <w:bottom w:w="80" w:type="dxa"/>
              <w:end w:w="120" w:type="dxa"/>
            </w:tcMar>
            <w:vAlign w:val="top"/>
          </w:tcPr>
          <w:p>
            <w:pPr>
              <w:spacing w:after="0"/>
            </w:pPr>
            <w:r>
              <w:rPr>
                <w:rFonts w:ascii="Calibri" w:hAnsi="Calibri"/>
                <w:color w:val="202124"/>
                <w:sz w:val="12"/>
              </w:rPr>
              <w:t>PILIH — rekomendasi utama</w:t>
            </w:r>
          </w:p>
        </w:tc>
      </w:tr>
      <w:tr>
        <w:tc>
          <w:tcPr>
            <w:tcW w:type="dxa" w:w="350"/>
            <w:tcMar>
              <w:top w:w="80" w:type="dxa"/>
              <w:start w:w="120" w:type="dxa"/>
              <w:bottom w:w="80" w:type="dxa"/>
              <w:end w:w="120" w:type="dxa"/>
            </w:tcMar>
            <w:vAlign w:val="top"/>
          </w:tcPr>
          <w:p>
            <w:pPr>
              <w:spacing w:after="0"/>
            </w:pPr>
            <w:r>
              <w:rPr>
                <w:rFonts w:ascii="Calibri" w:hAnsi="Calibri"/>
                <w:color w:val="202124"/>
                <w:sz w:val="12"/>
              </w:rPr>
              <w:t>K04</w:t>
            </w:r>
          </w:p>
        </w:tc>
        <w:tc>
          <w:tcPr>
            <w:tcW w:type="dxa" w:w="2200"/>
            <w:tcMar>
              <w:top w:w="80" w:type="dxa"/>
              <w:start w:w="120" w:type="dxa"/>
              <w:bottom w:w="80" w:type="dxa"/>
              <w:end w:w="120" w:type="dxa"/>
            </w:tcMar>
            <w:vAlign w:val="top"/>
          </w:tcPr>
          <w:p>
            <w:pPr>
              <w:spacing w:after="0"/>
            </w:pPr>
            <w:r>
              <w:rPr>
                <w:rFonts w:ascii="Calibri" w:hAnsi="Calibri"/>
                <w:color w:val="202124"/>
                <w:sz w:val="12"/>
              </w:rPr>
              <w:t>2 Jam — Model Partner-Based</w:t>
            </w:r>
          </w:p>
        </w:tc>
        <w:tc>
          <w:tcPr>
            <w:tcW w:type="dxa" w:w="360"/>
            <w:tcMar>
              <w:top w:w="80" w:type="dxa"/>
              <w:start w:w="120" w:type="dxa"/>
              <w:bottom w:w="80" w:type="dxa"/>
              <w:end w:w="120" w:type="dxa"/>
            </w:tcMar>
            <w:vAlign w:val="top"/>
          </w:tcPr>
          <w:p>
            <w:pPr>
              <w:spacing w:after="0"/>
            </w:pPr>
            <w:r>
              <w:rPr>
                <w:rFonts w:ascii="Calibri" w:hAnsi="Calibri"/>
                <w:color w:val="202124"/>
                <w:sz w:val="12"/>
              </w:rPr>
              <w:t>4</w:t>
            </w:r>
          </w:p>
        </w:tc>
        <w:tc>
          <w:tcPr>
            <w:tcW w:type="dxa" w:w="360"/>
            <w:tcMar>
              <w:top w:w="80" w:type="dxa"/>
              <w:start w:w="120" w:type="dxa"/>
              <w:bottom w:w="80" w:type="dxa"/>
              <w:end w:w="120" w:type="dxa"/>
            </w:tcMar>
            <w:vAlign w:val="top"/>
          </w:tcPr>
          <w:p>
            <w:pPr>
              <w:spacing w:after="0"/>
            </w:pPr>
            <w:r>
              <w:rPr>
                <w:rFonts w:ascii="Calibri" w:hAnsi="Calibri"/>
                <w:color w:val="202124"/>
                <w:sz w:val="12"/>
              </w:rPr>
              <w:t>4</w:t>
            </w:r>
          </w:p>
        </w:tc>
        <w:tc>
          <w:tcPr>
            <w:tcW w:type="dxa" w:w="420"/>
            <w:tcMar>
              <w:top w:w="80" w:type="dxa"/>
              <w:start w:w="120" w:type="dxa"/>
              <w:bottom w:w="80" w:type="dxa"/>
              <w:end w:w="120" w:type="dxa"/>
            </w:tcMar>
            <w:vAlign w:val="top"/>
          </w:tcPr>
          <w:p>
            <w:pPr>
              <w:spacing w:after="0"/>
            </w:pPr>
            <w:r>
              <w:rPr>
                <w:rFonts w:ascii="Calibri" w:hAnsi="Calibri"/>
                <w:color w:val="202124"/>
                <w:sz w:val="12"/>
              </w:rPr>
              <w:t>5</w:t>
            </w:r>
          </w:p>
        </w:tc>
        <w:tc>
          <w:tcPr>
            <w:tcW w:type="dxa" w:w="700"/>
            <w:tcMar>
              <w:top w:w="80" w:type="dxa"/>
              <w:start w:w="120" w:type="dxa"/>
              <w:bottom w:w="80" w:type="dxa"/>
              <w:end w:w="120" w:type="dxa"/>
            </w:tcMar>
            <w:vAlign w:val="top"/>
          </w:tcPr>
          <w:p>
            <w:pPr>
              <w:spacing w:after="0"/>
            </w:pPr>
            <w:r>
              <w:rPr>
                <w:rFonts w:ascii="Calibri" w:hAnsi="Calibri"/>
                <w:color w:val="202124"/>
                <w:sz w:val="12"/>
              </w:rPr>
              <w:t>4 orang + bench partner</w:t>
            </w:r>
          </w:p>
        </w:tc>
        <w:tc>
          <w:tcPr>
            <w:tcW w:type="dxa" w:w="420"/>
            <w:tcMar>
              <w:top w:w="80" w:type="dxa"/>
              <w:start w:w="120" w:type="dxa"/>
              <w:bottom w:w="80" w:type="dxa"/>
              <w:end w:w="120" w:type="dxa"/>
            </w:tcMar>
            <w:vAlign w:val="top"/>
          </w:tcPr>
          <w:p>
            <w:pPr>
              <w:spacing w:after="0"/>
            </w:pPr>
            <w:r>
              <w:rPr>
                <w:rFonts w:ascii="Calibri" w:hAnsi="Calibri"/>
                <w:color w:val="202124"/>
                <w:sz w:val="12"/>
              </w:rPr>
              <w:t>4</w:t>
            </w:r>
          </w:p>
        </w:tc>
        <w:tc>
          <w:tcPr>
            <w:tcW w:type="dxa" w:w="460"/>
            <w:tcMar>
              <w:top w:w="80" w:type="dxa"/>
              <w:start w:w="120" w:type="dxa"/>
              <w:bottom w:w="80" w:type="dxa"/>
              <w:end w:w="120" w:type="dxa"/>
            </w:tcMar>
            <w:vAlign w:val="top"/>
          </w:tcPr>
          <w:p>
            <w:pPr>
              <w:spacing w:after="0"/>
            </w:pPr>
            <w:r>
              <w:rPr>
                <w:rFonts w:ascii="Calibri" w:hAnsi="Calibri"/>
                <w:color w:val="202124"/>
                <w:sz w:val="12"/>
              </w:rPr>
              <w:t>3</w:t>
            </w:r>
          </w:p>
        </w:tc>
        <w:tc>
          <w:tcPr>
            <w:tcW w:type="dxa" w:w="360"/>
            <w:tcMar>
              <w:top w:w="80" w:type="dxa"/>
              <w:start w:w="120" w:type="dxa"/>
              <w:bottom w:w="80" w:type="dxa"/>
              <w:end w:w="120" w:type="dxa"/>
            </w:tcMar>
            <w:vAlign w:val="top"/>
          </w:tcPr>
          <w:p>
            <w:pPr>
              <w:spacing w:after="0"/>
            </w:pPr>
            <w:r>
              <w:rPr>
                <w:rFonts w:ascii="Calibri" w:hAnsi="Calibri"/>
                <w:color w:val="202124"/>
                <w:sz w:val="12"/>
              </w:rPr>
              <w:t>4</w:t>
            </w:r>
          </w:p>
        </w:tc>
        <w:tc>
          <w:tcPr>
            <w:tcW w:type="dxa" w:w="360"/>
            <w:tcMar>
              <w:top w:w="80" w:type="dxa"/>
              <w:start w:w="120" w:type="dxa"/>
              <w:bottom w:w="80" w:type="dxa"/>
              <w:end w:w="120" w:type="dxa"/>
            </w:tcMar>
            <w:vAlign w:val="top"/>
          </w:tcPr>
          <w:p>
            <w:pPr>
              <w:spacing w:after="0"/>
            </w:pPr>
            <w:r>
              <w:rPr>
                <w:rFonts w:ascii="Calibri" w:hAnsi="Calibri"/>
                <w:color w:val="202124"/>
                <w:sz w:val="12"/>
              </w:rPr>
              <w:t>5</w:t>
            </w:r>
          </w:p>
        </w:tc>
        <w:tc>
          <w:tcPr>
            <w:tcW w:type="dxa" w:w="380"/>
            <w:tcMar>
              <w:top w:w="80" w:type="dxa"/>
              <w:start w:w="120" w:type="dxa"/>
              <w:bottom w:w="80" w:type="dxa"/>
              <w:end w:w="120" w:type="dxa"/>
            </w:tcMar>
            <w:vAlign w:val="top"/>
          </w:tcPr>
          <w:p>
            <w:pPr>
              <w:spacing w:after="0"/>
            </w:pPr>
            <w:r>
              <w:rPr>
                <w:rFonts w:ascii="Calibri" w:hAnsi="Calibri"/>
                <w:color w:val="202124"/>
                <w:sz w:val="12"/>
              </w:rPr>
              <w:t>4</w:t>
            </w:r>
          </w:p>
        </w:tc>
        <w:tc>
          <w:tcPr>
            <w:tcW w:type="dxa" w:w="440"/>
            <w:tcMar>
              <w:top w:w="80" w:type="dxa"/>
              <w:start w:w="120" w:type="dxa"/>
              <w:bottom w:w="80" w:type="dxa"/>
              <w:end w:w="120" w:type="dxa"/>
            </w:tcMar>
            <w:vAlign w:val="top"/>
          </w:tcPr>
          <w:p>
            <w:pPr>
              <w:spacing w:after="0"/>
            </w:pPr>
            <w:r>
              <w:rPr>
                <w:rFonts w:ascii="Calibri" w:hAnsi="Calibri"/>
                <w:color w:val="202124"/>
                <w:sz w:val="12"/>
              </w:rPr>
              <w:t>4</w:t>
            </w:r>
          </w:p>
        </w:tc>
        <w:tc>
          <w:tcPr>
            <w:tcW w:type="dxa" w:w="360"/>
            <w:tcMar>
              <w:top w:w="80" w:type="dxa"/>
              <w:start w:w="120" w:type="dxa"/>
              <w:bottom w:w="80" w:type="dxa"/>
              <w:end w:w="120" w:type="dxa"/>
            </w:tcMar>
            <w:vAlign w:val="top"/>
          </w:tcPr>
          <w:p>
            <w:pPr>
              <w:spacing w:after="0"/>
            </w:pPr>
            <w:r>
              <w:rPr>
                <w:rFonts w:ascii="Calibri" w:hAnsi="Calibri"/>
                <w:color w:val="202124"/>
                <w:sz w:val="12"/>
              </w:rPr>
              <w:t>4</w:t>
            </w:r>
          </w:p>
        </w:tc>
        <w:tc>
          <w:tcPr>
            <w:tcW w:type="dxa" w:w="450"/>
            <w:tcMar>
              <w:top w:w="80" w:type="dxa"/>
              <w:start w:w="120" w:type="dxa"/>
              <w:bottom w:w="80" w:type="dxa"/>
              <w:end w:w="120" w:type="dxa"/>
            </w:tcMar>
            <w:vAlign w:val="top"/>
          </w:tcPr>
          <w:p>
            <w:pPr>
              <w:spacing w:after="0"/>
            </w:pPr>
            <w:r>
              <w:rPr>
                <w:rFonts w:ascii="Calibri" w:hAnsi="Calibri"/>
                <w:color w:val="202124"/>
                <w:sz w:val="12"/>
              </w:rPr>
              <w:t>5</w:t>
            </w:r>
          </w:p>
        </w:tc>
        <w:tc>
          <w:tcPr>
            <w:tcW w:type="dxa" w:w="400"/>
            <w:tcMar>
              <w:top w:w="80" w:type="dxa"/>
              <w:start w:w="120" w:type="dxa"/>
              <w:bottom w:w="80" w:type="dxa"/>
              <w:end w:w="120" w:type="dxa"/>
            </w:tcMar>
            <w:vAlign w:val="top"/>
          </w:tcPr>
          <w:p>
            <w:pPr>
              <w:spacing w:after="0"/>
            </w:pPr>
            <w:r>
              <w:rPr>
                <w:rFonts w:ascii="Calibri" w:hAnsi="Calibri"/>
                <w:color w:val="202124"/>
                <w:sz w:val="12"/>
              </w:rPr>
              <w:t>5</w:t>
            </w:r>
          </w:p>
        </w:tc>
        <w:tc>
          <w:tcPr>
            <w:tcW w:type="dxa" w:w="450"/>
            <w:tcMar>
              <w:top w:w="80" w:type="dxa"/>
              <w:start w:w="120" w:type="dxa"/>
              <w:bottom w:w="80" w:type="dxa"/>
              <w:end w:w="120" w:type="dxa"/>
            </w:tcMar>
            <w:vAlign w:val="top"/>
          </w:tcPr>
          <w:p>
            <w:pPr>
              <w:spacing w:after="0"/>
            </w:pPr>
            <w:r>
              <w:rPr>
                <w:rFonts w:ascii="Calibri" w:hAnsi="Calibri"/>
                <w:color w:val="202124"/>
                <w:sz w:val="12"/>
              </w:rPr>
              <w:t>4.13</w:t>
            </w:r>
          </w:p>
        </w:tc>
        <w:tc>
          <w:tcPr>
            <w:tcW w:type="dxa" w:w="890"/>
            <w:tcMar>
              <w:top w:w="80" w:type="dxa"/>
              <w:start w:w="120" w:type="dxa"/>
              <w:bottom w:w="80" w:type="dxa"/>
              <w:end w:w="120" w:type="dxa"/>
            </w:tcMar>
            <w:vAlign w:val="top"/>
          </w:tcPr>
          <w:p>
            <w:pPr>
              <w:spacing w:after="0"/>
            </w:pPr>
            <w:r>
              <w:rPr>
                <w:rFonts w:ascii="Calibri" w:hAnsi="Calibri"/>
                <w:color w:val="202124"/>
                <w:sz w:val="12"/>
              </w:rPr>
              <w:t>UJI dengan governance kuat</w:t>
            </w:r>
          </w:p>
        </w:tc>
      </w:tr>
      <w:tr>
        <w:tc>
          <w:tcPr>
            <w:tcW w:type="dxa" w:w="350"/>
            <w:tcMar>
              <w:top w:w="80" w:type="dxa"/>
              <w:start w:w="120" w:type="dxa"/>
              <w:bottom w:w="80" w:type="dxa"/>
              <w:end w:w="120" w:type="dxa"/>
            </w:tcMar>
            <w:vAlign w:val="top"/>
          </w:tcPr>
          <w:p>
            <w:pPr>
              <w:spacing w:after="0"/>
            </w:pPr>
            <w:r>
              <w:rPr>
                <w:rFonts w:ascii="Calibri" w:hAnsi="Calibri"/>
                <w:color w:val="202124"/>
                <w:sz w:val="12"/>
              </w:rPr>
              <w:t>K09</w:t>
            </w:r>
          </w:p>
        </w:tc>
        <w:tc>
          <w:tcPr>
            <w:tcW w:type="dxa" w:w="2200"/>
            <w:tcMar>
              <w:top w:w="80" w:type="dxa"/>
              <w:start w:w="120" w:type="dxa"/>
              <w:bottom w:w="80" w:type="dxa"/>
              <w:end w:w="120" w:type="dxa"/>
            </w:tcMar>
            <w:vAlign w:val="top"/>
          </w:tcPr>
          <w:p>
            <w:pPr>
              <w:spacing w:after="0"/>
            </w:pPr>
            <w:r>
              <w:rPr>
                <w:rFonts w:ascii="Calibri" w:hAnsi="Calibri"/>
                <w:color w:val="202124"/>
                <w:sz w:val="12"/>
              </w:rPr>
              <w:t>Tim 4–5 Orang</w:t>
            </w:r>
          </w:p>
        </w:tc>
        <w:tc>
          <w:tcPr>
            <w:tcW w:type="dxa" w:w="360"/>
            <w:tcMar>
              <w:top w:w="80" w:type="dxa"/>
              <w:start w:w="120" w:type="dxa"/>
              <w:bottom w:w="80" w:type="dxa"/>
              <w:end w:w="120" w:type="dxa"/>
            </w:tcMar>
            <w:vAlign w:val="top"/>
          </w:tcPr>
          <w:p>
            <w:pPr>
              <w:spacing w:after="0"/>
            </w:pPr>
            <w:r>
              <w:rPr>
                <w:rFonts w:ascii="Calibri" w:hAnsi="Calibri"/>
                <w:color w:val="202124"/>
                <w:sz w:val="12"/>
              </w:rPr>
              <w:t>4</w:t>
            </w:r>
          </w:p>
        </w:tc>
        <w:tc>
          <w:tcPr>
            <w:tcW w:type="dxa" w:w="360"/>
            <w:tcMar>
              <w:top w:w="80" w:type="dxa"/>
              <w:start w:w="120" w:type="dxa"/>
              <w:bottom w:w="80" w:type="dxa"/>
              <w:end w:w="120" w:type="dxa"/>
            </w:tcMar>
            <w:vAlign w:val="top"/>
          </w:tcPr>
          <w:p>
            <w:pPr>
              <w:spacing w:after="0"/>
            </w:pPr>
            <w:r>
              <w:rPr>
                <w:rFonts w:ascii="Calibri" w:hAnsi="Calibri"/>
                <w:color w:val="202124"/>
                <w:sz w:val="12"/>
              </w:rPr>
              <w:t>4</w:t>
            </w:r>
          </w:p>
        </w:tc>
        <w:tc>
          <w:tcPr>
            <w:tcW w:type="dxa" w:w="420"/>
            <w:tcMar>
              <w:top w:w="80" w:type="dxa"/>
              <w:start w:w="120" w:type="dxa"/>
              <w:bottom w:w="80" w:type="dxa"/>
              <w:end w:w="120" w:type="dxa"/>
            </w:tcMar>
            <w:vAlign w:val="top"/>
          </w:tcPr>
          <w:p>
            <w:pPr>
              <w:spacing w:after="0"/>
            </w:pPr>
            <w:r>
              <w:rPr>
                <w:rFonts w:ascii="Calibri" w:hAnsi="Calibri"/>
                <w:color w:val="202124"/>
                <w:sz w:val="12"/>
              </w:rPr>
              <w:t>4</w:t>
            </w:r>
          </w:p>
        </w:tc>
        <w:tc>
          <w:tcPr>
            <w:tcW w:type="dxa" w:w="700"/>
            <w:tcMar>
              <w:top w:w="80" w:type="dxa"/>
              <w:start w:w="120" w:type="dxa"/>
              <w:bottom w:w="80" w:type="dxa"/>
              <w:end w:w="120" w:type="dxa"/>
            </w:tcMar>
            <w:vAlign w:val="top"/>
          </w:tcPr>
          <w:p>
            <w:pPr>
              <w:spacing w:after="0"/>
            </w:pPr>
            <w:r>
              <w:rPr>
                <w:rFonts w:ascii="Calibri" w:hAnsi="Calibri"/>
                <w:color w:val="202124"/>
                <w:sz w:val="12"/>
              </w:rPr>
              <w:t>4-5 orang</w:t>
            </w:r>
          </w:p>
        </w:tc>
        <w:tc>
          <w:tcPr>
            <w:tcW w:type="dxa" w:w="420"/>
            <w:tcMar>
              <w:top w:w="80" w:type="dxa"/>
              <w:start w:w="120" w:type="dxa"/>
              <w:bottom w:w="80" w:type="dxa"/>
              <w:end w:w="120" w:type="dxa"/>
            </w:tcMar>
            <w:vAlign w:val="top"/>
          </w:tcPr>
          <w:p>
            <w:pPr>
              <w:spacing w:after="0"/>
            </w:pPr>
            <w:r>
              <w:rPr>
                <w:rFonts w:ascii="Calibri" w:hAnsi="Calibri"/>
                <w:color w:val="202124"/>
                <w:sz w:val="12"/>
              </w:rPr>
              <w:t>4</w:t>
            </w:r>
          </w:p>
        </w:tc>
        <w:tc>
          <w:tcPr>
            <w:tcW w:type="dxa" w:w="460"/>
            <w:tcMar>
              <w:top w:w="80" w:type="dxa"/>
              <w:start w:w="120" w:type="dxa"/>
              <w:bottom w:w="80" w:type="dxa"/>
              <w:end w:w="120" w:type="dxa"/>
            </w:tcMar>
            <w:vAlign w:val="top"/>
          </w:tcPr>
          <w:p>
            <w:pPr>
              <w:spacing w:after="0"/>
            </w:pPr>
            <w:r>
              <w:rPr>
                <w:rFonts w:ascii="Calibri" w:hAnsi="Calibri"/>
                <w:color w:val="202124"/>
                <w:sz w:val="12"/>
              </w:rPr>
              <w:t>3</w:t>
            </w:r>
          </w:p>
        </w:tc>
        <w:tc>
          <w:tcPr>
            <w:tcW w:type="dxa" w:w="360"/>
            <w:tcMar>
              <w:top w:w="80" w:type="dxa"/>
              <w:start w:w="120" w:type="dxa"/>
              <w:bottom w:w="80" w:type="dxa"/>
              <w:end w:w="120" w:type="dxa"/>
            </w:tcMar>
            <w:vAlign w:val="top"/>
          </w:tcPr>
          <w:p>
            <w:pPr>
              <w:spacing w:after="0"/>
            </w:pPr>
            <w:r>
              <w:rPr>
                <w:rFonts w:ascii="Calibri" w:hAnsi="Calibri"/>
                <w:color w:val="202124"/>
                <w:sz w:val="12"/>
              </w:rPr>
              <w:t>5</w:t>
            </w:r>
          </w:p>
        </w:tc>
        <w:tc>
          <w:tcPr>
            <w:tcW w:type="dxa" w:w="360"/>
            <w:tcMar>
              <w:top w:w="80" w:type="dxa"/>
              <w:start w:w="120" w:type="dxa"/>
              <w:bottom w:w="80" w:type="dxa"/>
              <w:end w:w="120" w:type="dxa"/>
            </w:tcMar>
            <w:vAlign w:val="top"/>
          </w:tcPr>
          <w:p>
            <w:pPr>
              <w:spacing w:after="0"/>
            </w:pPr>
            <w:r>
              <w:rPr>
                <w:rFonts w:ascii="Calibri" w:hAnsi="Calibri"/>
                <w:color w:val="202124"/>
                <w:sz w:val="12"/>
              </w:rPr>
              <w:t>4</w:t>
            </w:r>
          </w:p>
        </w:tc>
        <w:tc>
          <w:tcPr>
            <w:tcW w:type="dxa" w:w="380"/>
            <w:tcMar>
              <w:top w:w="80" w:type="dxa"/>
              <w:start w:w="120" w:type="dxa"/>
              <w:bottom w:w="80" w:type="dxa"/>
              <w:end w:w="120" w:type="dxa"/>
            </w:tcMar>
            <w:vAlign w:val="top"/>
          </w:tcPr>
          <w:p>
            <w:pPr>
              <w:spacing w:after="0"/>
            </w:pPr>
            <w:r>
              <w:rPr>
                <w:rFonts w:ascii="Calibri" w:hAnsi="Calibri"/>
                <w:color w:val="202124"/>
                <w:sz w:val="12"/>
              </w:rPr>
              <w:t>4</w:t>
            </w:r>
          </w:p>
        </w:tc>
        <w:tc>
          <w:tcPr>
            <w:tcW w:type="dxa" w:w="440"/>
            <w:tcMar>
              <w:top w:w="80" w:type="dxa"/>
              <w:start w:w="120" w:type="dxa"/>
              <w:bottom w:w="80" w:type="dxa"/>
              <w:end w:w="120" w:type="dxa"/>
            </w:tcMar>
            <w:vAlign w:val="top"/>
          </w:tcPr>
          <w:p>
            <w:pPr>
              <w:spacing w:after="0"/>
            </w:pPr>
            <w:r>
              <w:rPr>
                <w:rFonts w:ascii="Calibri" w:hAnsi="Calibri"/>
                <w:color w:val="202124"/>
                <w:sz w:val="12"/>
              </w:rPr>
              <w:t>4</w:t>
            </w:r>
          </w:p>
        </w:tc>
        <w:tc>
          <w:tcPr>
            <w:tcW w:type="dxa" w:w="360"/>
            <w:tcMar>
              <w:top w:w="80" w:type="dxa"/>
              <w:start w:w="120" w:type="dxa"/>
              <w:bottom w:w="80" w:type="dxa"/>
              <w:end w:w="120" w:type="dxa"/>
            </w:tcMar>
            <w:vAlign w:val="top"/>
          </w:tcPr>
          <w:p>
            <w:pPr>
              <w:spacing w:after="0"/>
            </w:pPr>
            <w:r>
              <w:rPr>
                <w:rFonts w:ascii="Calibri" w:hAnsi="Calibri"/>
                <w:color w:val="202124"/>
                <w:sz w:val="12"/>
              </w:rPr>
              <w:t>4</w:t>
            </w:r>
          </w:p>
        </w:tc>
        <w:tc>
          <w:tcPr>
            <w:tcW w:type="dxa" w:w="450"/>
            <w:tcMar>
              <w:top w:w="80" w:type="dxa"/>
              <w:start w:w="120" w:type="dxa"/>
              <w:bottom w:w="80" w:type="dxa"/>
              <w:end w:w="120" w:type="dxa"/>
            </w:tcMar>
            <w:vAlign w:val="top"/>
          </w:tcPr>
          <w:p>
            <w:pPr>
              <w:spacing w:after="0"/>
            </w:pPr>
            <w:r>
              <w:rPr>
                <w:rFonts w:ascii="Calibri" w:hAnsi="Calibri"/>
                <w:color w:val="202124"/>
                <w:sz w:val="12"/>
              </w:rPr>
              <w:t>5</w:t>
            </w:r>
          </w:p>
        </w:tc>
        <w:tc>
          <w:tcPr>
            <w:tcW w:type="dxa" w:w="400"/>
            <w:tcMar>
              <w:top w:w="80" w:type="dxa"/>
              <w:start w:w="120" w:type="dxa"/>
              <w:bottom w:w="80" w:type="dxa"/>
              <w:end w:w="120" w:type="dxa"/>
            </w:tcMar>
            <w:vAlign w:val="top"/>
          </w:tcPr>
          <w:p>
            <w:pPr>
              <w:spacing w:after="0"/>
            </w:pPr>
            <w:r>
              <w:rPr>
                <w:rFonts w:ascii="Calibri" w:hAnsi="Calibri"/>
                <w:color w:val="202124"/>
                <w:sz w:val="12"/>
              </w:rPr>
              <w:t>4</w:t>
            </w:r>
          </w:p>
        </w:tc>
        <w:tc>
          <w:tcPr>
            <w:tcW w:type="dxa" w:w="450"/>
            <w:tcMar>
              <w:top w:w="80" w:type="dxa"/>
              <w:start w:w="120" w:type="dxa"/>
              <w:bottom w:w="80" w:type="dxa"/>
              <w:end w:w="120" w:type="dxa"/>
            </w:tcMar>
            <w:vAlign w:val="top"/>
          </w:tcPr>
          <w:p>
            <w:pPr>
              <w:spacing w:after="0"/>
            </w:pPr>
            <w:r>
              <w:rPr>
                <w:rFonts w:ascii="Calibri" w:hAnsi="Calibri"/>
                <w:color w:val="202124"/>
                <w:sz w:val="12"/>
              </w:rPr>
              <w:t>4.04</w:t>
            </w:r>
          </w:p>
        </w:tc>
        <w:tc>
          <w:tcPr>
            <w:tcW w:type="dxa" w:w="890"/>
            <w:tcMar>
              <w:top w:w="80" w:type="dxa"/>
              <w:start w:w="120" w:type="dxa"/>
              <w:bottom w:w="80" w:type="dxa"/>
              <w:end w:w="120" w:type="dxa"/>
            </w:tcMar>
            <w:vAlign w:val="top"/>
          </w:tcPr>
          <w:p>
            <w:pPr>
              <w:spacing w:after="0"/>
            </w:pPr>
            <w:r>
              <w:rPr>
                <w:rFonts w:ascii="Calibri" w:hAnsi="Calibri"/>
                <w:color w:val="202124"/>
                <w:sz w:val="12"/>
              </w:rPr>
              <w:t>PILIH</w:t>
            </w:r>
          </w:p>
        </w:tc>
      </w:tr>
      <w:tr>
        <w:tc>
          <w:tcPr>
            <w:tcW w:type="dxa" w:w="350"/>
            <w:tcMar>
              <w:top w:w="80" w:type="dxa"/>
              <w:start w:w="120" w:type="dxa"/>
              <w:bottom w:w="80" w:type="dxa"/>
              <w:end w:w="120" w:type="dxa"/>
            </w:tcMar>
            <w:vAlign w:val="top"/>
          </w:tcPr>
          <w:p>
            <w:pPr>
              <w:spacing w:after="0"/>
            </w:pPr>
            <w:r>
              <w:rPr>
                <w:rFonts w:ascii="Calibri" w:hAnsi="Calibri"/>
                <w:color w:val="202124"/>
                <w:sz w:val="12"/>
              </w:rPr>
              <w:t>K10</w:t>
            </w:r>
          </w:p>
        </w:tc>
        <w:tc>
          <w:tcPr>
            <w:tcW w:type="dxa" w:w="2200"/>
            <w:tcMar>
              <w:top w:w="80" w:type="dxa"/>
              <w:start w:w="120" w:type="dxa"/>
              <w:bottom w:w="80" w:type="dxa"/>
              <w:end w:w="120" w:type="dxa"/>
            </w:tcMar>
            <w:vAlign w:val="top"/>
          </w:tcPr>
          <w:p>
            <w:pPr>
              <w:spacing w:after="0"/>
            </w:pPr>
            <w:r>
              <w:rPr>
                <w:rFonts w:ascii="Calibri" w:hAnsi="Calibri"/>
                <w:color w:val="202124"/>
                <w:sz w:val="12"/>
              </w:rPr>
              <w:t>Tim 6–7 Orang</w:t>
            </w:r>
          </w:p>
        </w:tc>
        <w:tc>
          <w:tcPr>
            <w:tcW w:type="dxa" w:w="360"/>
            <w:tcMar>
              <w:top w:w="80" w:type="dxa"/>
              <w:start w:w="120" w:type="dxa"/>
              <w:bottom w:w="80" w:type="dxa"/>
              <w:end w:w="120" w:type="dxa"/>
            </w:tcMar>
            <w:vAlign w:val="top"/>
          </w:tcPr>
          <w:p>
            <w:pPr>
              <w:spacing w:after="0"/>
            </w:pPr>
            <w:r>
              <w:rPr>
                <w:rFonts w:ascii="Calibri" w:hAnsi="Calibri"/>
                <w:color w:val="202124"/>
                <w:sz w:val="12"/>
              </w:rPr>
              <w:t>5</w:t>
            </w:r>
          </w:p>
        </w:tc>
        <w:tc>
          <w:tcPr>
            <w:tcW w:type="dxa" w:w="360"/>
            <w:tcMar>
              <w:top w:w="80" w:type="dxa"/>
              <w:start w:w="120" w:type="dxa"/>
              <w:bottom w:w="80" w:type="dxa"/>
              <w:end w:w="120" w:type="dxa"/>
            </w:tcMar>
            <w:vAlign w:val="top"/>
          </w:tcPr>
          <w:p>
            <w:pPr>
              <w:spacing w:after="0"/>
            </w:pPr>
            <w:r>
              <w:rPr>
                <w:rFonts w:ascii="Calibri" w:hAnsi="Calibri"/>
                <w:color w:val="202124"/>
                <w:sz w:val="12"/>
              </w:rPr>
              <w:t>4</w:t>
            </w:r>
          </w:p>
        </w:tc>
        <w:tc>
          <w:tcPr>
            <w:tcW w:type="dxa" w:w="420"/>
            <w:tcMar>
              <w:top w:w="80" w:type="dxa"/>
              <w:start w:w="120" w:type="dxa"/>
              <w:bottom w:w="80" w:type="dxa"/>
              <w:end w:w="120" w:type="dxa"/>
            </w:tcMar>
            <w:vAlign w:val="top"/>
          </w:tcPr>
          <w:p>
            <w:pPr>
              <w:spacing w:after="0"/>
            </w:pPr>
            <w:r>
              <w:rPr>
                <w:rFonts w:ascii="Calibri" w:hAnsi="Calibri"/>
                <w:color w:val="202124"/>
                <w:sz w:val="12"/>
              </w:rPr>
              <w:t>4</w:t>
            </w:r>
          </w:p>
        </w:tc>
        <w:tc>
          <w:tcPr>
            <w:tcW w:type="dxa" w:w="700"/>
            <w:tcMar>
              <w:top w:w="80" w:type="dxa"/>
              <w:start w:w="120" w:type="dxa"/>
              <w:bottom w:w="80" w:type="dxa"/>
              <w:end w:w="120" w:type="dxa"/>
            </w:tcMar>
            <w:vAlign w:val="top"/>
          </w:tcPr>
          <w:p>
            <w:pPr>
              <w:spacing w:after="0"/>
            </w:pPr>
            <w:r>
              <w:rPr>
                <w:rFonts w:ascii="Calibri" w:hAnsi="Calibri"/>
                <w:color w:val="202124"/>
                <w:sz w:val="12"/>
              </w:rPr>
              <w:t>6-7 orang</w:t>
            </w:r>
          </w:p>
        </w:tc>
        <w:tc>
          <w:tcPr>
            <w:tcW w:type="dxa" w:w="420"/>
            <w:tcMar>
              <w:top w:w="80" w:type="dxa"/>
              <w:start w:w="120" w:type="dxa"/>
              <w:bottom w:w="80" w:type="dxa"/>
              <w:end w:w="120" w:type="dxa"/>
            </w:tcMar>
            <w:vAlign w:val="top"/>
          </w:tcPr>
          <w:p>
            <w:pPr>
              <w:spacing w:after="0"/>
            </w:pPr>
            <w:r>
              <w:rPr>
                <w:rFonts w:ascii="Calibri" w:hAnsi="Calibri"/>
                <w:color w:val="202124"/>
                <w:sz w:val="12"/>
              </w:rPr>
              <w:t>3</w:t>
            </w:r>
          </w:p>
        </w:tc>
        <w:tc>
          <w:tcPr>
            <w:tcW w:type="dxa" w:w="460"/>
            <w:tcMar>
              <w:top w:w="80" w:type="dxa"/>
              <w:start w:w="120" w:type="dxa"/>
              <w:bottom w:w="80" w:type="dxa"/>
              <w:end w:w="120" w:type="dxa"/>
            </w:tcMar>
            <w:vAlign w:val="top"/>
          </w:tcPr>
          <w:p>
            <w:pPr>
              <w:spacing w:after="0"/>
            </w:pPr>
            <w:r>
              <w:rPr>
                <w:rFonts w:ascii="Calibri" w:hAnsi="Calibri"/>
                <w:color w:val="202124"/>
                <w:sz w:val="12"/>
              </w:rPr>
              <w:t>3</w:t>
            </w:r>
          </w:p>
        </w:tc>
        <w:tc>
          <w:tcPr>
            <w:tcW w:type="dxa" w:w="360"/>
            <w:tcMar>
              <w:top w:w="80" w:type="dxa"/>
              <w:start w:w="120" w:type="dxa"/>
              <w:bottom w:w="80" w:type="dxa"/>
              <w:end w:w="120" w:type="dxa"/>
            </w:tcMar>
            <w:vAlign w:val="top"/>
          </w:tcPr>
          <w:p>
            <w:pPr>
              <w:spacing w:after="0"/>
            </w:pPr>
            <w:r>
              <w:rPr>
                <w:rFonts w:ascii="Calibri" w:hAnsi="Calibri"/>
                <w:color w:val="202124"/>
                <w:sz w:val="12"/>
              </w:rPr>
              <w:t>4</w:t>
            </w:r>
          </w:p>
        </w:tc>
        <w:tc>
          <w:tcPr>
            <w:tcW w:type="dxa" w:w="360"/>
            <w:tcMar>
              <w:top w:w="80" w:type="dxa"/>
              <w:start w:w="120" w:type="dxa"/>
              <w:bottom w:w="80" w:type="dxa"/>
              <w:end w:w="120" w:type="dxa"/>
            </w:tcMar>
            <w:vAlign w:val="top"/>
          </w:tcPr>
          <w:p>
            <w:pPr>
              <w:spacing w:after="0"/>
            </w:pPr>
            <w:r>
              <w:rPr>
                <w:rFonts w:ascii="Calibri" w:hAnsi="Calibri"/>
                <w:color w:val="202124"/>
                <w:sz w:val="12"/>
              </w:rPr>
              <w:t>5</w:t>
            </w:r>
          </w:p>
        </w:tc>
        <w:tc>
          <w:tcPr>
            <w:tcW w:type="dxa" w:w="380"/>
            <w:tcMar>
              <w:top w:w="80" w:type="dxa"/>
              <w:start w:w="120" w:type="dxa"/>
              <w:bottom w:w="80" w:type="dxa"/>
              <w:end w:w="120" w:type="dxa"/>
            </w:tcMar>
            <w:vAlign w:val="top"/>
          </w:tcPr>
          <w:p>
            <w:pPr>
              <w:spacing w:after="0"/>
            </w:pPr>
            <w:r>
              <w:rPr>
                <w:rFonts w:ascii="Calibri" w:hAnsi="Calibri"/>
                <w:color w:val="202124"/>
                <w:sz w:val="12"/>
              </w:rPr>
              <w:t>4</w:t>
            </w:r>
          </w:p>
        </w:tc>
        <w:tc>
          <w:tcPr>
            <w:tcW w:type="dxa" w:w="440"/>
            <w:tcMar>
              <w:top w:w="80" w:type="dxa"/>
              <w:start w:w="120" w:type="dxa"/>
              <w:bottom w:w="80" w:type="dxa"/>
              <w:end w:w="120" w:type="dxa"/>
            </w:tcMar>
            <w:vAlign w:val="top"/>
          </w:tcPr>
          <w:p>
            <w:pPr>
              <w:spacing w:after="0"/>
            </w:pPr>
            <w:r>
              <w:rPr>
                <w:rFonts w:ascii="Calibri" w:hAnsi="Calibri"/>
                <w:color w:val="202124"/>
                <w:sz w:val="12"/>
              </w:rPr>
              <w:t>5</w:t>
            </w:r>
          </w:p>
        </w:tc>
        <w:tc>
          <w:tcPr>
            <w:tcW w:type="dxa" w:w="360"/>
            <w:tcMar>
              <w:top w:w="80" w:type="dxa"/>
              <w:start w:w="120" w:type="dxa"/>
              <w:bottom w:w="80" w:type="dxa"/>
              <w:end w:w="120" w:type="dxa"/>
            </w:tcMar>
            <w:vAlign w:val="top"/>
          </w:tcPr>
          <w:p>
            <w:pPr>
              <w:spacing w:after="0"/>
            </w:pPr>
            <w:r>
              <w:rPr>
                <w:rFonts w:ascii="Calibri" w:hAnsi="Calibri"/>
                <w:color w:val="202124"/>
                <w:sz w:val="12"/>
              </w:rPr>
              <w:t>5</w:t>
            </w:r>
          </w:p>
        </w:tc>
        <w:tc>
          <w:tcPr>
            <w:tcW w:type="dxa" w:w="450"/>
            <w:tcMar>
              <w:top w:w="80" w:type="dxa"/>
              <w:start w:w="120" w:type="dxa"/>
              <w:bottom w:w="80" w:type="dxa"/>
              <w:end w:w="120" w:type="dxa"/>
            </w:tcMar>
            <w:vAlign w:val="top"/>
          </w:tcPr>
          <w:p>
            <w:pPr>
              <w:spacing w:after="0"/>
            </w:pPr>
            <w:r>
              <w:rPr>
                <w:rFonts w:ascii="Calibri" w:hAnsi="Calibri"/>
                <w:color w:val="202124"/>
                <w:sz w:val="12"/>
              </w:rPr>
              <w:t>3</w:t>
            </w:r>
          </w:p>
        </w:tc>
        <w:tc>
          <w:tcPr>
            <w:tcW w:type="dxa" w:w="400"/>
            <w:tcMar>
              <w:top w:w="80" w:type="dxa"/>
              <w:start w:w="120" w:type="dxa"/>
              <w:bottom w:w="80" w:type="dxa"/>
              <w:end w:w="120" w:type="dxa"/>
            </w:tcMar>
            <w:vAlign w:val="top"/>
          </w:tcPr>
          <w:p>
            <w:pPr>
              <w:spacing w:after="0"/>
            </w:pPr>
            <w:r>
              <w:rPr>
                <w:rFonts w:ascii="Calibri" w:hAnsi="Calibri"/>
                <w:color w:val="202124"/>
                <w:sz w:val="12"/>
              </w:rPr>
              <w:t>5</w:t>
            </w:r>
          </w:p>
        </w:tc>
        <w:tc>
          <w:tcPr>
            <w:tcW w:type="dxa" w:w="450"/>
            <w:tcMar>
              <w:top w:w="80" w:type="dxa"/>
              <w:start w:w="120" w:type="dxa"/>
              <w:bottom w:w="80" w:type="dxa"/>
              <w:end w:w="120" w:type="dxa"/>
            </w:tcMar>
            <w:vAlign w:val="top"/>
          </w:tcPr>
          <w:p>
            <w:pPr>
              <w:spacing w:after="0"/>
            </w:pPr>
            <w:r>
              <w:rPr>
                <w:rFonts w:ascii="Calibri" w:hAnsi="Calibri"/>
                <w:color w:val="202124"/>
                <w:sz w:val="12"/>
              </w:rPr>
              <w:t>3.97</w:t>
            </w:r>
          </w:p>
        </w:tc>
        <w:tc>
          <w:tcPr>
            <w:tcW w:type="dxa" w:w="890"/>
            <w:tcMar>
              <w:top w:w="80" w:type="dxa"/>
              <w:start w:w="120" w:type="dxa"/>
              <w:bottom w:w="80" w:type="dxa"/>
              <w:end w:w="120" w:type="dxa"/>
            </w:tcMar>
            <w:vAlign w:val="top"/>
          </w:tcPr>
          <w:p>
            <w:pPr>
              <w:spacing w:after="0"/>
            </w:pPr>
            <w:r>
              <w:rPr>
                <w:rFonts w:ascii="Calibri" w:hAnsi="Calibri"/>
                <w:color w:val="202124"/>
                <w:sz w:val="12"/>
              </w:rPr>
              <w:t>CONTROLLED GROWTH</w:t>
            </w:r>
          </w:p>
        </w:tc>
      </w:tr>
      <w:tr>
        <w:tc>
          <w:tcPr>
            <w:tcW w:type="dxa" w:w="350"/>
            <w:tcMar>
              <w:top w:w="80" w:type="dxa"/>
              <w:start w:w="120" w:type="dxa"/>
              <w:bottom w:w="80" w:type="dxa"/>
              <w:end w:w="120" w:type="dxa"/>
            </w:tcMar>
            <w:vAlign w:val="top"/>
          </w:tcPr>
          <w:p>
            <w:pPr>
              <w:spacing w:after="0"/>
            </w:pPr>
            <w:r>
              <w:rPr>
                <w:rFonts w:ascii="Calibri" w:hAnsi="Calibri"/>
                <w:color w:val="202124"/>
                <w:sz w:val="12"/>
              </w:rPr>
              <w:t>K02</w:t>
            </w:r>
          </w:p>
        </w:tc>
        <w:tc>
          <w:tcPr>
            <w:tcW w:type="dxa" w:w="2200"/>
            <w:tcMar>
              <w:top w:w="80" w:type="dxa"/>
              <w:start w:w="120" w:type="dxa"/>
              <w:bottom w:w="80" w:type="dxa"/>
              <w:end w:w="120" w:type="dxa"/>
            </w:tcMar>
            <w:vAlign w:val="top"/>
          </w:tcPr>
          <w:p>
            <w:pPr>
              <w:spacing w:after="0"/>
            </w:pPr>
            <w:r>
              <w:rPr>
                <w:rFonts w:ascii="Calibri" w:hAnsi="Calibri"/>
                <w:color w:val="202124"/>
                <w:sz w:val="12"/>
              </w:rPr>
              <w:t>2 Jam — Grade A dan B Terbatas</w:t>
            </w:r>
          </w:p>
        </w:tc>
        <w:tc>
          <w:tcPr>
            <w:tcW w:type="dxa" w:w="360"/>
            <w:tcMar>
              <w:top w:w="80" w:type="dxa"/>
              <w:start w:w="120" w:type="dxa"/>
              <w:bottom w:w="80" w:type="dxa"/>
              <w:end w:w="120" w:type="dxa"/>
            </w:tcMar>
            <w:vAlign w:val="top"/>
          </w:tcPr>
          <w:p>
            <w:pPr>
              <w:spacing w:after="0"/>
            </w:pPr>
            <w:r>
              <w:rPr>
                <w:rFonts w:ascii="Calibri" w:hAnsi="Calibri"/>
                <w:color w:val="202124"/>
                <w:sz w:val="12"/>
              </w:rPr>
              <w:t>4</w:t>
            </w:r>
          </w:p>
        </w:tc>
        <w:tc>
          <w:tcPr>
            <w:tcW w:type="dxa" w:w="360"/>
            <w:tcMar>
              <w:top w:w="80" w:type="dxa"/>
              <w:start w:w="120" w:type="dxa"/>
              <w:bottom w:w="80" w:type="dxa"/>
              <w:end w:w="120" w:type="dxa"/>
            </w:tcMar>
            <w:vAlign w:val="top"/>
          </w:tcPr>
          <w:p>
            <w:pPr>
              <w:spacing w:after="0"/>
            </w:pPr>
            <w:r>
              <w:rPr>
                <w:rFonts w:ascii="Calibri" w:hAnsi="Calibri"/>
                <w:color w:val="202124"/>
                <w:sz w:val="12"/>
              </w:rPr>
              <w:t>4</w:t>
            </w:r>
          </w:p>
        </w:tc>
        <w:tc>
          <w:tcPr>
            <w:tcW w:type="dxa" w:w="420"/>
            <w:tcMar>
              <w:top w:w="80" w:type="dxa"/>
              <w:start w:w="120" w:type="dxa"/>
              <w:bottom w:w="80" w:type="dxa"/>
              <w:end w:w="120" w:type="dxa"/>
            </w:tcMar>
            <w:vAlign w:val="top"/>
          </w:tcPr>
          <w:p>
            <w:pPr>
              <w:spacing w:after="0"/>
            </w:pPr>
            <w:r>
              <w:rPr>
                <w:rFonts w:ascii="Calibri" w:hAnsi="Calibri"/>
                <w:color w:val="202124"/>
                <w:sz w:val="12"/>
              </w:rPr>
              <w:t>4</w:t>
            </w:r>
          </w:p>
        </w:tc>
        <w:tc>
          <w:tcPr>
            <w:tcW w:type="dxa" w:w="700"/>
            <w:tcMar>
              <w:top w:w="80" w:type="dxa"/>
              <w:start w:w="120" w:type="dxa"/>
              <w:bottom w:w="80" w:type="dxa"/>
              <w:end w:w="120" w:type="dxa"/>
            </w:tcMar>
            <w:vAlign w:val="top"/>
          </w:tcPr>
          <w:p>
            <w:pPr>
              <w:spacing w:after="0"/>
            </w:pPr>
            <w:r>
              <w:rPr>
                <w:rFonts w:ascii="Calibri" w:hAnsi="Calibri"/>
                <w:color w:val="202124"/>
                <w:sz w:val="12"/>
              </w:rPr>
              <w:t>4-5 orang</w:t>
            </w:r>
          </w:p>
        </w:tc>
        <w:tc>
          <w:tcPr>
            <w:tcW w:type="dxa" w:w="420"/>
            <w:tcMar>
              <w:top w:w="80" w:type="dxa"/>
              <w:start w:w="120" w:type="dxa"/>
              <w:bottom w:w="80" w:type="dxa"/>
              <w:end w:w="120" w:type="dxa"/>
            </w:tcMar>
            <w:vAlign w:val="top"/>
          </w:tcPr>
          <w:p>
            <w:pPr>
              <w:spacing w:after="0"/>
            </w:pPr>
            <w:r>
              <w:rPr>
                <w:rFonts w:ascii="Calibri" w:hAnsi="Calibri"/>
                <w:color w:val="202124"/>
                <w:sz w:val="12"/>
              </w:rPr>
              <w:t>4</w:t>
            </w:r>
          </w:p>
        </w:tc>
        <w:tc>
          <w:tcPr>
            <w:tcW w:type="dxa" w:w="460"/>
            <w:tcMar>
              <w:top w:w="80" w:type="dxa"/>
              <w:start w:w="120" w:type="dxa"/>
              <w:bottom w:w="80" w:type="dxa"/>
              <w:end w:w="120" w:type="dxa"/>
            </w:tcMar>
            <w:vAlign w:val="top"/>
          </w:tcPr>
          <w:p>
            <w:pPr>
              <w:spacing w:after="0"/>
            </w:pPr>
            <w:r>
              <w:rPr>
                <w:rFonts w:ascii="Calibri" w:hAnsi="Calibri"/>
                <w:color w:val="202124"/>
                <w:sz w:val="12"/>
              </w:rPr>
              <w:t>3</w:t>
            </w:r>
          </w:p>
        </w:tc>
        <w:tc>
          <w:tcPr>
            <w:tcW w:type="dxa" w:w="360"/>
            <w:tcMar>
              <w:top w:w="80" w:type="dxa"/>
              <w:start w:w="120" w:type="dxa"/>
              <w:bottom w:w="80" w:type="dxa"/>
              <w:end w:w="120" w:type="dxa"/>
            </w:tcMar>
            <w:vAlign w:val="top"/>
          </w:tcPr>
          <w:p>
            <w:pPr>
              <w:spacing w:after="0"/>
            </w:pPr>
            <w:r>
              <w:rPr>
                <w:rFonts w:ascii="Calibri" w:hAnsi="Calibri"/>
                <w:color w:val="202124"/>
                <w:sz w:val="12"/>
              </w:rPr>
              <w:t>4</w:t>
            </w:r>
          </w:p>
        </w:tc>
        <w:tc>
          <w:tcPr>
            <w:tcW w:type="dxa" w:w="360"/>
            <w:tcMar>
              <w:top w:w="80" w:type="dxa"/>
              <w:start w:w="120" w:type="dxa"/>
              <w:bottom w:w="80" w:type="dxa"/>
              <w:end w:w="120" w:type="dxa"/>
            </w:tcMar>
            <w:vAlign w:val="top"/>
          </w:tcPr>
          <w:p>
            <w:pPr>
              <w:spacing w:after="0"/>
            </w:pPr>
            <w:r>
              <w:rPr>
                <w:rFonts w:ascii="Calibri" w:hAnsi="Calibri"/>
                <w:color w:val="202124"/>
                <w:sz w:val="12"/>
              </w:rPr>
              <w:t>4</w:t>
            </w:r>
          </w:p>
        </w:tc>
        <w:tc>
          <w:tcPr>
            <w:tcW w:type="dxa" w:w="380"/>
            <w:tcMar>
              <w:top w:w="80" w:type="dxa"/>
              <w:start w:w="120" w:type="dxa"/>
              <w:bottom w:w="80" w:type="dxa"/>
              <w:end w:w="120" w:type="dxa"/>
            </w:tcMar>
            <w:vAlign w:val="top"/>
          </w:tcPr>
          <w:p>
            <w:pPr>
              <w:spacing w:after="0"/>
            </w:pPr>
            <w:r>
              <w:rPr>
                <w:rFonts w:ascii="Calibri" w:hAnsi="Calibri"/>
                <w:color w:val="202124"/>
                <w:sz w:val="12"/>
              </w:rPr>
              <w:t>4</w:t>
            </w:r>
          </w:p>
        </w:tc>
        <w:tc>
          <w:tcPr>
            <w:tcW w:type="dxa" w:w="440"/>
            <w:tcMar>
              <w:top w:w="80" w:type="dxa"/>
              <w:start w:w="120" w:type="dxa"/>
              <w:bottom w:w="80" w:type="dxa"/>
              <w:end w:w="120" w:type="dxa"/>
            </w:tcMar>
            <w:vAlign w:val="top"/>
          </w:tcPr>
          <w:p>
            <w:pPr>
              <w:spacing w:after="0"/>
            </w:pPr>
            <w:r>
              <w:rPr>
                <w:rFonts w:ascii="Calibri" w:hAnsi="Calibri"/>
                <w:color w:val="202124"/>
                <w:sz w:val="12"/>
              </w:rPr>
              <w:t>5</w:t>
            </w:r>
          </w:p>
        </w:tc>
        <w:tc>
          <w:tcPr>
            <w:tcW w:type="dxa" w:w="360"/>
            <w:tcMar>
              <w:top w:w="80" w:type="dxa"/>
              <w:start w:w="120" w:type="dxa"/>
              <w:bottom w:w="80" w:type="dxa"/>
              <w:end w:w="120" w:type="dxa"/>
            </w:tcMar>
            <w:vAlign w:val="top"/>
          </w:tcPr>
          <w:p>
            <w:pPr>
              <w:spacing w:after="0"/>
            </w:pPr>
            <w:r>
              <w:rPr>
                <w:rFonts w:ascii="Calibri" w:hAnsi="Calibri"/>
                <w:color w:val="202124"/>
                <w:sz w:val="12"/>
              </w:rPr>
              <w:t>5</w:t>
            </w:r>
          </w:p>
        </w:tc>
        <w:tc>
          <w:tcPr>
            <w:tcW w:type="dxa" w:w="450"/>
            <w:tcMar>
              <w:top w:w="80" w:type="dxa"/>
              <w:start w:w="120" w:type="dxa"/>
              <w:bottom w:w="80" w:type="dxa"/>
              <w:end w:w="120" w:type="dxa"/>
            </w:tcMar>
            <w:vAlign w:val="top"/>
          </w:tcPr>
          <w:p>
            <w:pPr>
              <w:spacing w:after="0"/>
            </w:pPr>
            <w:r>
              <w:rPr>
                <w:rFonts w:ascii="Calibri" w:hAnsi="Calibri"/>
                <w:color w:val="202124"/>
                <w:sz w:val="12"/>
              </w:rPr>
              <w:t>4</w:t>
            </w:r>
          </w:p>
        </w:tc>
        <w:tc>
          <w:tcPr>
            <w:tcW w:type="dxa" w:w="400"/>
            <w:tcMar>
              <w:top w:w="80" w:type="dxa"/>
              <w:start w:w="120" w:type="dxa"/>
              <w:bottom w:w="80" w:type="dxa"/>
              <w:end w:w="120" w:type="dxa"/>
            </w:tcMar>
            <w:vAlign w:val="top"/>
          </w:tcPr>
          <w:p>
            <w:pPr>
              <w:spacing w:after="0"/>
            </w:pPr>
            <w:r>
              <w:rPr>
                <w:rFonts w:ascii="Calibri" w:hAnsi="Calibri"/>
                <w:color w:val="202124"/>
                <w:sz w:val="12"/>
              </w:rPr>
              <w:t>4</w:t>
            </w:r>
          </w:p>
        </w:tc>
        <w:tc>
          <w:tcPr>
            <w:tcW w:type="dxa" w:w="450"/>
            <w:tcMar>
              <w:top w:w="80" w:type="dxa"/>
              <w:start w:w="120" w:type="dxa"/>
              <w:bottom w:w="80" w:type="dxa"/>
              <w:end w:w="120" w:type="dxa"/>
            </w:tcMar>
            <w:vAlign w:val="top"/>
          </w:tcPr>
          <w:p>
            <w:pPr>
              <w:spacing w:after="0"/>
            </w:pPr>
            <w:r>
              <w:rPr>
                <w:rFonts w:ascii="Calibri" w:hAnsi="Calibri"/>
                <w:color w:val="202124"/>
                <w:sz w:val="12"/>
              </w:rPr>
              <w:t>3.93</w:t>
            </w:r>
          </w:p>
        </w:tc>
        <w:tc>
          <w:tcPr>
            <w:tcW w:type="dxa" w:w="890"/>
            <w:tcMar>
              <w:top w:w="80" w:type="dxa"/>
              <w:start w:w="120" w:type="dxa"/>
              <w:bottom w:w="80" w:type="dxa"/>
              <w:end w:w="120" w:type="dxa"/>
            </w:tcMar>
            <w:vAlign w:val="top"/>
          </w:tcPr>
          <w:p>
            <w:pPr>
              <w:spacing w:after="0"/>
            </w:pPr>
            <w:r>
              <w:rPr>
                <w:rFonts w:ascii="Calibri" w:hAnsi="Calibri"/>
                <w:color w:val="202124"/>
                <w:sz w:val="12"/>
              </w:rPr>
              <w:t>UJI</w:t>
            </w:r>
          </w:p>
        </w:tc>
      </w:tr>
      <w:tr>
        <w:tc>
          <w:tcPr>
            <w:tcW w:type="dxa" w:w="350"/>
            <w:tcMar>
              <w:top w:w="80" w:type="dxa"/>
              <w:start w:w="120" w:type="dxa"/>
              <w:bottom w:w="80" w:type="dxa"/>
              <w:end w:w="120" w:type="dxa"/>
            </w:tcMar>
            <w:vAlign w:val="top"/>
          </w:tcPr>
          <w:p>
            <w:pPr>
              <w:spacing w:after="0"/>
            </w:pPr>
            <w:r>
              <w:rPr>
                <w:rFonts w:ascii="Calibri" w:hAnsi="Calibri"/>
                <w:color w:val="202124"/>
                <w:sz w:val="12"/>
              </w:rPr>
              <w:t>K06</w:t>
            </w:r>
          </w:p>
        </w:tc>
        <w:tc>
          <w:tcPr>
            <w:tcW w:type="dxa" w:w="2200"/>
            <w:tcMar>
              <w:top w:w="80" w:type="dxa"/>
              <w:start w:w="120" w:type="dxa"/>
              <w:bottom w:w="80" w:type="dxa"/>
              <w:end w:w="120" w:type="dxa"/>
            </w:tcMar>
            <w:vAlign w:val="top"/>
          </w:tcPr>
          <w:p>
            <w:pPr>
              <w:spacing w:after="0"/>
            </w:pPr>
            <w:r>
              <w:rPr>
                <w:rFonts w:ascii="Calibri" w:hAnsi="Calibri"/>
                <w:color w:val="202124"/>
                <w:sz w:val="12"/>
              </w:rPr>
              <w:t>4 Jam — Grade A dan B</w:t>
            </w:r>
          </w:p>
        </w:tc>
        <w:tc>
          <w:tcPr>
            <w:tcW w:type="dxa" w:w="360"/>
            <w:tcMar>
              <w:top w:w="80" w:type="dxa"/>
              <w:start w:w="120" w:type="dxa"/>
              <w:bottom w:w="80" w:type="dxa"/>
              <w:end w:w="120" w:type="dxa"/>
            </w:tcMar>
            <w:vAlign w:val="top"/>
          </w:tcPr>
          <w:p>
            <w:pPr>
              <w:spacing w:after="0"/>
            </w:pPr>
            <w:r>
              <w:rPr>
                <w:rFonts w:ascii="Calibri" w:hAnsi="Calibri"/>
                <w:color w:val="202124"/>
                <w:sz w:val="12"/>
              </w:rPr>
              <w:t>5</w:t>
            </w:r>
          </w:p>
        </w:tc>
        <w:tc>
          <w:tcPr>
            <w:tcW w:type="dxa" w:w="360"/>
            <w:tcMar>
              <w:top w:w="80" w:type="dxa"/>
              <w:start w:w="120" w:type="dxa"/>
              <w:bottom w:w="80" w:type="dxa"/>
              <w:end w:w="120" w:type="dxa"/>
            </w:tcMar>
            <w:vAlign w:val="top"/>
          </w:tcPr>
          <w:p>
            <w:pPr>
              <w:spacing w:after="0"/>
            </w:pPr>
            <w:r>
              <w:rPr>
                <w:rFonts w:ascii="Calibri" w:hAnsi="Calibri"/>
                <w:color w:val="202124"/>
                <w:sz w:val="12"/>
              </w:rPr>
              <w:t>4</w:t>
            </w:r>
          </w:p>
        </w:tc>
        <w:tc>
          <w:tcPr>
            <w:tcW w:type="dxa" w:w="420"/>
            <w:tcMar>
              <w:top w:w="80" w:type="dxa"/>
              <w:start w:w="120" w:type="dxa"/>
              <w:bottom w:w="80" w:type="dxa"/>
              <w:end w:w="120" w:type="dxa"/>
            </w:tcMar>
            <w:vAlign w:val="top"/>
          </w:tcPr>
          <w:p>
            <w:pPr>
              <w:spacing w:after="0"/>
            </w:pPr>
            <w:r>
              <w:rPr>
                <w:rFonts w:ascii="Calibri" w:hAnsi="Calibri"/>
                <w:color w:val="202124"/>
                <w:sz w:val="12"/>
              </w:rPr>
              <w:t>4</w:t>
            </w:r>
          </w:p>
        </w:tc>
        <w:tc>
          <w:tcPr>
            <w:tcW w:type="dxa" w:w="700"/>
            <w:tcMar>
              <w:top w:w="80" w:type="dxa"/>
              <w:start w:w="120" w:type="dxa"/>
              <w:bottom w:w="80" w:type="dxa"/>
              <w:end w:w="120" w:type="dxa"/>
            </w:tcMar>
            <w:vAlign w:val="top"/>
          </w:tcPr>
          <w:p>
            <w:pPr>
              <w:spacing w:after="0"/>
            </w:pPr>
            <w:r>
              <w:rPr>
                <w:rFonts w:ascii="Calibri" w:hAnsi="Calibri"/>
                <w:color w:val="202124"/>
                <w:sz w:val="12"/>
              </w:rPr>
              <w:t>6-7 orang</w:t>
            </w:r>
          </w:p>
        </w:tc>
        <w:tc>
          <w:tcPr>
            <w:tcW w:type="dxa" w:w="420"/>
            <w:tcMar>
              <w:top w:w="80" w:type="dxa"/>
              <w:start w:w="120" w:type="dxa"/>
              <w:bottom w:w="80" w:type="dxa"/>
              <w:end w:w="120" w:type="dxa"/>
            </w:tcMar>
            <w:vAlign w:val="top"/>
          </w:tcPr>
          <w:p>
            <w:pPr>
              <w:spacing w:after="0"/>
            </w:pPr>
            <w:r>
              <w:rPr>
                <w:rFonts w:ascii="Calibri" w:hAnsi="Calibri"/>
                <w:color w:val="202124"/>
                <w:sz w:val="12"/>
              </w:rPr>
              <w:t>3</w:t>
            </w:r>
          </w:p>
        </w:tc>
        <w:tc>
          <w:tcPr>
            <w:tcW w:type="dxa" w:w="460"/>
            <w:tcMar>
              <w:top w:w="80" w:type="dxa"/>
              <w:start w:w="120" w:type="dxa"/>
              <w:bottom w:w="80" w:type="dxa"/>
              <w:end w:w="120" w:type="dxa"/>
            </w:tcMar>
            <w:vAlign w:val="top"/>
          </w:tcPr>
          <w:p>
            <w:pPr>
              <w:spacing w:after="0"/>
            </w:pPr>
            <w:r>
              <w:rPr>
                <w:rFonts w:ascii="Calibri" w:hAnsi="Calibri"/>
                <w:color w:val="202124"/>
                <w:sz w:val="12"/>
              </w:rPr>
              <w:t>3</w:t>
            </w:r>
          </w:p>
        </w:tc>
        <w:tc>
          <w:tcPr>
            <w:tcW w:type="dxa" w:w="360"/>
            <w:tcMar>
              <w:top w:w="80" w:type="dxa"/>
              <w:start w:w="120" w:type="dxa"/>
              <w:bottom w:w="80" w:type="dxa"/>
              <w:end w:w="120" w:type="dxa"/>
            </w:tcMar>
            <w:vAlign w:val="top"/>
          </w:tcPr>
          <w:p>
            <w:pPr>
              <w:spacing w:after="0"/>
            </w:pPr>
            <w:r>
              <w:rPr>
                <w:rFonts w:ascii="Calibri" w:hAnsi="Calibri"/>
                <w:color w:val="202124"/>
                <w:sz w:val="12"/>
              </w:rPr>
              <w:t>4</w:t>
            </w:r>
          </w:p>
        </w:tc>
        <w:tc>
          <w:tcPr>
            <w:tcW w:type="dxa" w:w="360"/>
            <w:tcMar>
              <w:top w:w="80" w:type="dxa"/>
              <w:start w:w="120" w:type="dxa"/>
              <w:bottom w:w="80" w:type="dxa"/>
              <w:end w:w="120" w:type="dxa"/>
            </w:tcMar>
            <w:vAlign w:val="top"/>
          </w:tcPr>
          <w:p>
            <w:pPr>
              <w:spacing w:after="0"/>
            </w:pPr>
            <w:r>
              <w:rPr>
                <w:rFonts w:ascii="Calibri" w:hAnsi="Calibri"/>
                <w:color w:val="202124"/>
                <w:sz w:val="12"/>
              </w:rPr>
              <w:t>4</w:t>
            </w:r>
          </w:p>
        </w:tc>
        <w:tc>
          <w:tcPr>
            <w:tcW w:type="dxa" w:w="380"/>
            <w:tcMar>
              <w:top w:w="80" w:type="dxa"/>
              <w:start w:w="120" w:type="dxa"/>
              <w:bottom w:w="80" w:type="dxa"/>
              <w:end w:w="120" w:type="dxa"/>
            </w:tcMar>
            <w:vAlign w:val="top"/>
          </w:tcPr>
          <w:p>
            <w:pPr>
              <w:spacing w:after="0"/>
            </w:pPr>
            <w:r>
              <w:rPr>
                <w:rFonts w:ascii="Calibri" w:hAnsi="Calibri"/>
                <w:color w:val="202124"/>
                <w:sz w:val="12"/>
              </w:rPr>
              <w:t>4</w:t>
            </w:r>
          </w:p>
        </w:tc>
        <w:tc>
          <w:tcPr>
            <w:tcW w:type="dxa" w:w="440"/>
            <w:tcMar>
              <w:top w:w="80" w:type="dxa"/>
              <w:start w:w="120" w:type="dxa"/>
              <w:bottom w:w="80" w:type="dxa"/>
              <w:end w:w="120" w:type="dxa"/>
            </w:tcMar>
            <w:vAlign w:val="top"/>
          </w:tcPr>
          <w:p>
            <w:pPr>
              <w:spacing w:after="0"/>
            </w:pPr>
            <w:r>
              <w:rPr>
                <w:rFonts w:ascii="Calibri" w:hAnsi="Calibri"/>
                <w:color w:val="202124"/>
                <w:sz w:val="12"/>
              </w:rPr>
              <w:t>5</w:t>
            </w:r>
          </w:p>
        </w:tc>
        <w:tc>
          <w:tcPr>
            <w:tcW w:type="dxa" w:w="360"/>
            <w:tcMar>
              <w:top w:w="80" w:type="dxa"/>
              <w:start w:w="120" w:type="dxa"/>
              <w:bottom w:w="80" w:type="dxa"/>
              <w:end w:w="120" w:type="dxa"/>
            </w:tcMar>
            <w:vAlign w:val="top"/>
          </w:tcPr>
          <w:p>
            <w:pPr>
              <w:spacing w:after="0"/>
            </w:pPr>
            <w:r>
              <w:rPr>
                <w:rFonts w:ascii="Calibri" w:hAnsi="Calibri"/>
                <w:color w:val="202124"/>
                <w:sz w:val="12"/>
              </w:rPr>
              <w:t>5</w:t>
            </w:r>
          </w:p>
        </w:tc>
        <w:tc>
          <w:tcPr>
            <w:tcW w:type="dxa" w:w="450"/>
            <w:tcMar>
              <w:top w:w="80" w:type="dxa"/>
              <w:start w:w="120" w:type="dxa"/>
              <w:bottom w:w="80" w:type="dxa"/>
              <w:end w:w="120" w:type="dxa"/>
            </w:tcMar>
            <w:vAlign w:val="top"/>
          </w:tcPr>
          <w:p>
            <w:pPr>
              <w:spacing w:after="0"/>
            </w:pPr>
            <w:r>
              <w:rPr>
                <w:rFonts w:ascii="Calibri" w:hAnsi="Calibri"/>
                <w:color w:val="202124"/>
                <w:sz w:val="12"/>
              </w:rPr>
              <w:t>3</w:t>
            </w:r>
          </w:p>
        </w:tc>
        <w:tc>
          <w:tcPr>
            <w:tcW w:type="dxa" w:w="400"/>
            <w:tcMar>
              <w:top w:w="80" w:type="dxa"/>
              <w:start w:w="120" w:type="dxa"/>
              <w:bottom w:w="80" w:type="dxa"/>
              <w:end w:w="120" w:type="dxa"/>
            </w:tcMar>
            <w:vAlign w:val="top"/>
          </w:tcPr>
          <w:p>
            <w:pPr>
              <w:spacing w:after="0"/>
            </w:pPr>
            <w:r>
              <w:rPr>
                <w:rFonts w:ascii="Calibri" w:hAnsi="Calibri"/>
                <w:color w:val="202124"/>
                <w:sz w:val="12"/>
              </w:rPr>
              <w:t>5</w:t>
            </w:r>
          </w:p>
        </w:tc>
        <w:tc>
          <w:tcPr>
            <w:tcW w:type="dxa" w:w="450"/>
            <w:tcMar>
              <w:top w:w="80" w:type="dxa"/>
              <w:start w:w="120" w:type="dxa"/>
              <w:bottom w:w="80" w:type="dxa"/>
              <w:end w:w="120" w:type="dxa"/>
            </w:tcMar>
            <w:vAlign w:val="top"/>
          </w:tcPr>
          <w:p>
            <w:pPr>
              <w:spacing w:after="0"/>
            </w:pPr>
            <w:r>
              <w:rPr>
                <w:rFonts w:ascii="Calibri" w:hAnsi="Calibri"/>
                <w:color w:val="202124"/>
                <w:sz w:val="12"/>
              </w:rPr>
              <w:t>3.90</w:t>
            </w:r>
          </w:p>
        </w:tc>
        <w:tc>
          <w:tcPr>
            <w:tcW w:type="dxa" w:w="890"/>
            <w:tcMar>
              <w:top w:w="80" w:type="dxa"/>
              <w:start w:w="120" w:type="dxa"/>
              <w:bottom w:w="80" w:type="dxa"/>
              <w:end w:w="120" w:type="dxa"/>
            </w:tcMar>
            <w:vAlign w:val="top"/>
          </w:tcPr>
          <w:p>
            <w:pPr>
              <w:spacing w:after="0"/>
            </w:pPr>
            <w:r>
              <w:rPr>
                <w:rFonts w:ascii="Calibri" w:hAnsi="Calibri"/>
                <w:color w:val="202124"/>
                <w:sz w:val="12"/>
              </w:rPr>
              <w:t>UJI setelah core stabil</w:t>
            </w:r>
          </w:p>
        </w:tc>
      </w:tr>
      <w:tr>
        <w:tc>
          <w:tcPr>
            <w:tcW w:type="dxa" w:w="350"/>
            <w:tcMar>
              <w:top w:w="80" w:type="dxa"/>
              <w:start w:w="120" w:type="dxa"/>
              <w:bottom w:w="80" w:type="dxa"/>
              <w:end w:w="120" w:type="dxa"/>
            </w:tcMar>
            <w:vAlign w:val="top"/>
          </w:tcPr>
          <w:p>
            <w:pPr>
              <w:spacing w:after="0"/>
            </w:pPr>
            <w:r>
              <w:rPr>
                <w:rFonts w:ascii="Calibri" w:hAnsi="Calibri"/>
                <w:color w:val="202124"/>
                <w:sz w:val="12"/>
              </w:rPr>
              <w:t>K08</w:t>
            </w:r>
          </w:p>
        </w:tc>
        <w:tc>
          <w:tcPr>
            <w:tcW w:type="dxa" w:w="2200"/>
            <w:tcMar>
              <w:top w:w="80" w:type="dxa"/>
              <w:start w:w="120" w:type="dxa"/>
              <w:bottom w:w="80" w:type="dxa"/>
              <w:end w:w="120" w:type="dxa"/>
            </w:tcMar>
            <w:vAlign w:val="top"/>
          </w:tcPr>
          <w:p>
            <w:pPr>
              <w:spacing w:after="0"/>
            </w:pPr>
            <w:r>
              <w:rPr>
                <w:rFonts w:ascii="Calibri" w:hAnsi="Calibri"/>
                <w:color w:val="202124"/>
                <w:sz w:val="12"/>
              </w:rPr>
              <w:t>4 Jam — Model Konsultan dan Project Management</w:t>
            </w:r>
          </w:p>
        </w:tc>
        <w:tc>
          <w:tcPr>
            <w:tcW w:type="dxa" w:w="360"/>
            <w:tcMar>
              <w:top w:w="80" w:type="dxa"/>
              <w:start w:w="120" w:type="dxa"/>
              <w:bottom w:w="80" w:type="dxa"/>
              <w:end w:w="120" w:type="dxa"/>
            </w:tcMar>
            <w:vAlign w:val="top"/>
          </w:tcPr>
          <w:p>
            <w:pPr>
              <w:spacing w:after="0"/>
            </w:pPr>
            <w:r>
              <w:rPr>
                <w:rFonts w:ascii="Calibri" w:hAnsi="Calibri"/>
                <w:color w:val="202124"/>
                <w:sz w:val="12"/>
              </w:rPr>
              <w:t>5</w:t>
            </w:r>
          </w:p>
        </w:tc>
        <w:tc>
          <w:tcPr>
            <w:tcW w:type="dxa" w:w="360"/>
            <w:tcMar>
              <w:top w:w="80" w:type="dxa"/>
              <w:start w:w="120" w:type="dxa"/>
              <w:bottom w:w="80" w:type="dxa"/>
              <w:end w:w="120" w:type="dxa"/>
            </w:tcMar>
            <w:vAlign w:val="top"/>
          </w:tcPr>
          <w:p>
            <w:pPr>
              <w:spacing w:after="0"/>
            </w:pPr>
            <w:r>
              <w:rPr>
                <w:rFonts w:ascii="Calibri" w:hAnsi="Calibri"/>
                <w:color w:val="202124"/>
                <w:sz w:val="12"/>
              </w:rPr>
              <w:t>4</w:t>
            </w:r>
          </w:p>
        </w:tc>
        <w:tc>
          <w:tcPr>
            <w:tcW w:type="dxa" w:w="420"/>
            <w:tcMar>
              <w:top w:w="80" w:type="dxa"/>
              <w:start w:w="120" w:type="dxa"/>
              <w:bottom w:w="80" w:type="dxa"/>
              <w:end w:w="120" w:type="dxa"/>
            </w:tcMar>
            <w:vAlign w:val="top"/>
          </w:tcPr>
          <w:p>
            <w:pPr>
              <w:spacing w:after="0"/>
            </w:pPr>
            <w:r>
              <w:rPr>
                <w:rFonts w:ascii="Calibri" w:hAnsi="Calibri"/>
                <w:color w:val="202124"/>
                <w:sz w:val="12"/>
              </w:rPr>
              <w:t>3</w:t>
            </w:r>
          </w:p>
        </w:tc>
        <w:tc>
          <w:tcPr>
            <w:tcW w:type="dxa" w:w="700"/>
            <w:tcMar>
              <w:top w:w="80" w:type="dxa"/>
              <w:start w:w="120" w:type="dxa"/>
              <w:bottom w:w="80" w:type="dxa"/>
              <w:end w:w="120" w:type="dxa"/>
            </w:tcMar>
            <w:vAlign w:val="top"/>
          </w:tcPr>
          <w:p>
            <w:pPr>
              <w:spacing w:after="0"/>
            </w:pPr>
            <w:r>
              <w:rPr>
                <w:rFonts w:ascii="Calibri" w:hAnsi="Calibri"/>
                <w:color w:val="202124"/>
                <w:sz w:val="12"/>
              </w:rPr>
              <w:t>5-7 orang + partners</w:t>
            </w:r>
          </w:p>
        </w:tc>
        <w:tc>
          <w:tcPr>
            <w:tcW w:type="dxa" w:w="420"/>
            <w:tcMar>
              <w:top w:w="80" w:type="dxa"/>
              <w:start w:w="120" w:type="dxa"/>
              <w:bottom w:w="80" w:type="dxa"/>
              <w:end w:w="120" w:type="dxa"/>
            </w:tcMar>
            <w:vAlign w:val="top"/>
          </w:tcPr>
          <w:p>
            <w:pPr>
              <w:spacing w:after="0"/>
            </w:pPr>
            <w:r>
              <w:rPr>
                <w:rFonts w:ascii="Calibri" w:hAnsi="Calibri"/>
                <w:color w:val="202124"/>
                <w:sz w:val="12"/>
              </w:rPr>
              <w:t>3</w:t>
            </w:r>
          </w:p>
        </w:tc>
        <w:tc>
          <w:tcPr>
            <w:tcW w:type="dxa" w:w="460"/>
            <w:tcMar>
              <w:top w:w="80" w:type="dxa"/>
              <w:start w:w="120" w:type="dxa"/>
              <w:bottom w:w="80" w:type="dxa"/>
              <w:end w:w="120" w:type="dxa"/>
            </w:tcMar>
            <w:vAlign w:val="top"/>
          </w:tcPr>
          <w:p>
            <w:pPr>
              <w:spacing w:after="0"/>
            </w:pPr>
            <w:r>
              <w:rPr>
                <w:rFonts w:ascii="Calibri" w:hAnsi="Calibri"/>
                <w:color w:val="202124"/>
                <w:sz w:val="12"/>
              </w:rPr>
              <w:t>3</w:t>
            </w:r>
          </w:p>
        </w:tc>
        <w:tc>
          <w:tcPr>
            <w:tcW w:type="dxa" w:w="360"/>
            <w:tcMar>
              <w:top w:w="80" w:type="dxa"/>
              <w:start w:w="120" w:type="dxa"/>
              <w:bottom w:w="80" w:type="dxa"/>
              <w:end w:w="120" w:type="dxa"/>
            </w:tcMar>
            <w:vAlign w:val="top"/>
          </w:tcPr>
          <w:p>
            <w:pPr>
              <w:spacing w:after="0"/>
            </w:pPr>
            <w:r>
              <w:rPr>
                <w:rFonts w:ascii="Calibri" w:hAnsi="Calibri"/>
                <w:color w:val="202124"/>
                <w:sz w:val="12"/>
              </w:rPr>
              <w:t>3</w:t>
            </w:r>
          </w:p>
        </w:tc>
        <w:tc>
          <w:tcPr>
            <w:tcW w:type="dxa" w:w="360"/>
            <w:tcMar>
              <w:top w:w="80" w:type="dxa"/>
              <w:start w:w="120" w:type="dxa"/>
              <w:bottom w:w="80" w:type="dxa"/>
              <w:end w:w="120" w:type="dxa"/>
            </w:tcMar>
            <w:vAlign w:val="top"/>
          </w:tcPr>
          <w:p>
            <w:pPr>
              <w:spacing w:after="0"/>
            </w:pPr>
            <w:r>
              <w:rPr>
                <w:rFonts w:ascii="Calibri" w:hAnsi="Calibri"/>
                <w:color w:val="202124"/>
                <w:sz w:val="12"/>
              </w:rPr>
              <w:t>3</w:t>
            </w:r>
          </w:p>
        </w:tc>
        <w:tc>
          <w:tcPr>
            <w:tcW w:type="dxa" w:w="380"/>
            <w:tcMar>
              <w:top w:w="80" w:type="dxa"/>
              <w:start w:w="120" w:type="dxa"/>
              <w:bottom w:w="80" w:type="dxa"/>
              <w:end w:w="120" w:type="dxa"/>
            </w:tcMar>
            <w:vAlign w:val="top"/>
          </w:tcPr>
          <w:p>
            <w:pPr>
              <w:spacing w:after="0"/>
            </w:pPr>
            <w:r>
              <w:rPr>
                <w:rFonts w:ascii="Calibri" w:hAnsi="Calibri"/>
                <w:color w:val="202124"/>
                <w:sz w:val="12"/>
              </w:rPr>
              <w:t>3</w:t>
            </w:r>
          </w:p>
        </w:tc>
        <w:tc>
          <w:tcPr>
            <w:tcW w:type="dxa" w:w="440"/>
            <w:tcMar>
              <w:top w:w="80" w:type="dxa"/>
              <w:start w:w="120" w:type="dxa"/>
              <w:bottom w:w="80" w:type="dxa"/>
              <w:end w:w="120" w:type="dxa"/>
            </w:tcMar>
            <w:vAlign w:val="top"/>
          </w:tcPr>
          <w:p>
            <w:pPr>
              <w:spacing w:after="0"/>
            </w:pPr>
            <w:r>
              <w:rPr>
                <w:rFonts w:ascii="Calibri" w:hAnsi="Calibri"/>
                <w:color w:val="202124"/>
                <w:sz w:val="12"/>
              </w:rPr>
              <w:t>4</w:t>
            </w:r>
          </w:p>
        </w:tc>
        <w:tc>
          <w:tcPr>
            <w:tcW w:type="dxa" w:w="360"/>
            <w:tcMar>
              <w:top w:w="80" w:type="dxa"/>
              <w:start w:w="120" w:type="dxa"/>
              <w:bottom w:w="80" w:type="dxa"/>
              <w:end w:w="120" w:type="dxa"/>
            </w:tcMar>
            <w:vAlign w:val="top"/>
          </w:tcPr>
          <w:p>
            <w:pPr>
              <w:spacing w:after="0"/>
            </w:pPr>
            <w:r>
              <w:rPr>
                <w:rFonts w:ascii="Calibri" w:hAnsi="Calibri"/>
                <w:color w:val="202124"/>
                <w:sz w:val="12"/>
              </w:rPr>
              <w:t>4</w:t>
            </w:r>
          </w:p>
        </w:tc>
        <w:tc>
          <w:tcPr>
            <w:tcW w:type="dxa" w:w="450"/>
            <w:tcMar>
              <w:top w:w="80" w:type="dxa"/>
              <w:start w:w="120" w:type="dxa"/>
              <w:bottom w:w="80" w:type="dxa"/>
              <w:end w:w="120" w:type="dxa"/>
            </w:tcMar>
            <w:vAlign w:val="top"/>
          </w:tcPr>
          <w:p>
            <w:pPr>
              <w:spacing w:after="0"/>
            </w:pPr>
            <w:r>
              <w:rPr>
                <w:rFonts w:ascii="Calibri" w:hAnsi="Calibri"/>
                <w:color w:val="202124"/>
                <w:sz w:val="12"/>
              </w:rPr>
              <w:t>3</w:t>
            </w:r>
          </w:p>
        </w:tc>
        <w:tc>
          <w:tcPr>
            <w:tcW w:type="dxa" w:w="400"/>
            <w:tcMar>
              <w:top w:w="80" w:type="dxa"/>
              <w:start w:w="120" w:type="dxa"/>
              <w:bottom w:w="80" w:type="dxa"/>
              <w:end w:w="120" w:type="dxa"/>
            </w:tcMar>
            <w:vAlign w:val="top"/>
          </w:tcPr>
          <w:p>
            <w:pPr>
              <w:spacing w:after="0"/>
            </w:pPr>
            <w:r>
              <w:rPr>
                <w:rFonts w:ascii="Calibri" w:hAnsi="Calibri"/>
                <w:color w:val="202124"/>
                <w:sz w:val="12"/>
              </w:rPr>
              <w:t>4</w:t>
            </w:r>
          </w:p>
        </w:tc>
        <w:tc>
          <w:tcPr>
            <w:tcW w:type="dxa" w:w="450"/>
            <w:tcMar>
              <w:top w:w="80" w:type="dxa"/>
              <w:start w:w="120" w:type="dxa"/>
              <w:bottom w:w="80" w:type="dxa"/>
              <w:end w:w="120" w:type="dxa"/>
            </w:tcMar>
            <w:vAlign w:val="top"/>
          </w:tcPr>
          <w:p>
            <w:pPr>
              <w:spacing w:after="0"/>
            </w:pPr>
            <w:r>
              <w:rPr>
                <w:rFonts w:ascii="Calibri" w:hAnsi="Calibri"/>
                <w:color w:val="202124"/>
                <w:sz w:val="12"/>
              </w:rPr>
              <w:t>3.46</w:t>
            </w:r>
          </w:p>
        </w:tc>
        <w:tc>
          <w:tcPr>
            <w:tcW w:type="dxa" w:w="890"/>
            <w:tcMar>
              <w:top w:w="80" w:type="dxa"/>
              <w:start w:w="120" w:type="dxa"/>
              <w:bottom w:w="80" w:type="dxa"/>
              <w:end w:w="120" w:type="dxa"/>
            </w:tcMar>
            <w:vAlign w:val="top"/>
          </w:tcPr>
          <w:p>
            <w:pPr>
              <w:spacing w:after="0"/>
            </w:pPr>
            <w:r>
              <w:rPr>
                <w:rFonts w:ascii="Calibri" w:hAnsi="Calibri"/>
                <w:color w:val="202124"/>
                <w:sz w:val="12"/>
              </w:rPr>
              <w:t>UJI selektif</w:t>
            </w:r>
          </w:p>
        </w:tc>
      </w:tr>
      <w:tr>
        <w:tc>
          <w:tcPr>
            <w:tcW w:type="dxa" w:w="350"/>
            <w:tcMar>
              <w:top w:w="80" w:type="dxa"/>
              <w:start w:w="120" w:type="dxa"/>
              <w:bottom w:w="80" w:type="dxa"/>
              <w:end w:w="120" w:type="dxa"/>
            </w:tcMar>
            <w:vAlign w:val="top"/>
          </w:tcPr>
          <w:p>
            <w:pPr>
              <w:spacing w:after="0"/>
            </w:pPr>
            <w:r>
              <w:rPr>
                <w:rFonts w:ascii="Calibri" w:hAnsi="Calibri"/>
                <w:color w:val="202124"/>
                <w:sz w:val="12"/>
              </w:rPr>
              <w:t>K11</w:t>
            </w:r>
          </w:p>
        </w:tc>
        <w:tc>
          <w:tcPr>
            <w:tcW w:type="dxa" w:w="2200"/>
            <w:tcMar>
              <w:top w:w="80" w:type="dxa"/>
              <w:start w:w="120" w:type="dxa"/>
              <w:bottom w:w="80" w:type="dxa"/>
              <w:end w:w="120" w:type="dxa"/>
            </w:tcMar>
            <w:vAlign w:val="top"/>
          </w:tcPr>
          <w:p>
            <w:pPr>
              <w:spacing w:after="0"/>
            </w:pPr>
            <w:r>
              <w:rPr>
                <w:rFonts w:ascii="Calibri" w:hAnsi="Calibri"/>
                <w:color w:val="202124"/>
                <w:sz w:val="12"/>
              </w:rPr>
              <w:t>Tim 8–10 Orang</w:t>
            </w:r>
          </w:p>
        </w:tc>
        <w:tc>
          <w:tcPr>
            <w:tcW w:type="dxa" w:w="360"/>
            <w:tcMar>
              <w:top w:w="80" w:type="dxa"/>
              <w:start w:w="120" w:type="dxa"/>
              <w:bottom w:w="80" w:type="dxa"/>
              <w:end w:w="120" w:type="dxa"/>
            </w:tcMar>
            <w:vAlign w:val="top"/>
          </w:tcPr>
          <w:p>
            <w:pPr>
              <w:spacing w:after="0"/>
            </w:pPr>
            <w:r>
              <w:rPr>
                <w:rFonts w:ascii="Calibri" w:hAnsi="Calibri"/>
                <w:color w:val="202124"/>
                <w:sz w:val="12"/>
              </w:rPr>
              <w:t>5</w:t>
            </w:r>
          </w:p>
        </w:tc>
        <w:tc>
          <w:tcPr>
            <w:tcW w:type="dxa" w:w="360"/>
            <w:tcMar>
              <w:top w:w="80" w:type="dxa"/>
              <w:start w:w="120" w:type="dxa"/>
              <w:bottom w:w="80" w:type="dxa"/>
              <w:end w:w="120" w:type="dxa"/>
            </w:tcMar>
            <w:vAlign w:val="top"/>
          </w:tcPr>
          <w:p>
            <w:pPr>
              <w:spacing w:after="0"/>
            </w:pPr>
            <w:r>
              <w:rPr>
                <w:rFonts w:ascii="Calibri" w:hAnsi="Calibri"/>
                <w:color w:val="202124"/>
                <w:sz w:val="12"/>
              </w:rPr>
              <w:t>3</w:t>
            </w:r>
          </w:p>
        </w:tc>
        <w:tc>
          <w:tcPr>
            <w:tcW w:type="dxa" w:w="420"/>
            <w:tcMar>
              <w:top w:w="80" w:type="dxa"/>
              <w:start w:w="120" w:type="dxa"/>
              <w:bottom w:w="80" w:type="dxa"/>
              <w:end w:w="120" w:type="dxa"/>
            </w:tcMar>
            <w:vAlign w:val="top"/>
          </w:tcPr>
          <w:p>
            <w:pPr>
              <w:spacing w:after="0"/>
            </w:pPr>
            <w:r>
              <w:rPr>
                <w:rFonts w:ascii="Calibri" w:hAnsi="Calibri"/>
                <w:color w:val="202124"/>
                <w:sz w:val="12"/>
              </w:rPr>
              <w:t>3</w:t>
            </w:r>
          </w:p>
        </w:tc>
        <w:tc>
          <w:tcPr>
            <w:tcW w:type="dxa" w:w="700"/>
            <w:tcMar>
              <w:top w:w="80" w:type="dxa"/>
              <w:start w:w="120" w:type="dxa"/>
              <w:bottom w:w="80" w:type="dxa"/>
              <w:end w:w="120" w:type="dxa"/>
            </w:tcMar>
            <w:vAlign w:val="top"/>
          </w:tcPr>
          <w:p>
            <w:pPr>
              <w:spacing w:after="0"/>
            </w:pPr>
            <w:r>
              <w:rPr>
                <w:rFonts w:ascii="Calibri" w:hAnsi="Calibri"/>
                <w:color w:val="202124"/>
                <w:sz w:val="12"/>
              </w:rPr>
              <w:t>8-10 orang</w:t>
            </w:r>
          </w:p>
        </w:tc>
        <w:tc>
          <w:tcPr>
            <w:tcW w:type="dxa" w:w="420"/>
            <w:tcMar>
              <w:top w:w="80" w:type="dxa"/>
              <w:start w:w="120" w:type="dxa"/>
              <w:bottom w:w="80" w:type="dxa"/>
              <w:end w:w="120" w:type="dxa"/>
            </w:tcMar>
            <w:vAlign w:val="top"/>
          </w:tcPr>
          <w:p>
            <w:pPr>
              <w:spacing w:after="0"/>
            </w:pPr>
            <w:r>
              <w:rPr>
                <w:rFonts w:ascii="Calibri" w:hAnsi="Calibri"/>
                <w:color w:val="202124"/>
                <w:sz w:val="12"/>
              </w:rPr>
              <w:t>2</w:t>
            </w:r>
          </w:p>
        </w:tc>
        <w:tc>
          <w:tcPr>
            <w:tcW w:type="dxa" w:w="460"/>
            <w:tcMar>
              <w:top w:w="80" w:type="dxa"/>
              <w:start w:w="120" w:type="dxa"/>
              <w:bottom w:w="80" w:type="dxa"/>
              <w:end w:w="120" w:type="dxa"/>
            </w:tcMar>
            <w:vAlign w:val="top"/>
          </w:tcPr>
          <w:p>
            <w:pPr>
              <w:spacing w:after="0"/>
            </w:pPr>
            <w:r>
              <w:rPr>
                <w:rFonts w:ascii="Calibri" w:hAnsi="Calibri"/>
                <w:color w:val="202124"/>
                <w:sz w:val="12"/>
              </w:rPr>
              <w:t>2</w:t>
            </w:r>
          </w:p>
        </w:tc>
        <w:tc>
          <w:tcPr>
            <w:tcW w:type="dxa" w:w="360"/>
            <w:tcMar>
              <w:top w:w="80" w:type="dxa"/>
              <w:start w:w="120" w:type="dxa"/>
              <w:bottom w:w="80" w:type="dxa"/>
              <w:end w:w="120" w:type="dxa"/>
            </w:tcMar>
            <w:vAlign w:val="top"/>
          </w:tcPr>
          <w:p>
            <w:pPr>
              <w:spacing w:after="0"/>
            </w:pPr>
            <w:r>
              <w:rPr>
                <w:rFonts w:ascii="Calibri" w:hAnsi="Calibri"/>
                <w:color w:val="202124"/>
                <w:sz w:val="12"/>
              </w:rPr>
              <w:t>4</w:t>
            </w:r>
          </w:p>
        </w:tc>
        <w:tc>
          <w:tcPr>
            <w:tcW w:type="dxa" w:w="360"/>
            <w:tcMar>
              <w:top w:w="80" w:type="dxa"/>
              <w:start w:w="120" w:type="dxa"/>
              <w:bottom w:w="80" w:type="dxa"/>
              <w:end w:w="120" w:type="dxa"/>
            </w:tcMar>
            <w:vAlign w:val="top"/>
          </w:tcPr>
          <w:p>
            <w:pPr>
              <w:spacing w:after="0"/>
            </w:pPr>
            <w:r>
              <w:rPr>
                <w:rFonts w:ascii="Calibri" w:hAnsi="Calibri"/>
                <w:color w:val="202124"/>
                <w:sz w:val="12"/>
              </w:rPr>
              <w:t>5</w:t>
            </w:r>
          </w:p>
        </w:tc>
        <w:tc>
          <w:tcPr>
            <w:tcW w:type="dxa" w:w="380"/>
            <w:tcMar>
              <w:top w:w="80" w:type="dxa"/>
              <w:start w:w="120" w:type="dxa"/>
              <w:bottom w:w="80" w:type="dxa"/>
              <w:end w:w="120" w:type="dxa"/>
            </w:tcMar>
            <w:vAlign w:val="top"/>
          </w:tcPr>
          <w:p>
            <w:pPr>
              <w:spacing w:after="0"/>
            </w:pPr>
            <w:r>
              <w:rPr>
                <w:rFonts w:ascii="Calibri" w:hAnsi="Calibri"/>
                <w:color w:val="202124"/>
                <w:sz w:val="12"/>
              </w:rPr>
              <w:t>4</w:t>
            </w:r>
          </w:p>
        </w:tc>
        <w:tc>
          <w:tcPr>
            <w:tcW w:type="dxa" w:w="440"/>
            <w:tcMar>
              <w:top w:w="80" w:type="dxa"/>
              <w:start w:w="120" w:type="dxa"/>
              <w:bottom w:w="80" w:type="dxa"/>
              <w:end w:w="120" w:type="dxa"/>
            </w:tcMar>
            <w:vAlign w:val="top"/>
          </w:tcPr>
          <w:p>
            <w:pPr>
              <w:spacing w:after="0"/>
            </w:pPr>
            <w:r>
              <w:rPr>
                <w:rFonts w:ascii="Calibri" w:hAnsi="Calibri"/>
                <w:color w:val="202124"/>
                <w:sz w:val="12"/>
              </w:rPr>
              <w:t>5</w:t>
            </w:r>
          </w:p>
        </w:tc>
        <w:tc>
          <w:tcPr>
            <w:tcW w:type="dxa" w:w="360"/>
            <w:tcMar>
              <w:top w:w="80" w:type="dxa"/>
              <w:start w:w="120" w:type="dxa"/>
              <w:bottom w:w="80" w:type="dxa"/>
              <w:end w:w="120" w:type="dxa"/>
            </w:tcMar>
            <w:vAlign w:val="top"/>
          </w:tcPr>
          <w:p>
            <w:pPr>
              <w:spacing w:after="0"/>
            </w:pPr>
            <w:r>
              <w:rPr>
                <w:rFonts w:ascii="Calibri" w:hAnsi="Calibri"/>
                <w:color w:val="202124"/>
                <w:sz w:val="12"/>
              </w:rPr>
              <w:t>5</w:t>
            </w:r>
          </w:p>
        </w:tc>
        <w:tc>
          <w:tcPr>
            <w:tcW w:type="dxa" w:w="450"/>
            <w:tcMar>
              <w:top w:w="80" w:type="dxa"/>
              <w:start w:w="120" w:type="dxa"/>
              <w:bottom w:w="80" w:type="dxa"/>
              <w:end w:w="120" w:type="dxa"/>
            </w:tcMar>
            <w:vAlign w:val="top"/>
          </w:tcPr>
          <w:p>
            <w:pPr>
              <w:spacing w:after="0"/>
            </w:pPr>
            <w:r>
              <w:rPr>
                <w:rFonts w:ascii="Calibri" w:hAnsi="Calibri"/>
                <w:color w:val="202124"/>
                <w:sz w:val="12"/>
              </w:rPr>
              <w:t>1</w:t>
            </w:r>
          </w:p>
        </w:tc>
        <w:tc>
          <w:tcPr>
            <w:tcW w:type="dxa" w:w="400"/>
            <w:tcMar>
              <w:top w:w="80" w:type="dxa"/>
              <w:start w:w="120" w:type="dxa"/>
              <w:bottom w:w="80" w:type="dxa"/>
              <w:end w:w="120" w:type="dxa"/>
            </w:tcMar>
            <w:vAlign w:val="top"/>
          </w:tcPr>
          <w:p>
            <w:pPr>
              <w:spacing w:after="0"/>
            </w:pPr>
            <w:r>
              <w:rPr>
                <w:rFonts w:ascii="Calibri" w:hAnsi="Calibri"/>
                <w:color w:val="202124"/>
                <w:sz w:val="12"/>
              </w:rPr>
              <w:t>5</w:t>
            </w:r>
          </w:p>
        </w:tc>
        <w:tc>
          <w:tcPr>
            <w:tcW w:type="dxa" w:w="450"/>
            <w:tcMar>
              <w:top w:w="80" w:type="dxa"/>
              <w:start w:w="120" w:type="dxa"/>
              <w:bottom w:w="80" w:type="dxa"/>
              <w:end w:w="120" w:type="dxa"/>
            </w:tcMar>
            <w:vAlign w:val="top"/>
          </w:tcPr>
          <w:p>
            <w:pPr>
              <w:spacing w:after="0"/>
            </w:pPr>
            <w:r>
              <w:rPr>
                <w:rFonts w:ascii="Calibri" w:hAnsi="Calibri"/>
                <w:color w:val="202124"/>
                <w:sz w:val="12"/>
              </w:rPr>
              <w:t>3.38</w:t>
            </w:r>
          </w:p>
        </w:tc>
        <w:tc>
          <w:tcPr>
            <w:tcW w:type="dxa" w:w="890"/>
            <w:tcMar>
              <w:top w:w="80" w:type="dxa"/>
              <w:start w:w="120" w:type="dxa"/>
              <w:bottom w:w="80" w:type="dxa"/>
              <w:end w:w="120" w:type="dxa"/>
            </w:tcMar>
            <w:vAlign w:val="top"/>
          </w:tcPr>
          <w:p>
            <w:pPr>
              <w:spacing w:after="0"/>
            </w:pPr>
            <w:r>
              <w:rPr>
                <w:rFonts w:ascii="Calibri" w:hAnsi="Calibri"/>
                <w:color w:val="202124"/>
                <w:sz w:val="12"/>
              </w:rPr>
              <w:t>TOLAK untuk sekarang</w:t>
            </w:r>
          </w:p>
        </w:tc>
      </w:tr>
      <w:tr>
        <w:tc>
          <w:tcPr>
            <w:tcW w:type="dxa" w:w="350"/>
            <w:tcMar>
              <w:top w:w="80" w:type="dxa"/>
              <w:start w:w="120" w:type="dxa"/>
              <w:bottom w:w="80" w:type="dxa"/>
              <w:end w:w="120" w:type="dxa"/>
            </w:tcMar>
            <w:vAlign w:val="top"/>
          </w:tcPr>
          <w:p>
            <w:pPr>
              <w:spacing w:after="0"/>
            </w:pPr>
            <w:r>
              <w:rPr>
                <w:rFonts w:ascii="Calibri" w:hAnsi="Calibri"/>
                <w:color w:val="202124"/>
                <w:sz w:val="12"/>
              </w:rPr>
              <w:t>K17</w:t>
            </w:r>
          </w:p>
        </w:tc>
        <w:tc>
          <w:tcPr>
            <w:tcW w:type="dxa" w:w="2200"/>
            <w:tcMar>
              <w:top w:w="80" w:type="dxa"/>
              <w:start w:w="120" w:type="dxa"/>
              <w:bottom w:w="80" w:type="dxa"/>
              <w:end w:w="120" w:type="dxa"/>
            </w:tcMar>
            <w:vAlign w:val="top"/>
          </w:tcPr>
          <w:p>
            <w:pPr>
              <w:spacing w:after="0"/>
            </w:pPr>
            <w:r>
              <w:rPr>
                <w:rFonts w:ascii="Calibri" w:hAnsi="Calibri"/>
                <w:color w:val="202124"/>
                <w:sz w:val="12"/>
              </w:rPr>
              <w:t>Digital Platform Legal-Ready</w:t>
            </w:r>
          </w:p>
        </w:tc>
        <w:tc>
          <w:tcPr>
            <w:tcW w:type="dxa" w:w="360"/>
            <w:tcMar>
              <w:top w:w="80" w:type="dxa"/>
              <w:start w:w="120" w:type="dxa"/>
              <w:bottom w:w="80" w:type="dxa"/>
              <w:end w:w="120" w:type="dxa"/>
            </w:tcMar>
            <w:vAlign w:val="top"/>
          </w:tcPr>
          <w:p>
            <w:pPr>
              <w:spacing w:after="0"/>
            </w:pPr>
            <w:r>
              <w:rPr>
                <w:rFonts w:ascii="Calibri" w:hAnsi="Calibri"/>
                <w:color w:val="202124"/>
                <w:sz w:val="12"/>
              </w:rPr>
              <w:t>4</w:t>
            </w:r>
          </w:p>
        </w:tc>
        <w:tc>
          <w:tcPr>
            <w:tcW w:type="dxa" w:w="360"/>
            <w:tcMar>
              <w:top w:w="80" w:type="dxa"/>
              <w:start w:w="120" w:type="dxa"/>
              <w:bottom w:w="80" w:type="dxa"/>
              <w:end w:w="120" w:type="dxa"/>
            </w:tcMar>
            <w:vAlign w:val="top"/>
          </w:tcPr>
          <w:p>
            <w:pPr>
              <w:spacing w:after="0"/>
            </w:pPr>
            <w:r>
              <w:rPr>
                <w:rFonts w:ascii="Calibri" w:hAnsi="Calibri"/>
                <w:color w:val="202124"/>
                <w:sz w:val="12"/>
              </w:rPr>
              <w:t>4</w:t>
            </w:r>
          </w:p>
        </w:tc>
        <w:tc>
          <w:tcPr>
            <w:tcW w:type="dxa" w:w="420"/>
            <w:tcMar>
              <w:top w:w="80" w:type="dxa"/>
              <w:start w:w="120" w:type="dxa"/>
              <w:bottom w:w="80" w:type="dxa"/>
              <w:end w:w="120" w:type="dxa"/>
            </w:tcMar>
            <w:vAlign w:val="top"/>
          </w:tcPr>
          <w:p>
            <w:pPr>
              <w:spacing w:after="0"/>
            </w:pPr>
            <w:r>
              <w:rPr>
                <w:rFonts w:ascii="Calibri" w:hAnsi="Calibri"/>
                <w:color w:val="202124"/>
                <w:sz w:val="12"/>
              </w:rPr>
              <w:t>3</w:t>
            </w:r>
          </w:p>
        </w:tc>
        <w:tc>
          <w:tcPr>
            <w:tcW w:type="dxa" w:w="700"/>
            <w:tcMar>
              <w:top w:w="80" w:type="dxa"/>
              <w:start w:w="120" w:type="dxa"/>
              <w:bottom w:w="80" w:type="dxa"/>
              <w:end w:w="120" w:type="dxa"/>
            </w:tcMar>
            <w:vAlign w:val="top"/>
          </w:tcPr>
          <w:p>
            <w:pPr>
              <w:spacing w:after="0"/>
            </w:pPr>
            <w:r>
              <w:rPr>
                <w:rFonts w:ascii="Calibri" w:hAnsi="Calibri"/>
                <w:color w:val="202124"/>
                <w:sz w:val="12"/>
              </w:rPr>
              <w:t>4-5 orang + legal partners</w:t>
            </w:r>
          </w:p>
        </w:tc>
        <w:tc>
          <w:tcPr>
            <w:tcW w:type="dxa" w:w="420"/>
            <w:tcMar>
              <w:top w:w="80" w:type="dxa"/>
              <w:start w:w="120" w:type="dxa"/>
              <w:bottom w:w="80" w:type="dxa"/>
              <w:end w:w="120" w:type="dxa"/>
            </w:tcMar>
            <w:vAlign w:val="top"/>
          </w:tcPr>
          <w:p>
            <w:pPr>
              <w:spacing w:after="0"/>
            </w:pPr>
            <w:r>
              <w:rPr>
                <w:rFonts w:ascii="Calibri" w:hAnsi="Calibri"/>
                <w:color w:val="202124"/>
                <w:sz w:val="12"/>
              </w:rPr>
              <w:t>3</w:t>
            </w:r>
          </w:p>
        </w:tc>
        <w:tc>
          <w:tcPr>
            <w:tcW w:type="dxa" w:w="460"/>
            <w:tcMar>
              <w:top w:w="80" w:type="dxa"/>
              <w:start w:w="120" w:type="dxa"/>
              <w:bottom w:w="80" w:type="dxa"/>
              <w:end w:w="120" w:type="dxa"/>
            </w:tcMar>
            <w:vAlign w:val="top"/>
          </w:tcPr>
          <w:p>
            <w:pPr>
              <w:spacing w:after="0"/>
            </w:pPr>
            <w:r>
              <w:rPr>
                <w:rFonts w:ascii="Calibri" w:hAnsi="Calibri"/>
                <w:color w:val="202124"/>
                <w:sz w:val="12"/>
              </w:rPr>
              <w:t>2</w:t>
            </w:r>
          </w:p>
        </w:tc>
        <w:tc>
          <w:tcPr>
            <w:tcW w:type="dxa" w:w="360"/>
            <w:tcMar>
              <w:top w:w="80" w:type="dxa"/>
              <w:start w:w="120" w:type="dxa"/>
              <w:bottom w:w="80" w:type="dxa"/>
              <w:end w:w="120" w:type="dxa"/>
            </w:tcMar>
            <w:vAlign w:val="top"/>
          </w:tcPr>
          <w:p>
            <w:pPr>
              <w:spacing w:after="0"/>
            </w:pPr>
            <w:r>
              <w:rPr>
                <w:rFonts w:ascii="Calibri" w:hAnsi="Calibri"/>
                <w:color w:val="202124"/>
                <w:sz w:val="12"/>
              </w:rPr>
              <w:t>3</w:t>
            </w:r>
          </w:p>
        </w:tc>
        <w:tc>
          <w:tcPr>
            <w:tcW w:type="dxa" w:w="360"/>
            <w:tcMar>
              <w:top w:w="80" w:type="dxa"/>
              <w:start w:w="120" w:type="dxa"/>
              <w:bottom w:w="80" w:type="dxa"/>
              <w:end w:w="120" w:type="dxa"/>
            </w:tcMar>
            <w:vAlign w:val="top"/>
          </w:tcPr>
          <w:p>
            <w:pPr>
              <w:spacing w:after="0"/>
            </w:pPr>
            <w:r>
              <w:rPr>
                <w:rFonts w:ascii="Calibri" w:hAnsi="Calibri"/>
                <w:color w:val="202124"/>
                <w:sz w:val="12"/>
              </w:rPr>
              <w:t>3</w:t>
            </w:r>
          </w:p>
        </w:tc>
        <w:tc>
          <w:tcPr>
            <w:tcW w:type="dxa" w:w="380"/>
            <w:tcMar>
              <w:top w:w="80" w:type="dxa"/>
              <w:start w:w="120" w:type="dxa"/>
              <w:bottom w:w="80" w:type="dxa"/>
              <w:end w:w="120" w:type="dxa"/>
            </w:tcMar>
            <w:vAlign w:val="top"/>
          </w:tcPr>
          <w:p>
            <w:pPr>
              <w:spacing w:after="0"/>
            </w:pPr>
            <w:r>
              <w:rPr>
                <w:rFonts w:ascii="Calibri" w:hAnsi="Calibri"/>
                <w:color w:val="202124"/>
                <w:sz w:val="12"/>
              </w:rPr>
              <w:t>3</w:t>
            </w:r>
          </w:p>
        </w:tc>
        <w:tc>
          <w:tcPr>
            <w:tcW w:type="dxa" w:w="440"/>
            <w:tcMar>
              <w:top w:w="80" w:type="dxa"/>
              <w:start w:w="120" w:type="dxa"/>
              <w:bottom w:w="80" w:type="dxa"/>
              <w:end w:w="120" w:type="dxa"/>
            </w:tcMar>
            <w:vAlign w:val="top"/>
          </w:tcPr>
          <w:p>
            <w:pPr>
              <w:spacing w:after="0"/>
            </w:pPr>
            <w:r>
              <w:rPr>
                <w:rFonts w:ascii="Calibri" w:hAnsi="Calibri"/>
                <w:color w:val="202124"/>
                <w:sz w:val="12"/>
              </w:rPr>
              <w:t>4</w:t>
            </w:r>
          </w:p>
        </w:tc>
        <w:tc>
          <w:tcPr>
            <w:tcW w:type="dxa" w:w="360"/>
            <w:tcMar>
              <w:top w:w="80" w:type="dxa"/>
              <w:start w:w="120" w:type="dxa"/>
              <w:bottom w:w="80" w:type="dxa"/>
              <w:end w:w="120" w:type="dxa"/>
            </w:tcMar>
            <w:vAlign w:val="top"/>
          </w:tcPr>
          <w:p>
            <w:pPr>
              <w:spacing w:after="0"/>
            </w:pPr>
            <w:r>
              <w:rPr>
                <w:rFonts w:ascii="Calibri" w:hAnsi="Calibri"/>
                <w:color w:val="202124"/>
                <w:sz w:val="12"/>
              </w:rPr>
              <w:t>5</w:t>
            </w:r>
          </w:p>
        </w:tc>
        <w:tc>
          <w:tcPr>
            <w:tcW w:type="dxa" w:w="450"/>
            <w:tcMar>
              <w:top w:w="80" w:type="dxa"/>
              <w:start w:w="120" w:type="dxa"/>
              <w:bottom w:w="80" w:type="dxa"/>
              <w:end w:w="120" w:type="dxa"/>
            </w:tcMar>
            <w:vAlign w:val="top"/>
          </w:tcPr>
          <w:p>
            <w:pPr>
              <w:spacing w:after="0"/>
            </w:pPr>
            <w:r>
              <w:rPr>
                <w:rFonts w:ascii="Calibri" w:hAnsi="Calibri"/>
                <w:color w:val="202124"/>
                <w:sz w:val="12"/>
              </w:rPr>
              <w:t>3</w:t>
            </w:r>
          </w:p>
        </w:tc>
        <w:tc>
          <w:tcPr>
            <w:tcW w:type="dxa" w:w="400"/>
            <w:tcMar>
              <w:top w:w="80" w:type="dxa"/>
              <w:start w:w="120" w:type="dxa"/>
              <w:bottom w:w="80" w:type="dxa"/>
              <w:end w:w="120" w:type="dxa"/>
            </w:tcMar>
            <w:vAlign w:val="top"/>
          </w:tcPr>
          <w:p>
            <w:pPr>
              <w:spacing w:after="0"/>
            </w:pPr>
            <w:r>
              <w:rPr>
                <w:rFonts w:ascii="Calibri" w:hAnsi="Calibri"/>
                <w:color w:val="202124"/>
                <w:sz w:val="12"/>
              </w:rPr>
              <w:t>4</w:t>
            </w:r>
          </w:p>
        </w:tc>
        <w:tc>
          <w:tcPr>
            <w:tcW w:type="dxa" w:w="450"/>
            <w:tcMar>
              <w:top w:w="80" w:type="dxa"/>
              <w:start w:w="120" w:type="dxa"/>
              <w:bottom w:w="80" w:type="dxa"/>
              <w:end w:w="120" w:type="dxa"/>
            </w:tcMar>
            <w:vAlign w:val="top"/>
          </w:tcPr>
          <w:p>
            <w:pPr>
              <w:spacing w:after="0"/>
            </w:pPr>
            <w:r>
              <w:rPr>
                <w:rFonts w:ascii="Calibri" w:hAnsi="Calibri"/>
                <w:color w:val="202124"/>
                <w:sz w:val="12"/>
              </w:rPr>
              <w:t>3.26</w:t>
            </w:r>
          </w:p>
        </w:tc>
        <w:tc>
          <w:tcPr>
            <w:tcW w:type="dxa" w:w="890"/>
            <w:tcMar>
              <w:top w:w="80" w:type="dxa"/>
              <w:start w:w="120" w:type="dxa"/>
              <w:bottom w:w="80" w:type="dxa"/>
              <w:end w:w="120" w:type="dxa"/>
            </w:tcMar>
            <w:vAlign w:val="top"/>
          </w:tcPr>
          <w:p>
            <w:pPr>
              <w:spacing w:after="0"/>
            </w:pPr>
            <w:r>
              <w:rPr>
                <w:rFonts w:ascii="Calibri" w:hAnsi="Calibri"/>
                <w:color w:val="202124"/>
                <w:sz w:val="12"/>
              </w:rPr>
              <w:t>EKSPERIMENTAL</w:t>
            </w:r>
          </w:p>
        </w:tc>
      </w:tr>
      <w:tr>
        <w:tc>
          <w:tcPr>
            <w:tcW w:type="dxa" w:w="350"/>
            <w:tcMar>
              <w:top w:w="80" w:type="dxa"/>
              <w:start w:w="120" w:type="dxa"/>
              <w:bottom w:w="80" w:type="dxa"/>
              <w:end w:w="120" w:type="dxa"/>
            </w:tcMar>
            <w:vAlign w:val="top"/>
          </w:tcPr>
          <w:p>
            <w:pPr>
              <w:spacing w:after="0"/>
            </w:pPr>
            <w:r>
              <w:rPr>
                <w:rFonts w:ascii="Calibri" w:hAnsi="Calibri"/>
                <w:color w:val="202124"/>
                <w:sz w:val="12"/>
              </w:rPr>
              <w:t>K14</w:t>
            </w:r>
          </w:p>
        </w:tc>
        <w:tc>
          <w:tcPr>
            <w:tcW w:type="dxa" w:w="2200"/>
            <w:tcMar>
              <w:top w:w="80" w:type="dxa"/>
              <w:start w:w="120" w:type="dxa"/>
              <w:bottom w:w="80" w:type="dxa"/>
              <w:end w:w="120" w:type="dxa"/>
            </w:tcMar>
            <w:vAlign w:val="top"/>
          </w:tcPr>
          <w:p>
            <w:pPr>
              <w:spacing w:after="0"/>
            </w:pPr>
            <w:r>
              <w:rPr>
                <w:rFonts w:ascii="Calibri" w:hAnsi="Calibri"/>
                <w:color w:val="202124"/>
                <w:sz w:val="12"/>
              </w:rPr>
              <w:t>Model Perizinan Industri dan Pabrik</w:t>
            </w:r>
          </w:p>
        </w:tc>
        <w:tc>
          <w:tcPr>
            <w:tcW w:type="dxa" w:w="360"/>
            <w:tcMar>
              <w:top w:w="80" w:type="dxa"/>
              <w:start w:w="120" w:type="dxa"/>
              <w:bottom w:w="80" w:type="dxa"/>
              <w:end w:w="120" w:type="dxa"/>
            </w:tcMar>
            <w:vAlign w:val="top"/>
          </w:tcPr>
          <w:p>
            <w:pPr>
              <w:spacing w:after="0"/>
            </w:pPr>
            <w:r>
              <w:rPr>
                <w:rFonts w:ascii="Calibri" w:hAnsi="Calibri"/>
                <w:color w:val="202124"/>
                <w:sz w:val="12"/>
              </w:rPr>
              <w:t>5</w:t>
            </w:r>
          </w:p>
        </w:tc>
        <w:tc>
          <w:tcPr>
            <w:tcW w:type="dxa" w:w="360"/>
            <w:tcMar>
              <w:top w:w="80" w:type="dxa"/>
              <w:start w:w="120" w:type="dxa"/>
              <w:bottom w:w="80" w:type="dxa"/>
              <w:end w:w="120" w:type="dxa"/>
            </w:tcMar>
            <w:vAlign w:val="top"/>
          </w:tcPr>
          <w:p>
            <w:pPr>
              <w:spacing w:after="0"/>
            </w:pPr>
            <w:r>
              <w:rPr>
                <w:rFonts w:ascii="Calibri" w:hAnsi="Calibri"/>
                <w:color w:val="202124"/>
                <w:sz w:val="12"/>
              </w:rPr>
              <w:t>5</w:t>
            </w:r>
          </w:p>
        </w:tc>
        <w:tc>
          <w:tcPr>
            <w:tcW w:type="dxa" w:w="420"/>
            <w:tcMar>
              <w:top w:w="80" w:type="dxa"/>
              <w:start w:w="120" w:type="dxa"/>
              <w:bottom w:w="80" w:type="dxa"/>
              <w:end w:w="120" w:type="dxa"/>
            </w:tcMar>
            <w:vAlign w:val="top"/>
          </w:tcPr>
          <w:p>
            <w:pPr>
              <w:spacing w:after="0"/>
            </w:pPr>
            <w:r>
              <w:rPr>
                <w:rFonts w:ascii="Calibri" w:hAnsi="Calibri"/>
                <w:color w:val="202124"/>
                <w:sz w:val="12"/>
              </w:rPr>
              <w:t>3</w:t>
            </w:r>
          </w:p>
        </w:tc>
        <w:tc>
          <w:tcPr>
            <w:tcW w:type="dxa" w:w="700"/>
            <w:tcMar>
              <w:top w:w="80" w:type="dxa"/>
              <w:start w:w="120" w:type="dxa"/>
              <w:bottom w:w="80" w:type="dxa"/>
              <w:end w:w="120" w:type="dxa"/>
            </w:tcMar>
            <w:vAlign w:val="top"/>
          </w:tcPr>
          <w:p>
            <w:pPr>
              <w:spacing w:after="0"/>
            </w:pPr>
            <w:r>
              <w:rPr>
                <w:rFonts w:ascii="Calibri" w:hAnsi="Calibri"/>
                <w:color w:val="202124"/>
                <w:sz w:val="12"/>
              </w:rPr>
              <w:t>6-7 orang + partners</w:t>
            </w:r>
          </w:p>
        </w:tc>
        <w:tc>
          <w:tcPr>
            <w:tcW w:type="dxa" w:w="420"/>
            <w:tcMar>
              <w:top w:w="80" w:type="dxa"/>
              <w:start w:w="120" w:type="dxa"/>
              <w:bottom w:w="80" w:type="dxa"/>
              <w:end w:w="120" w:type="dxa"/>
            </w:tcMar>
            <w:vAlign w:val="top"/>
          </w:tcPr>
          <w:p>
            <w:pPr>
              <w:spacing w:after="0"/>
            </w:pPr>
            <w:r>
              <w:rPr>
                <w:rFonts w:ascii="Calibri" w:hAnsi="Calibri"/>
                <w:color w:val="202124"/>
                <w:sz w:val="12"/>
              </w:rPr>
              <w:t>2</w:t>
            </w:r>
          </w:p>
        </w:tc>
        <w:tc>
          <w:tcPr>
            <w:tcW w:type="dxa" w:w="460"/>
            <w:tcMar>
              <w:top w:w="80" w:type="dxa"/>
              <w:start w:w="120" w:type="dxa"/>
              <w:bottom w:w="80" w:type="dxa"/>
              <w:end w:w="120" w:type="dxa"/>
            </w:tcMar>
            <w:vAlign w:val="top"/>
          </w:tcPr>
          <w:p>
            <w:pPr>
              <w:spacing w:after="0"/>
            </w:pPr>
            <w:r>
              <w:rPr>
                <w:rFonts w:ascii="Calibri" w:hAnsi="Calibri"/>
                <w:color w:val="202124"/>
                <w:sz w:val="12"/>
              </w:rPr>
              <w:t>2</w:t>
            </w:r>
          </w:p>
        </w:tc>
        <w:tc>
          <w:tcPr>
            <w:tcW w:type="dxa" w:w="360"/>
            <w:tcMar>
              <w:top w:w="80" w:type="dxa"/>
              <w:start w:w="120" w:type="dxa"/>
              <w:bottom w:w="80" w:type="dxa"/>
              <w:end w:w="120" w:type="dxa"/>
            </w:tcMar>
            <w:vAlign w:val="top"/>
          </w:tcPr>
          <w:p>
            <w:pPr>
              <w:spacing w:after="0"/>
            </w:pPr>
            <w:r>
              <w:rPr>
                <w:rFonts w:ascii="Calibri" w:hAnsi="Calibri"/>
                <w:color w:val="202124"/>
                <w:sz w:val="12"/>
              </w:rPr>
              <w:t>3</w:t>
            </w:r>
          </w:p>
        </w:tc>
        <w:tc>
          <w:tcPr>
            <w:tcW w:type="dxa" w:w="360"/>
            <w:tcMar>
              <w:top w:w="80" w:type="dxa"/>
              <w:start w:w="120" w:type="dxa"/>
              <w:bottom w:w="80" w:type="dxa"/>
              <w:end w:w="120" w:type="dxa"/>
            </w:tcMar>
            <w:vAlign w:val="top"/>
          </w:tcPr>
          <w:p>
            <w:pPr>
              <w:spacing w:after="0"/>
            </w:pPr>
            <w:r>
              <w:rPr>
                <w:rFonts w:ascii="Calibri" w:hAnsi="Calibri"/>
                <w:color w:val="202124"/>
                <w:sz w:val="12"/>
              </w:rPr>
              <w:t>3</w:t>
            </w:r>
          </w:p>
        </w:tc>
        <w:tc>
          <w:tcPr>
            <w:tcW w:type="dxa" w:w="380"/>
            <w:tcMar>
              <w:top w:w="80" w:type="dxa"/>
              <w:start w:w="120" w:type="dxa"/>
              <w:bottom w:w="80" w:type="dxa"/>
              <w:end w:w="120" w:type="dxa"/>
            </w:tcMar>
            <w:vAlign w:val="top"/>
          </w:tcPr>
          <w:p>
            <w:pPr>
              <w:spacing w:after="0"/>
            </w:pPr>
            <w:r>
              <w:rPr>
                <w:rFonts w:ascii="Calibri" w:hAnsi="Calibri"/>
                <w:color w:val="202124"/>
                <w:sz w:val="12"/>
              </w:rPr>
              <w:t>2</w:t>
            </w:r>
          </w:p>
        </w:tc>
        <w:tc>
          <w:tcPr>
            <w:tcW w:type="dxa" w:w="440"/>
            <w:tcMar>
              <w:top w:w="80" w:type="dxa"/>
              <w:start w:w="120" w:type="dxa"/>
              <w:bottom w:w="80" w:type="dxa"/>
              <w:end w:w="120" w:type="dxa"/>
            </w:tcMar>
            <w:vAlign w:val="top"/>
          </w:tcPr>
          <w:p>
            <w:pPr>
              <w:spacing w:after="0"/>
            </w:pPr>
            <w:r>
              <w:rPr>
                <w:rFonts w:ascii="Calibri" w:hAnsi="Calibri"/>
                <w:color w:val="202124"/>
                <w:sz w:val="12"/>
              </w:rPr>
              <w:t>4</w:t>
            </w:r>
          </w:p>
        </w:tc>
        <w:tc>
          <w:tcPr>
            <w:tcW w:type="dxa" w:w="360"/>
            <w:tcMar>
              <w:top w:w="80" w:type="dxa"/>
              <w:start w:w="120" w:type="dxa"/>
              <w:bottom w:w="80" w:type="dxa"/>
              <w:end w:w="120" w:type="dxa"/>
            </w:tcMar>
            <w:vAlign w:val="top"/>
          </w:tcPr>
          <w:p>
            <w:pPr>
              <w:spacing w:after="0"/>
            </w:pPr>
            <w:r>
              <w:rPr>
                <w:rFonts w:ascii="Calibri" w:hAnsi="Calibri"/>
                <w:color w:val="202124"/>
                <w:sz w:val="12"/>
              </w:rPr>
              <w:t>5</w:t>
            </w:r>
          </w:p>
        </w:tc>
        <w:tc>
          <w:tcPr>
            <w:tcW w:type="dxa" w:w="450"/>
            <w:tcMar>
              <w:top w:w="80" w:type="dxa"/>
              <w:start w:w="120" w:type="dxa"/>
              <w:bottom w:w="80" w:type="dxa"/>
              <w:end w:w="120" w:type="dxa"/>
            </w:tcMar>
            <w:vAlign w:val="top"/>
          </w:tcPr>
          <w:p>
            <w:pPr>
              <w:spacing w:after="0"/>
            </w:pPr>
            <w:r>
              <w:rPr>
                <w:rFonts w:ascii="Calibri" w:hAnsi="Calibri"/>
                <w:color w:val="202124"/>
                <w:sz w:val="12"/>
              </w:rPr>
              <w:t>2</w:t>
            </w:r>
          </w:p>
        </w:tc>
        <w:tc>
          <w:tcPr>
            <w:tcW w:type="dxa" w:w="400"/>
            <w:tcMar>
              <w:top w:w="80" w:type="dxa"/>
              <w:start w:w="120" w:type="dxa"/>
              <w:bottom w:w="80" w:type="dxa"/>
              <w:end w:w="120" w:type="dxa"/>
            </w:tcMar>
            <w:vAlign w:val="top"/>
          </w:tcPr>
          <w:p>
            <w:pPr>
              <w:spacing w:after="0"/>
            </w:pPr>
            <w:r>
              <w:rPr>
                <w:rFonts w:ascii="Calibri" w:hAnsi="Calibri"/>
                <w:color w:val="202124"/>
                <w:sz w:val="12"/>
              </w:rPr>
              <w:t>3</w:t>
            </w:r>
          </w:p>
        </w:tc>
        <w:tc>
          <w:tcPr>
            <w:tcW w:type="dxa" w:w="450"/>
            <w:tcMar>
              <w:top w:w="80" w:type="dxa"/>
              <w:start w:w="120" w:type="dxa"/>
              <w:bottom w:w="80" w:type="dxa"/>
              <w:end w:w="120" w:type="dxa"/>
            </w:tcMar>
            <w:vAlign w:val="top"/>
          </w:tcPr>
          <w:p>
            <w:pPr>
              <w:spacing w:after="0"/>
            </w:pPr>
            <w:r>
              <w:rPr>
                <w:rFonts w:ascii="Calibri" w:hAnsi="Calibri"/>
                <w:color w:val="202124"/>
                <w:sz w:val="12"/>
              </w:rPr>
              <w:t>3.10</w:t>
            </w:r>
          </w:p>
        </w:tc>
        <w:tc>
          <w:tcPr>
            <w:tcW w:type="dxa" w:w="890"/>
            <w:tcMar>
              <w:top w:w="80" w:type="dxa"/>
              <w:start w:w="120" w:type="dxa"/>
              <w:bottom w:w="80" w:type="dxa"/>
              <w:end w:w="120" w:type="dxa"/>
            </w:tcMar>
            <w:vAlign w:val="top"/>
          </w:tcPr>
          <w:p>
            <w:pPr>
              <w:spacing w:after="0"/>
            </w:pPr>
            <w:r>
              <w:rPr>
                <w:rFonts w:ascii="Calibri" w:hAnsi="Calibri"/>
                <w:color w:val="202124"/>
                <w:sz w:val="12"/>
              </w:rPr>
              <w:t>UJI setelah partner proof</w:t>
            </w:r>
          </w:p>
        </w:tc>
      </w:tr>
      <w:tr>
        <w:tc>
          <w:tcPr>
            <w:tcW w:type="dxa" w:w="350"/>
            <w:tcMar>
              <w:top w:w="80" w:type="dxa"/>
              <w:start w:w="120" w:type="dxa"/>
              <w:bottom w:w="80" w:type="dxa"/>
              <w:end w:w="120" w:type="dxa"/>
            </w:tcMar>
            <w:vAlign w:val="top"/>
          </w:tcPr>
          <w:p>
            <w:pPr>
              <w:spacing w:after="0"/>
            </w:pPr>
            <w:r>
              <w:rPr>
                <w:rFonts w:ascii="Calibri" w:hAnsi="Calibri"/>
                <w:color w:val="202124"/>
                <w:sz w:val="12"/>
              </w:rPr>
              <w:t>K07</w:t>
            </w:r>
          </w:p>
        </w:tc>
        <w:tc>
          <w:tcPr>
            <w:tcW w:type="dxa" w:w="2200"/>
            <w:tcMar>
              <w:top w:w="80" w:type="dxa"/>
              <w:start w:w="120" w:type="dxa"/>
              <w:bottom w:w="80" w:type="dxa"/>
              <w:end w:w="120" w:type="dxa"/>
            </w:tcMar>
            <w:vAlign w:val="top"/>
          </w:tcPr>
          <w:p>
            <w:pPr>
              <w:spacing w:after="0"/>
            </w:pPr>
            <w:r>
              <w:rPr>
                <w:rFonts w:ascii="Calibri" w:hAnsi="Calibri"/>
                <w:color w:val="202124"/>
                <w:sz w:val="12"/>
              </w:rPr>
              <w:t>4 Jam — Multi-Tipe Perizinan Terbatas</w:t>
            </w:r>
          </w:p>
        </w:tc>
        <w:tc>
          <w:tcPr>
            <w:tcW w:type="dxa" w:w="360"/>
            <w:tcMar>
              <w:top w:w="80" w:type="dxa"/>
              <w:start w:w="120" w:type="dxa"/>
              <w:bottom w:w="80" w:type="dxa"/>
              <w:end w:w="120" w:type="dxa"/>
            </w:tcMar>
            <w:vAlign w:val="top"/>
          </w:tcPr>
          <w:p>
            <w:pPr>
              <w:spacing w:after="0"/>
            </w:pPr>
            <w:r>
              <w:rPr>
                <w:rFonts w:ascii="Calibri" w:hAnsi="Calibri"/>
                <w:color w:val="202124"/>
                <w:sz w:val="12"/>
              </w:rPr>
              <w:t>5</w:t>
            </w:r>
          </w:p>
        </w:tc>
        <w:tc>
          <w:tcPr>
            <w:tcW w:type="dxa" w:w="360"/>
            <w:tcMar>
              <w:top w:w="80" w:type="dxa"/>
              <w:start w:w="120" w:type="dxa"/>
              <w:bottom w:w="80" w:type="dxa"/>
              <w:end w:w="120" w:type="dxa"/>
            </w:tcMar>
            <w:vAlign w:val="top"/>
          </w:tcPr>
          <w:p>
            <w:pPr>
              <w:spacing w:after="0"/>
            </w:pPr>
            <w:r>
              <w:rPr>
                <w:rFonts w:ascii="Calibri" w:hAnsi="Calibri"/>
                <w:color w:val="202124"/>
                <w:sz w:val="12"/>
              </w:rPr>
              <w:t>3</w:t>
            </w:r>
          </w:p>
        </w:tc>
        <w:tc>
          <w:tcPr>
            <w:tcW w:type="dxa" w:w="420"/>
            <w:tcMar>
              <w:top w:w="80" w:type="dxa"/>
              <w:start w:w="120" w:type="dxa"/>
              <w:bottom w:w="80" w:type="dxa"/>
              <w:end w:w="120" w:type="dxa"/>
            </w:tcMar>
            <w:vAlign w:val="top"/>
          </w:tcPr>
          <w:p>
            <w:pPr>
              <w:spacing w:after="0"/>
            </w:pPr>
            <w:r>
              <w:rPr>
                <w:rFonts w:ascii="Calibri" w:hAnsi="Calibri"/>
                <w:color w:val="202124"/>
                <w:sz w:val="12"/>
              </w:rPr>
              <w:t>3</w:t>
            </w:r>
          </w:p>
        </w:tc>
        <w:tc>
          <w:tcPr>
            <w:tcW w:type="dxa" w:w="700"/>
            <w:tcMar>
              <w:top w:w="80" w:type="dxa"/>
              <w:start w:w="120" w:type="dxa"/>
              <w:bottom w:w="80" w:type="dxa"/>
              <w:end w:w="120" w:type="dxa"/>
            </w:tcMar>
            <w:vAlign w:val="top"/>
          </w:tcPr>
          <w:p>
            <w:pPr>
              <w:spacing w:after="0"/>
            </w:pPr>
            <w:r>
              <w:rPr>
                <w:rFonts w:ascii="Calibri" w:hAnsi="Calibri"/>
                <w:color w:val="202124"/>
                <w:sz w:val="12"/>
              </w:rPr>
              <w:t>7-8 orang</w:t>
            </w:r>
          </w:p>
        </w:tc>
        <w:tc>
          <w:tcPr>
            <w:tcW w:type="dxa" w:w="420"/>
            <w:tcMar>
              <w:top w:w="80" w:type="dxa"/>
              <w:start w:w="120" w:type="dxa"/>
              <w:bottom w:w="80" w:type="dxa"/>
              <w:end w:w="120" w:type="dxa"/>
            </w:tcMar>
            <w:vAlign w:val="top"/>
          </w:tcPr>
          <w:p>
            <w:pPr>
              <w:spacing w:after="0"/>
            </w:pPr>
            <w:r>
              <w:rPr>
                <w:rFonts w:ascii="Calibri" w:hAnsi="Calibri"/>
                <w:color w:val="202124"/>
                <w:sz w:val="12"/>
              </w:rPr>
              <w:t>2</w:t>
            </w:r>
          </w:p>
        </w:tc>
        <w:tc>
          <w:tcPr>
            <w:tcW w:type="dxa" w:w="460"/>
            <w:tcMar>
              <w:top w:w="80" w:type="dxa"/>
              <w:start w:w="120" w:type="dxa"/>
              <w:bottom w:w="80" w:type="dxa"/>
              <w:end w:w="120" w:type="dxa"/>
            </w:tcMar>
            <w:vAlign w:val="top"/>
          </w:tcPr>
          <w:p>
            <w:pPr>
              <w:spacing w:after="0"/>
            </w:pPr>
            <w:r>
              <w:rPr>
                <w:rFonts w:ascii="Calibri" w:hAnsi="Calibri"/>
                <w:color w:val="202124"/>
                <w:sz w:val="12"/>
              </w:rPr>
              <w:t>2</w:t>
            </w:r>
          </w:p>
        </w:tc>
        <w:tc>
          <w:tcPr>
            <w:tcW w:type="dxa" w:w="360"/>
            <w:tcMar>
              <w:top w:w="80" w:type="dxa"/>
              <w:start w:w="120" w:type="dxa"/>
              <w:bottom w:w="80" w:type="dxa"/>
              <w:end w:w="120" w:type="dxa"/>
            </w:tcMar>
            <w:vAlign w:val="top"/>
          </w:tcPr>
          <w:p>
            <w:pPr>
              <w:spacing w:after="0"/>
            </w:pPr>
            <w:r>
              <w:rPr>
                <w:rFonts w:ascii="Calibri" w:hAnsi="Calibri"/>
                <w:color w:val="202124"/>
                <w:sz w:val="12"/>
              </w:rPr>
              <w:t>3</w:t>
            </w:r>
          </w:p>
        </w:tc>
        <w:tc>
          <w:tcPr>
            <w:tcW w:type="dxa" w:w="360"/>
            <w:tcMar>
              <w:top w:w="80" w:type="dxa"/>
              <w:start w:w="120" w:type="dxa"/>
              <w:bottom w:w="80" w:type="dxa"/>
              <w:end w:w="120" w:type="dxa"/>
            </w:tcMar>
            <w:vAlign w:val="top"/>
          </w:tcPr>
          <w:p>
            <w:pPr>
              <w:spacing w:after="0"/>
            </w:pPr>
            <w:r>
              <w:rPr>
                <w:rFonts w:ascii="Calibri" w:hAnsi="Calibri"/>
                <w:color w:val="202124"/>
                <w:sz w:val="12"/>
              </w:rPr>
              <w:t>3</w:t>
            </w:r>
          </w:p>
        </w:tc>
        <w:tc>
          <w:tcPr>
            <w:tcW w:type="dxa" w:w="380"/>
            <w:tcMar>
              <w:top w:w="80" w:type="dxa"/>
              <w:start w:w="120" w:type="dxa"/>
              <w:bottom w:w="80" w:type="dxa"/>
              <w:end w:w="120" w:type="dxa"/>
            </w:tcMar>
            <w:vAlign w:val="top"/>
          </w:tcPr>
          <w:p>
            <w:pPr>
              <w:spacing w:after="0"/>
            </w:pPr>
            <w:r>
              <w:rPr>
                <w:rFonts w:ascii="Calibri" w:hAnsi="Calibri"/>
                <w:color w:val="202124"/>
                <w:sz w:val="12"/>
              </w:rPr>
              <w:t>3</w:t>
            </w:r>
          </w:p>
        </w:tc>
        <w:tc>
          <w:tcPr>
            <w:tcW w:type="dxa" w:w="440"/>
            <w:tcMar>
              <w:top w:w="80" w:type="dxa"/>
              <w:start w:w="120" w:type="dxa"/>
              <w:bottom w:w="80" w:type="dxa"/>
              <w:end w:w="120" w:type="dxa"/>
            </w:tcMar>
            <w:vAlign w:val="top"/>
          </w:tcPr>
          <w:p>
            <w:pPr>
              <w:spacing w:after="0"/>
            </w:pPr>
            <w:r>
              <w:rPr>
                <w:rFonts w:ascii="Calibri" w:hAnsi="Calibri"/>
                <w:color w:val="202124"/>
                <w:sz w:val="12"/>
              </w:rPr>
              <w:t>4</w:t>
            </w:r>
          </w:p>
        </w:tc>
        <w:tc>
          <w:tcPr>
            <w:tcW w:type="dxa" w:w="360"/>
            <w:tcMar>
              <w:top w:w="80" w:type="dxa"/>
              <w:start w:w="120" w:type="dxa"/>
              <w:bottom w:w="80" w:type="dxa"/>
              <w:end w:w="120" w:type="dxa"/>
            </w:tcMar>
            <w:vAlign w:val="top"/>
          </w:tcPr>
          <w:p>
            <w:pPr>
              <w:spacing w:after="0"/>
            </w:pPr>
            <w:r>
              <w:rPr>
                <w:rFonts w:ascii="Calibri" w:hAnsi="Calibri"/>
                <w:color w:val="202124"/>
                <w:sz w:val="12"/>
              </w:rPr>
              <w:t>5</w:t>
            </w:r>
          </w:p>
        </w:tc>
        <w:tc>
          <w:tcPr>
            <w:tcW w:type="dxa" w:w="450"/>
            <w:tcMar>
              <w:top w:w="80" w:type="dxa"/>
              <w:start w:w="120" w:type="dxa"/>
              <w:bottom w:w="80" w:type="dxa"/>
              <w:end w:w="120" w:type="dxa"/>
            </w:tcMar>
            <w:vAlign w:val="top"/>
          </w:tcPr>
          <w:p>
            <w:pPr>
              <w:spacing w:after="0"/>
            </w:pPr>
            <w:r>
              <w:rPr>
                <w:rFonts w:ascii="Calibri" w:hAnsi="Calibri"/>
                <w:color w:val="202124"/>
                <w:sz w:val="12"/>
              </w:rPr>
              <w:t>2</w:t>
            </w:r>
          </w:p>
        </w:tc>
        <w:tc>
          <w:tcPr>
            <w:tcW w:type="dxa" w:w="400"/>
            <w:tcMar>
              <w:top w:w="80" w:type="dxa"/>
              <w:start w:w="120" w:type="dxa"/>
              <w:bottom w:w="80" w:type="dxa"/>
              <w:end w:w="120" w:type="dxa"/>
            </w:tcMar>
            <w:vAlign w:val="top"/>
          </w:tcPr>
          <w:p>
            <w:pPr>
              <w:spacing w:after="0"/>
            </w:pPr>
            <w:r>
              <w:rPr>
                <w:rFonts w:ascii="Calibri" w:hAnsi="Calibri"/>
                <w:color w:val="202124"/>
                <w:sz w:val="12"/>
              </w:rPr>
              <w:t>4</w:t>
            </w:r>
          </w:p>
        </w:tc>
        <w:tc>
          <w:tcPr>
            <w:tcW w:type="dxa" w:w="450"/>
            <w:tcMar>
              <w:top w:w="80" w:type="dxa"/>
              <w:start w:w="120" w:type="dxa"/>
              <w:bottom w:w="80" w:type="dxa"/>
              <w:end w:w="120" w:type="dxa"/>
            </w:tcMar>
            <w:vAlign w:val="top"/>
          </w:tcPr>
          <w:p>
            <w:pPr>
              <w:spacing w:after="0"/>
            </w:pPr>
            <w:r>
              <w:rPr>
                <w:rFonts w:ascii="Calibri" w:hAnsi="Calibri"/>
                <w:color w:val="202124"/>
                <w:sz w:val="12"/>
              </w:rPr>
              <w:t>3.05</w:t>
            </w:r>
          </w:p>
        </w:tc>
        <w:tc>
          <w:tcPr>
            <w:tcW w:type="dxa" w:w="890"/>
            <w:tcMar>
              <w:top w:w="80" w:type="dxa"/>
              <w:start w:w="120" w:type="dxa"/>
              <w:bottom w:w="80" w:type="dxa"/>
              <w:end w:w="120" w:type="dxa"/>
            </w:tcMar>
            <w:vAlign w:val="top"/>
          </w:tcPr>
          <w:p>
            <w:pPr>
              <w:spacing w:after="0"/>
            </w:pPr>
            <w:r>
              <w:rPr>
                <w:rFonts w:ascii="Calibri" w:hAnsi="Calibri"/>
                <w:color w:val="202124"/>
                <w:sz w:val="12"/>
              </w:rPr>
              <w:t>TUNDA</w:t>
            </w:r>
          </w:p>
        </w:tc>
      </w:tr>
      <w:tr>
        <w:tc>
          <w:tcPr>
            <w:tcW w:type="dxa" w:w="350"/>
            <w:tcMar>
              <w:top w:w="80" w:type="dxa"/>
              <w:start w:w="120" w:type="dxa"/>
              <w:bottom w:w="80" w:type="dxa"/>
              <w:end w:w="120" w:type="dxa"/>
            </w:tcMar>
            <w:vAlign w:val="top"/>
          </w:tcPr>
          <w:p>
            <w:pPr>
              <w:spacing w:after="0"/>
            </w:pPr>
            <w:r>
              <w:rPr>
                <w:rFonts w:ascii="Calibri" w:hAnsi="Calibri"/>
                <w:color w:val="202124"/>
                <w:sz w:val="12"/>
              </w:rPr>
              <w:t>K18</w:t>
            </w:r>
          </w:p>
        </w:tc>
        <w:tc>
          <w:tcPr>
            <w:tcW w:type="dxa" w:w="2200"/>
            <w:tcMar>
              <w:top w:w="80" w:type="dxa"/>
              <w:start w:w="120" w:type="dxa"/>
              <w:bottom w:w="80" w:type="dxa"/>
              <w:end w:w="120" w:type="dxa"/>
            </w:tcMar>
            <w:vAlign w:val="top"/>
          </w:tcPr>
          <w:p>
            <w:pPr>
              <w:spacing w:after="0"/>
            </w:pPr>
            <w:r>
              <w:rPr>
                <w:rFonts w:ascii="Calibri" w:hAnsi="Calibri"/>
                <w:color w:val="202124"/>
                <w:sz w:val="12"/>
              </w:rPr>
              <w:t>Project Permit Complete</w:t>
            </w:r>
          </w:p>
        </w:tc>
        <w:tc>
          <w:tcPr>
            <w:tcW w:type="dxa" w:w="360"/>
            <w:tcMar>
              <w:top w:w="80" w:type="dxa"/>
              <w:start w:w="120" w:type="dxa"/>
              <w:bottom w:w="80" w:type="dxa"/>
              <w:end w:w="120" w:type="dxa"/>
            </w:tcMar>
            <w:vAlign w:val="top"/>
          </w:tcPr>
          <w:p>
            <w:pPr>
              <w:spacing w:after="0"/>
            </w:pPr>
            <w:r>
              <w:rPr>
                <w:rFonts w:ascii="Calibri" w:hAnsi="Calibri"/>
                <w:color w:val="202124"/>
                <w:sz w:val="12"/>
              </w:rPr>
              <w:t>5</w:t>
            </w:r>
          </w:p>
        </w:tc>
        <w:tc>
          <w:tcPr>
            <w:tcW w:type="dxa" w:w="360"/>
            <w:tcMar>
              <w:top w:w="80" w:type="dxa"/>
              <w:start w:w="120" w:type="dxa"/>
              <w:bottom w:w="80" w:type="dxa"/>
              <w:end w:w="120" w:type="dxa"/>
            </w:tcMar>
            <w:vAlign w:val="top"/>
          </w:tcPr>
          <w:p>
            <w:pPr>
              <w:spacing w:after="0"/>
            </w:pPr>
            <w:r>
              <w:rPr>
                <w:rFonts w:ascii="Calibri" w:hAnsi="Calibri"/>
                <w:color w:val="202124"/>
                <w:sz w:val="12"/>
              </w:rPr>
              <w:t>4</w:t>
            </w:r>
          </w:p>
        </w:tc>
        <w:tc>
          <w:tcPr>
            <w:tcW w:type="dxa" w:w="420"/>
            <w:tcMar>
              <w:top w:w="80" w:type="dxa"/>
              <w:start w:w="120" w:type="dxa"/>
              <w:bottom w:w="80" w:type="dxa"/>
              <w:end w:w="120" w:type="dxa"/>
            </w:tcMar>
            <w:vAlign w:val="top"/>
          </w:tcPr>
          <w:p>
            <w:pPr>
              <w:spacing w:after="0"/>
            </w:pPr>
            <w:r>
              <w:rPr>
                <w:rFonts w:ascii="Calibri" w:hAnsi="Calibri"/>
                <w:color w:val="202124"/>
                <w:sz w:val="12"/>
              </w:rPr>
              <w:t>2</w:t>
            </w:r>
          </w:p>
        </w:tc>
        <w:tc>
          <w:tcPr>
            <w:tcW w:type="dxa" w:w="700"/>
            <w:tcMar>
              <w:top w:w="80" w:type="dxa"/>
              <w:start w:w="120" w:type="dxa"/>
              <w:bottom w:w="80" w:type="dxa"/>
              <w:end w:w="120" w:type="dxa"/>
            </w:tcMar>
            <w:vAlign w:val="top"/>
          </w:tcPr>
          <w:p>
            <w:pPr>
              <w:spacing w:after="0"/>
            </w:pPr>
            <w:r>
              <w:rPr>
                <w:rFonts w:ascii="Calibri" w:hAnsi="Calibri"/>
                <w:color w:val="202124"/>
                <w:sz w:val="12"/>
              </w:rPr>
              <w:t>7-10 orang + partners</w:t>
            </w:r>
          </w:p>
        </w:tc>
        <w:tc>
          <w:tcPr>
            <w:tcW w:type="dxa" w:w="420"/>
            <w:tcMar>
              <w:top w:w="80" w:type="dxa"/>
              <w:start w:w="120" w:type="dxa"/>
              <w:bottom w:w="80" w:type="dxa"/>
              <w:end w:w="120" w:type="dxa"/>
            </w:tcMar>
            <w:vAlign w:val="top"/>
          </w:tcPr>
          <w:p>
            <w:pPr>
              <w:spacing w:after="0"/>
            </w:pPr>
            <w:r>
              <w:rPr>
                <w:rFonts w:ascii="Calibri" w:hAnsi="Calibri"/>
                <w:color w:val="202124"/>
                <w:sz w:val="12"/>
              </w:rPr>
              <w:t>1</w:t>
            </w:r>
          </w:p>
        </w:tc>
        <w:tc>
          <w:tcPr>
            <w:tcW w:type="dxa" w:w="460"/>
            <w:tcMar>
              <w:top w:w="80" w:type="dxa"/>
              <w:start w:w="120" w:type="dxa"/>
              <w:bottom w:w="80" w:type="dxa"/>
              <w:end w:w="120" w:type="dxa"/>
            </w:tcMar>
            <w:vAlign w:val="top"/>
          </w:tcPr>
          <w:p>
            <w:pPr>
              <w:spacing w:after="0"/>
            </w:pPr>
            <w:r>
              <w:rPr>
                <w:rFonts w:ascii="Calibri" w:hAnsi="Calibri"/>
                <w:color w:val="202124"/>
                <w:sz w:val="12"/>
              </w:rPr>
              <w:t>1</w:t>
            </w:r>
          </w:p>
        </w:tc>
        <w:tc>
          <w:tcPr>
            <w:tcW w:type="dxa" w:w="360"/>
            <w:tcMar>
              <w:top w:w="80" w:type="dxa"/>
              <w:start w:w="120" w:type="dxa"/>
              <w:bottom w:w="80" w:type="dxa"/>
              <w:end w:w="120" w:type="dxa"/>
            </w:tcMar>
            <w:vAlign w:val="top"/>
          </w:tcPr>
          <w:p>
            <w:pPr>
              <w:spacing w:after="0"/>
            </w:pPr>
            <w:r>
              <w:rPr>
                <w:rFonts w:ascii="Calibri" w:hAnsi="Calibri"/>
                <w:color w:val="202124"/>
                <w:sz w:val="12"/>
              </w:rPr>
              <w:t>2</w:t>
            </w:r>
          </w:p>
        </w:tc>
        <w:tc>
          <w:tcPr>
            <w:tcW w:type="dxa" w:w="360"/>
            <w:tcMar>
              <w:top w:w="80" w:type="dxa"/>
              <w:start w:w="120" w:type="dxa"/>
              <w:bottom w:w="80" w:type="dxa"/>
              <w:end w:w="120" w:type="dxa"/>
            </w:tcMar>
            <w:vAlign w:val="top"/>
          </w:tcPr>
          <w:p>
            <w:pPr>
              <w:spacing w:after="0"/>
            </w:pPr>
            <w:r>
              <w:rPr>
                <w:rFonts w:ascii="Calibri" w:hAnsi="Calibri"/>
                <w:color w:val="202124"/>
                <w:sz w:val="12"/>
              </w:rPr>
              <w:t>2</w:t>
            </w:r>
          </w:p>
        </w:tc>
        <w:tc>
          <w:tcPr>
            <w:tcW w:type="dxa" w:w="380"/>
            <w:tcMar>
              <w:top w:w="80" w:type="dxa"/>
              <w:start w:w="120" w:type="dxa"/>
              <w:bottom w:w="80" w:type="dxa"/>
              <w:end w:w="120" w:type="dxa"/>
            </w:tcMar>
            <w:vAlign w:val="top"/>
          </w:tcPr>
          <w:p>
            <w:pPr>
              <w:spacing w:after="0"/>
            </w:pPr>
            <w:r>
              <w:rPr>
                <w:rFonts w:ascii="Calibri" w:hAnsi="Calibri"/>
                <w:color w:val="202124"/>
                <w:sz w:val="12"/>
              </w:rPr>
              <w:t>1</w:t>
            </w:r>
          </w:p>
        </w:tc>
        <w:tc>
          <w:tcPr>
            <w:tcW w:type="dxa" w:w="440"/>
            <w:tcMar>
              <w:top w:w="80" w:type="dxa"/>
              <w:start w:w="120" w:type="dxa"/>
              <w:bottom w:w="80" w:type="dxa"/>
              <w:end w:w="120" w:type="dxa"/>
            </w:tcMar>
            <w:vAlign w:val="top"/>
          </w:tcPr>
          <w:p>
            <w:pPr>
              <w:spacing w:after="0"/>
            </w:pPr>
            <w:r>
              <w:rPr>
                <w:rFonts w:ascii="Calibri" w:hAnsi="Calibri"/>
                <w:color w:val="202124"/>
                <w:sz w:val="12"/>
              </w:rPr>
              <w:t>3</w:t>
            </w:r>
          </w:p>
        </w:tc>
        <w:tc>
          <w:tcPr>
            <w:tcW w:type="dxa" w:w="360"/>
            <w:tcMar>
              <w:top w:w="80" w:type="dxa"/>
              <w:start w:w="120" w:type="dxa"/>
              <w:bottom w:w="80" w:type="dxa"/>
              <w:end w:w="120" w:type="dxa"/>
            </w:tcMar>
            <w:vAlign w:val="top"/>
          </w:tcPr>
          <w:p>
            <w:pPr>
              <w:spacing w:after="0"/>
            </w:pPr>
            <w:r>
              <w:rPr>
                <w:rFonts w:ascii="Calibri" w:hAnsi="Calibri"/>
                <w:color w:val="202124"/>
                <w:sz w:val="12"/>
              </w:rPr>
              <w:t>5</w:t>
            </w:r>
          </w:p>
        </w:tc>
        <w:tc>
          <w:tcPr>
            <w:tcW w:type="dxa" w:w="450"/>
            <w:tcMar>
              <w:top w:w="80" w:type="dxa"/>
              <w:start w:w="120" w:type="dxa"/>
              <w:bottom w:w="80" w:type="dxa"/>
              <w:end w:w="120" w:type="dxa"/>
            </w:tcMar>
            <w:vAlign w:val="top"/>
          </w:tcPr>
          <w:p>
            <w:pPr>
              <w:spacing w:after="0"/>
            </w:pPr>
            <w:r>
              <w:rPr>
                <w:rFonts w:ascii="Calibri" w:hAnsi="Calibri"/>
                <w:color w:val="202124"/>
                <w:sz w:val="12"/>
              </w:rPr>
              <w:t>1</w:t>
            </w:r>
          </w:p>
        </w:tc>
        <w:tc>
          <w:tcPr>
            <w:tcW w:type="dxa" w:w="400"/>
            <w:tcMar>
              <w:top w:w="80" w:type="dxa"/>
              <w:start w:w="120" w:type="dxa"/>
              <w:bottom w:w="80" w:type="dxa"/>
              <w:end w:w="120" w:type="dxa"/>
            </w:tcMar>
            <w:vAlign w:val="top"/>
          </w:tcPr>
          <w:p>
            <w:pPr>
              <w:spacing w:after="0"/>
            </w:pPr>
            <w:r>
              <w:rPr>
                <w:rFonts w:ascii="Calibri" w:hAnsi="Calibri"/>
                <w:color w:val="202124"/>
                <w:sz w:val="12"/>
              </w:rPr>
              <w:t>2</w:t>
            </w:r>
          </w:p>
        </w:tc>
        <w:tc>
          <w:tcPr>
            <w:tcW w:type="dxa" w:w="450"/>
            <w:tcMar>
              <w:top w:w="80" w:type="dxa"/>
              <w:start w:w="120" w:type="dxa"/>
              <w:bottom w:w="80" w:type="dxa"/>
              <w:end w:w="120" w:type="dxa"/>
            </w:tcMar>
            <w:vAlign w:val="top"/>
          </w:tcPr>
          <w:p>
            <w:pPr>
              <w:spacing w:after="0"/>
            </w:pPr>
            <w:r>
              <w:rPr>
                <w:rFonts w:ascii="Calibri" w:hAnsi="Calibri"/>
                <w:color w:val="202124"/>
                <w:sz w:val="12"/>
              </w:rPr>
              <w:t>2.32</w:t>
            </w:r>
          </w:p>
        </w:tc>
        <w:tc>
          <w:tcPr>
            <w:tcW w:type="dxa" w:w="890"/>
            <w:tcMar>
              <w:top w:w="80" w:type="dxa"/>
              <w:start w:w="120" w:type="dxa"/>
              <w:bottom w:w="80" w:type="dxa"/>
              <w:end w:w="120" w:type="dxa"/>
            </w:tcMar>
            <w:vAlign w:val="top"/>
          </w:tcPr>
          <w:p>
            <w:pPr>
              <w:spacing w:after="0"/>
            </w:pPr>
            <w:r>
              <w:rPr>
                <w:rFonts w:ascii="Calibri" w:hAnsi="Calibri"/>
                <w:color w:val="202124"/>
                <w:sz w:val="12"/>
              </w:rPr>
              <w:t>TOLAK untuk lean launch</w:t>
            </w:r>
          </w:p>
        </w:tc>
      </w:tr>
    </w:tbl>
    <w:p>
      <w:pPr>
        <w:keepNext w:val="0"/>
        <w:spacing w:before="0" w:after="40" w:line="264" w:lineRule="auto"/>
      </w:pPr>
      <w:r>
        <w:rPr>
          <w:rFonts w:ascii="Calibri" w:hAnsi="Calibri"/>
          <w:b w:val="0"/>
          <w:i w:val="0"/>
          <w:color w:val="202124"/>
          <w:sz w:val="22"/>
        </w:rPr>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top"/>
            <w:shd w:fill="E8EEF5"/>
          </w:tcPr>
          <w:p>
            <w:pPr>
              <w:spacing w:after="0"/>
            </w:pPr>
            <w:r>
              <w:rPr>
                <w:rFonts w:ascii="Calibri" w:hAnsi="Calibri"/>
                <w:b/>
                <w:color w:val="2E74B5"/>
                <w:sz w:val="18"/>
              </w:rPr>
              <w:t xml:space="preserve">INTERPRETATION  </w:t>
            </w:r>
            <w:r>
              <w:rPr>
                <w:rFonts w:ascii="Calibri" w:hAnsi="Calibri"/>
                <w:color w:val="202124"/>
                <w:sz w:val="20"/>
              </w:rPr>
              <w:t>A high score is not a go-live approval. K15 and K01 score well because they are narrow and systemizable; K13 is selected as the best balance because it combines recurring core with a controlled high-ticket growth path.</w:t>
            </w:r>
          </w:p>
        </w:tc>
      </w:tr>
    </w:tbl>
    <w:p>
      <w:pPr>
        <w:keepNext w:val="0"/>
        <w:spacing w:before="0" w:after="40" w:line="264" w:lineRule="auto"/>
      </w:pPr>
      <w:r>
        <w:rPr>
          <w:rFonts w:ascii="Calibri" w:hAnsi="Calibri"/>
          <w:b w:val="0"/>
          <w:i w:val="0"/>
          <w:color w:val="202124"/>
          <w:sz w:val="22"/>
        </w:rPr>
      </w:r>
    </w:p>
    <w:p>
      <w:pPr>
        <w:pStyle w:val="Heading1"/>
      </w:pPr>
      <w:r>
        <w:t>16. Analisis berdasarkan Dalio, Kroc, Naval, dan Hormozi</w:t>
      </w:r>
    </w:p>
    <w:p>
      <w:pPr>
        <w:keepNext w:val="0"/>
        <w:spacing w:before="0" w:after="120" w:line="264" w:lineRule="auto"/>
      </w:pPr>
      <w:r>
        <w:rPr>
          <w:rFonts w:ascii="Calibri" w:hAnsi="Calibri"/>
          <w:b w:val="0"/>
          <w:i w:val="0"/>
          <w:color w:val="202124"/>
          <w:sz w:val="22"/>
        </w:rPr>
        <w:t>The names below are analytical lenses only. No quote or personal endorsement is attributed to them.</w:t>
      </w:r>
    </w:p>
    <w:p>
      <w:pPr>
        <w:pStyle w:val="Heading3"/>
      </w:pPr>
      <w:r>
        <w:t>K01 — A only</w:t>
      </w:r>
    </w:p>
    <w:tbl>
      <w:tblPr>
        <w:tblStyle w:val="TableGrid"/>
        <w:tblW w:type="dxa" w:w="9360"/>
        <w:jc w:val="left"/>
        <w:tblLayout w:type="fixed"/>
        <w:tblLook w:firstColumn="1" w:firstRow="1" w:lastColumn="0" w:lastRow="0" w:noHBand="0" w:noVBand="1" w:val="04A0"/>
        <w:tblInd w:w="120" w:type="dxa"/>
      </w:tblPr>
      <w:tblGrid>
        <w:gridCol w:w="2700"/>
        <w:gridCol w:w="6660"/>
      </w:tblGrid>
      <w:tr>
        <w:tc>
          <w:tcPr>
            <w:tcW w:type="dxa" w:w="2700"/>
            <w:shd w:fill="F2F4F7"/>
            <w:tcMar>
              <w:top w:w="80" w:type="dxa"/>
              <w:start w:w="120" w:type="dxa"/>
              <w:bottom w:w="80" w:type="dxa"/>
              <w:end w:w="120" w:type="dxa"/>
            </w:tcMar>
            <w:vAlign w:val="top"/>
          </w:tcPr>
          <w:p>
            <w:pPr>
              <w:spacing w:after="0"/>
            </w:pPr>
            <w:r>
              <w:rPr>
                <w:rFonts w:ascii="Calibri" w:hAnsi="Calibri"/>
                <w:b/>
                <w:color w:val="202124"/>
                <w:sz w:val="17"/>
              </w:rPr>
              <w:t>Dalio lens</w:t>
            </w:r>
          </w:p>
        </w:tc>
        <w:tc>
          <w:tcPr>
            <w:tcW w:type="dxa" w:w="6660"/>
            <w:tcMar>
              <w:top w:w="80" w:type="dxa"/>
              <w:start w:w="120" w:type="dxa"/>
              <w:bottom w:w="80" w:type="dxa"/>
              <w:end w:w="120" w:type="dxa"/>
            </w:tcMar>
            <w:vAlign w:val="top"/>
          </w:tcPr>
          <w:p>
            <w:pPr>
              <w:spacing w:after="0"/>
            </w:pPr>
            <w:r>
              <w:rPr>
                <w:rFonts w:ascii="Calibri" w:hAnsi="Calibri"/>
                <w:color w:val="202124"/>
                <w:sz w:val="17"/>
              </w:rPr>
              <w:t>Dalio: likes explicit scope/risk; criticizes missing unit data; add decision log.</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7"/>
              </w:rPr>
              <w:t>Kroc lens</w:t>
            </w:r>
          </w:p>
        </w:tc>
        <w:tc>
          <w:tcPr>
            <w:tcW w:type="dxa" w:w="6660"/>
            <w:tcMar>
              <w:top w:w="80" w:type="dxa"/>
              <w:start w:w="120" w:type="dxa"/>
              <w:bottom w:w="80" w:type="dxa"/>
              <w:end w:w="120" w:type="dxa"/>
            </w:tcMar>
            <w:vAlign w:val="top"/>
          </w:tcPr>
          <w:p>
            <w:pPr>
              <w:spacing w:after="0"/>
            </w:pPr>
            <w:r>
              <w:rPr>
                <w:rFonts w:ascii="Calibri" w:hAnsi="Calibri"/>
                <w:color w:val="202124"/>
                <w:sz w:val="17"/>
              </w:rPr>
              <w:t>Kroc: likes repeatable workflow; add QA standard.</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7"/>
              </w:rPr>
              <w:t>Naval lens</w:t>
            </w:r>
          </w:p>
        </w:tc>
        <w:tc>
          <w:tcPr>
            <w:tcW w:type="dxa" w:w="6660"/>
            <w:tcMar>
              <w:top w:w="80" w:type="dxa"/>
              <w:start w:w="120" w:type="dxa"/>
              <w:bottom w:w="80" w:type="dxa"/>
              <w:end w:w="120" w:type="dxa"/>
            </w:tcMar>
            <w:vAlign w:val="top"/>
          </w:tcPr>
          <w:p>
            <w:pPr>
              <w:spacing w:after="0"/>
            </w:pPr>
            <w:r>
              <w:rPr>
                <w:rFonts w:ascii="Calibri" w:hAnsi="Calibri"/>
                <w:color w:val="202124"/>
                <w:sz w:val="17"/>
              </w:rPr>
              <w:t>Naval: likes templates/media/automation; ensure diagnosis is not owner-only.</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7"/>
              </w:rPr>
              <w:t>Hormozi lens</w:t>
            </w:r>
          </w:p>
        </w:tc>
        <w:tc>
          <w:tcPr>
            <w:tcW w:type="dxa" w:w="6660"/>
            <w:tcMar>
              <w:top w:w="80" w:type="dxa"/>
              <w:start w:w="120" w:type="dxa"/>
              <w:bottom w:w="80" w:type="dxa"/>
              <w:end w:w="120" w:type="dxa"/>
            </w:tcMar>
            <w:vAlign w:val="top"/>
          </w:tcPr>
          <w:p>
            <w:pPr>
              <w:spacing w:after="0"/>
            </w:pPr>
            <w:r>
              <w:rPr>
                <w:rFonts w:ascii="Calibri" w:hAnsi="Calibri"/>
                <w:color w:val="202124"/>
                <w:sz w:val="17"/>
              </w:rPr>
              <w:t>Hormozi: likes urgent mismatch/compliance problem; strengthen deliverable and proof.</w:t>
            </w:r>
          </w:p>
        </w:tc>
      </w:tr>
    </w:tbl>
    <w:p>
      <w:pPr>
        <w:keepNext w:val="0"/>
        <w:spacing w:before="0" w:after="40" w:line="264" w:lineRule="auto"/>
      </w:pPr>
      <w:r>
        <w:rPr>
          <w:rFonts w:ascii="Calibri" w:hAnsi="Calibri"/>
          <w:b w:val="0"/>
          <w:i w:val="0"/>
          <w:color w:val="202124"/>
          <w:sz w:val="22"/>
        </w:rPr>
      </w:r>
    </w:p>
    <w:p>
      <w:pPr>
        <w:pStyle w:val="Heading3"/>
      </w:pPr>
      <w:r>
        <w:t>K04/K16 — Partner-based</w:t>
      </w:r>
    </w:p>
    <w:tbl>
      <w:tblPr>
        <w:tblStyle w:val="TableGrid"/>
        <w:tblW w:type="dxa" w:w="9360"/>
        <w:jc w:val="left"/>
        <w:tblLayout w:type="fixed"/>
        <w:tblLook w:firstColumn="1" w:firstRow="1" w:lastColumn="0" w:lastRow="0" w:noHBand="0" w:noVBand="1" w:val="04A0"/>
        <w:tblInd w:w="120" w:type="dxa"/>
      </w:tblPr>
      <w:tblGrid>
        <w:gridCol w:w="2700"/>
        <w:gridCol w:w="6660"/>
      </w:tblGrid>
      <w:tr>
        <w:tc>
          <w:tcPr>
            <w:tcW w:type="dxa" w:w="2700"/>
            <w:shd w:fill="F2F4F7"/>
            <w:tcMar>
              <w:top w:w="80" w:type="dxa"/>
              <w:start w:w="120" w:type="dxa"/>
              <w:bottom w:w="80" w:type="dxa"/>
              <w:end w:w="120" w:type="dxa"/>
            </w:tcMar>
            <w:vAlign w:val="top"/>
          </w:tcPr>
          <w:p>
            <w:pPr>
              <w:spacing w:after="0"/>
            </w:pPr>
            <w:r>
              <w:rPr>
                <w:rFonts w:ascii="Calibri" w:hAnsi="Calibri"/>
                <w:b/>
                <w:color w:val="202124"/>
                <w:sz w:val="17"/>
              </w:rPr>
              <w:t>Dalio lens</w:t>
            </w:r>
          </w:p>
        </w:tc>
        <w:tc>
          <w:tcPr>
            <w:tcW w:type="dxa" w:w="6660"/>
            <w:tcMar>
              <w:top w:w="80" w:type="dxa"/>
              <w:start w:w="120" w:type="dxa"/>
              <w:bottom w:w="80" w:type="dxa"/>
              <w:end w:w="120" w:type="dxa"/>
            </w:tcMar>
            <w:vAlign w:val="top"/>
          </w:tcPr>
          <w:p>
            <w:pPr>
              <w:spacing w:after="0"/>
            </w:pPr>
            <w:r>
              <w:rPr>
                <w:rFonts w:ascii="Calibri" w:hAnsi="Calibri"/>
                <w:color w:val="202124"/>
                <w:sz w:val="17"/>
              </w:rPr>
              <w:t>Dalio: likes transparent capability boundary; criticizes counterparty risk; add scorecard/backups.</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7"/>
              </w:rPr>
              <w:t>Kroc lens</w:t>
            </w:r>
          </w:p>
        </w:tc>
        <w:tc>
          <w:tcPr>
            <w:tcW w:type="dxa" w:w="6660"/>
            <w:tcMar>
              <w:top w:w="80" w:type="dxa"/>
              <w:start w:w="120" w:type="dxa"/>
              <w:bottom w:w="80" w:type="dxa"/>
              <w:end w:w="120" w:type="dxa"/>
            </w:tcMar>
            <w:vAlign w:val="top"/>
          </w:tcPr>
          <w:p>
            <w:pPr>
              <w:spacing w:after="0"/>
            </w:pPr>
            <w:r>
              <w:rPr>
                <w:rFonts w:ascii="Calibri" w:hAnsi="Calibri"/>
                <w:color w:val="202124"/>
                <w:sz w:val="17"/>
              </w:rPr>
              <w:t>Kroc: criticizes inconsistent partner execution; standardize work orders and acceptance.</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7"/>
              </w:rPr>
              <w:t>Naval lens</w:t>
            </w:r>
          </w:p>
        </w:tc>
        <w:tc>
          <w:tcPr>
            <w:tcW w:type="dxa" w:w="6660"/>
            <w:tcMar>
              <w:top w:w="80" w:type="dxa"/>
              <w:start w:w="120" w:type="dxa"/>
              <w:bottom w:w="80" w:type="dxa"/>
              <w:end w:w="120" w:type="dxa"/>
            </w:tcMar>
            <w:vAlign w:val="top"/>
          </w:tcPr>
          <w:p>
            <w:pPr>
              <w:spacing w:after="0"/>
            </w:pPr>
            <w:r>
              <w:rPr>
                <w:rFonts w:ascii="Calibri" w:hAnsi="Calibri"/>
                <w:color w:val="202124"/>
                <w:sz w:val="17"/>
              </w:rPr>
              <w:t>Naval: likes leverage without payroll; protect brand through systems.</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7"/>
              </w:rPr>
              <w:t>Hormozi lens</w:t>
            </w:r>
          </w:p>
        </w:tc>
        <w:tc>
          <w:tcPr>
            <w:tcW w:type="dxa" w:w="6660"/>
            <w:tcMar>
              <w:top w:w="80" w:type="dxa"/>
              <w:start w:w="120" w:type="dxa"/>
              <w:bottom w:w="80" w:type="dxa"/>
              <w:end w:w="120" w:type="dxa"/>
            </w:tcMar>
            <w:vAlign w:val="top"/>
          </w:tcPr>
          <w:p>
            <w:pPr>
              <w:spacing w:after="0"/>
            </w:pPr>
            <w:r>
              <w:rPr>
                <w:rFonts w:ascii="Calibri" w:hAnsi="Calibri"/>
                <w:color w:val="202124"/>
                <w:sz w:val="17"/>
              </w:rPr>
              <w:t>Hormozi: likes broad outcome access; package around one clear result, not a vendor marketplace.</w:t>
            </w:r>
          </w:p>
        </w:tc>
      </w:tr>
    </w:tbl>
    <w:p>
      <w:pPr>
        <w:keepNext w:val="0"/>
        <w:spacing w:before="0" w:after="40" w:line="264" w:lineRule="auto"/>
      </w:pPr>
      <w:r>
        <w:rPr>
          <w:rFonts w:ascii="Calibri" w:hAnsi="Calibri"/>
          <w:b w:val="0"/>
          <w:i w:val="0"/>
          <w:color w:val="202124"/>
          <w:sz w:val="22"/>
        </w:rPr>
      </w:r>
    </w:p>
    <w:p>
      <w:pPr>
        <w:pStyle w:val="Heading3"/>
      </w:pPr>
      <w:r>
        <w:t>K13 — High-ticket boutique</w:t>
      </w:r>
    </w:p>
    <w:tbl>
      <w:tblPr>
        <w:tblStyle w:val="TableGrid"/>
        <w:tblW w:type="dxa" w:w="9360"/>
        <w:jc w:val="left"/>
        <w:tblLayout w:type="fixed"/>
        <w:tblLook w:firstColumn="1" w:firstRow="1" w:lastColumn="0" w:lastRow="0" w:noHBand="0" w:noVBand="1" w:val="04A0"/>
        <w:tblInd w:w="120" w:type="dxa"/>
      </w:tblPr>
      <w:tblGrid>
        <w:gridCol w:w="2700"/>
        <w:gridCol w:w="6660"/>
      </w:tblGrid>
      <w:tr>
        <w:tc>
          <w:tcPr>
            <w:tcW w:type="dxa" w:w="2700"/>
            <w:shd w:fill="F2F4F7"/>
            <w:tcMar>
              <w:top w:w="80" w:type="dxa"/>
              <w:start w:w="120" w:type="dxa"/>
              <w:bottom w:w="80" w:type="dxa"/>
              <w:end w:w="120" w:type="dxa"/>
            </w:tcMar>
            <w:vAlign w:val="top"/>
          </w:tcPr>
          <w:p>
            <w:pPr>
              <w:spacing w:after="0"/>
            </w:pPr>
            <w:r>
              <w:rPr>
                <w:rFonts w:ascii="Calibri" w:hAnsi="Calibri"/>
                <w:b/>
                <w:color w:val="202124"/>
                <w:sz w:val="17"/>
              </w:rPr>
              <w:t>Dalio lens</w:t>
            </w:r>
          </w:p>
        </w:tc>
        <w:tc>
          <w:tcPr>
            <w:tcW w:type="dxa" w:w="6660"/>
            <w:tcMar>
              <w:top w:w="80" w:type="dxa"/>
              <w:start w:w="120" w:type="dxa"/>
              <w:bottom w:w="80" w:type="dxa"/>
              <w:end w:w="120" w:type="dxa"/>
            </w:tcMar>
            <w:vAlign w:val="top"/>
          </w:tcPr>
          <w:p>
            <w:pPr>
              <w:spacing w:after="0"/>
            </w:pPr>
            <w:r>
              <w:rPr>
                <w:rFonts w:ascii="Calibri" w:hAnsi="Calibri"/>
                <w:color w:val="202124"/>
                <w:sz w:val="17"/>
              </w:rPr>
              <w:t>Dalio: likes balanced risk gates; requires real economics and kill criteria.</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7"/>
              </w:rPr>
              <w:t>Kroc lens</w:t>
            </w:r>
          </w:p>
        </w:tc>
        <w:tc>
          <w:tcPr>
            <w:tcW w:type="dxa" w:w="6660"/>
            <w:tcMar>
              <w:top w:w="80" w:type="dxa"/>
              <w:start w:w="120" w:type="dxa"/>
              <w:bottom w:w="80" w:type="dxa"/>
              <w:end w:w="120" w:type="dxa"/>
            </w:tcMar>
            <w:vAlign w:val="top"/>
          </w:tcPr>
          <w:p>
            <w:pPr>
              <w:spacing w:after="0"/>
            </w:pPr>
            <w:r>
              <w:rPr>
                <w:rFonts w:ascii="Calibri" w:hAnsi="Calibri"/>
                <w:color w:val="202124"/>
                <w:sz w:val="17"/>
              </w:rPr>
              <w:t>Kroc: likes three-offer system; requires service blueprints.</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7"/>
              </w:rPr>
              <w:t>Naval lens</w:t>
            </w:r>
          </w:p>
        </w:tc>
        <w:tc>
          <w:tcPr>
            <w:tcW w:type="dxa" w:w="6660"/>
            <w:tcMar>
              <w:top w:w="80" w:type="dxa"/>
              <w:start w:w="120" w:type="dxa"/>
              <w:bottom w:w="80" w:type="dxa"/>
              <w:end w:w="120" w:type="dxa"/>
            </w:tcMar>
            <w:vAlign w:val="top"/>
          </w:tcPr>
          <w:p>
            <w:pPr>
              <w:spacing w:after="0"/>
            </w:pPr>
            <w:r>
              <w:rPr>
                <w:rFonts w:ascii="Calibri" w:hAnsi="Calibri"/>
                <w:color w:val="202124"/>
                <w:sz w:val="17"/>
              </w:rPr>
              <w:t>Naval: likes media + systems + partner leverage; remove manual status chasing.</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7"/>
              </w:rPr>
              <w:t>Hormozi lens</w:t>
            </w:r>
          </w:p>
        </w:tc>
        <w:tc>
          <w:tcPr>
            <w:tcW w:type="dxa" w:w="6660"/>
            <w:tcMar>
              <w:top w:w="80" w:type="dxa"/>
              <w:start w:w="120" w:type="dxa"/>
              <w:bottom w:w="80" w:type="dxa"/>
              <w:end w:w="120" w:type="dxa"/>
            </w:tcMar>
            <w:vAlign w:val="top"/>
          </w:tcPr>
          <w:p>
            <w:pPr>
              <w:spacing w:after="0"/>
            </w:pPr>
            <w:r>
              <w:rPr>
                <w:rFonts w:ascii="Calibri" w:hAnsi="Calibri"/>
                <w:color w:val="202124"/>
                <w:sz w:val="17"/>
              </w:rPr>
              <w:t>Hormozi: likes high-value corporate problems; make paid diagnostic and outcome clarity strong.</w:t>
            </w:r>
          </w:p>
        </w:tc>
      </w:tr>
    </w:tbl>
    <w:p>
      <w:pPr>
        <w:keepNext w:val="0"/>
        <w:spacing w:before="0" w:after="40" w:line="264" w:lineRule="auto"/>
      </w:pPr>
      <w:r>
        <w:rPr>
          <w:rFonts w:ascii="Calibri" w:hAnsi="Calibri"/>
          <w:b w:val="0"/>
          <w:i w:val="0"/>
          <w:color w:val="202124"/>
          <w:sz w:val="22"/>
        </w:rPr>
      </w:r>
    </w:p>
    <w:p>
      <w:pPr>
        <w:pStyle w:val="Heading3"/>
      </w:pPr>
      <w:r>
        <w:t>K14 — Industry/factory</w:t>
      </w:r>
    </w:p>
    <w:tbl>
      <w:tblPr>
        <w:tblStyle w:val="TableGrid"/>
        <w:tblW w:type="dxa" w:w="9360"/>
        <w:jc w:val="left"/>
        <w:tblLayout w:type="fixed"/>
        <w:tblLook w:firstColumn="1" w:firstRow="1" w:lastColumn="0" w:lastRow="0" w:noHBand="0" w:noVBand="1" w:val="04A0"/>
        <w:tblInd w:w="120" w:type="dxa"/>
      </w:tblPr>
      <w:tblGrid>
        <w:gridCol w:w="2700"/>
        <w:gridCol w:w="6660"/>
      </w:tblGrid>
      <w:tr>
        <w:tc>
          <w:tcPr>
            <w:tcW w:type="dxa" w:w="2700"/>
            <w:shd w:fill="F2F4F7"/>
            <w:tcMar>
              <w:top w:w="80" w:type="dxa"/>
              <w:start w:w="120" w:type="dxa"/>
              <w:bottom w:w="80" w:type="dxa"/>
              <w:end w:w="120" w:type="dxa"/>
            </w:tcMar>
            <w:vAlign w:val="top"/>
          </w:tcPr>
          <w:p>
            <w:pPr>
              <w:spacing w:after="0"/>
            </w:pPr>
            <w:r>
              <w:rPr>
                <w:rFonts w:ascii="Calibri" w:hAnsi="Calibri"/>
                <w:b/>
                <w:color w:val="202124"/>
                <w:sz w:val="17"/>
              </w:rPr>
              <w:t>Dalio lens</w:t>
            </w:r>
          </w:p>
        </w:tc>
        <w:tc>
          <w:tcPr>
            <w:tcW w:type="dxa" w:w="6660"/>
            <w:tcMar>
              <w:top w:w="80" w:type="dxa"/>
              <w:start w:w="120" w:type="dxa"/>
              <w:bottom w:w="80" w:type="dxa"/>
              <w:end w:w="120" w:type="dxa"/>
            </w:tcMar>
            <w:vAlign w:val="top"/>
          </w:tcPr>
          <w:p>
            <w:pPr>
              <w:spacing w:after="0"/>
            </w:pPr>
            <w:r>
              <w:rPr>
                <w:rFonts w:ascii="Calibri" w:hAnsi="Calibri"/>
                <w:color w:val="202124"/>
                <w:sz w:val="17"/>
              </w:rPr>
              <w:t>Dalio: criticizes tail risk and unknown proof; stage-gate every project.</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7"/>
              </w:rPr>
              <w:t>Kroc lens</w:t>
            </w:r>
          </w:p>
        </w:tc>
        <w:tc>
          <w:tcPr>
            <w:tcW w:type="dxa" w:w="6660"/>
            <w:tcMar>
              <w:top w:w="80" w:type="dxa"/>
              <w:start w:w="120" w:type="dxa"/>
              <w:bottom w:w="80" w:type="dxa"/>
              <w:end w:w="120" w:type="dxa"/>
            </w:tcMar>
            <w:vAlign w:val="top"/>
          </w:tcPr>
          <w:p>
            <w:pPr>
              <w:spacing w:after="0"/>
            </w:pPr>
            <w:r>
              <w:rPr>
                <w:rFonts w:ascii="Calibri" w:hAnsi="Calibri"/>
                <w:color w:val="202124"/>
                <w:sz w:val="17"/>
              </w:rPr>
              <w:t>Kroc: difficult to replicate across sites; pick one geography/vertical.</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7"/>
              </w:rPr>
              <w:t>Naval lens</w:t>
            </w:r>
          </w:p>
        </w:tc>
        <w:tc>
          <w:tcPr>
            <w:tcW w:type="dxa" w:w="6660"/>
            <w:tcMar>
              <w:top w:w="80" w:type="dxa"/>
              <w:start w:w="120" w:type="dxa"/>
              <w:bottom w:w="80" w:type="dxa"/>
              <w:end w:w="120" w:type="dxa"/>
            </w:tcMar>
            <w:vAlign w:val="top"/>
          </w:tcPr>
          <w:p>
            <w:pPr>
              <w:spacing w:after="0"/>
            </w:pPr>
            <w:r>
              <w:rPr>
                <w:rFonts w:ascii="Calibri" w:hAnsi="Calibri"/>
                <w:color w:val="202124"/>
                <w:sz w:val="17"/>
              </w:rPr>
              <w:t>Naval: leverage is weak without PMO and partners; media can compound authority.</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7"/>
              </w:rPr>
              <w:t>Hormozi lens</w:t>
            </w:r>
          </w:p>
        </w:tc>
        <w:tc>
          <w:tcPr>
            <w:tcW w:type="dxa" w:w="6660"/>
            <w:tcMar>
              <w:top w:w="80" w:type="dxa"/>
              <w:start w:w="120" w:type="dxa"/>
              <w:bottom w:w="80" w:type="dxa"/>
              <w:end w:w="120" w:type="dxa"/>
            </w:tcMar>
            <w:vAlign w:val="top"/>
          </w:tcPr>
          <w:p>
            <w:pPr>
              <w:spacing w:after="0"/>
            </w:pPr>
            <w:r>
              <w:rPr>
                <w:rFonts w:ascii="Calibri" w:hAnsi="Calibri"/>
                <w:color w:val="202124"/>
                <w:sz w:val="17"/>
              </w:rPr>
              <w:t>Hormozi: likes costly urgent problems and able buyers; offer risk-reduction, not permit guarantee.</w:t>
            </w:r>
          </w:p>
        </w:tc>
      </w:tr>
    </w:tbl>
    <w:p>
      <w:pPr>
        <w:keepNext w:val="0"/>
        <w:spacing w:before="0" w:after="40" w:line="264" w:lineRule="auto"/>
      </w:pPr>
      <w:r>
        <w:rPr>
          <w:rFonts w:ascii="Calibri" w:hAnsi="Calibri"/>
          <w:b w:val="0"/>
          <w:i w:val="0"/>
          <w:color w:val="202124"/>
          <w:sz w:val="22"/>
        </w:rPr>
      </w:r>
    </w:p>
    <w:p>
      <w:pPr>
        <w:pStyle w:val="Heading3"/>
      </w:pPr>
      <w:r>
        <w:t>K15 — Compliance retainer</w:t>
      </w:r>
    </w:p>
    <w:tbl>
      <w:tblPr>
        <w:tblStyle w:val="TableGrid"/>
        <w:tblW w:type="dxa" w:w="9360"/>
        <w:jc w:val="left"/>
        <w:tblLayout w:type="fixed"/>
        <w:tblLook w:firstColumn="1" w:firstRow="1" w:lastColumn="0" w:lastRow="0" w:noHBand="0" w:noVBand="1" w:val="04A0"/>
        <w:tblInd w:w="120" w:type="dxa"/>
      </w:tblPr>
      <w:tblGrid>
        <w:gridCol w:w="2700"/>
        <w:gridCol w:w="6660"/>
      </w:tblGrid>
      <w:tr>
        <w:tc>
          <w:tcPr>
            <w:tcW w:type="dxa" w:w="2700"/>
            <w:shd w:fill="F2F4F7"/>
            <w:tcMar>
              <w:top w:w="80" w:type="dxa"/>
              <w:start w:w="120" w:type="dxa"/>
              <w:bottom w:w="80" w:type="dxa"/>
              <w:end w:w="120" w:type="dxa"/>
            </w:tcMar>
            <w:vAlign w:val="top"/>
          </w:tcPr>
          <w:p>
            <w:pPr>
              <w:spacing w:after="0"/>
            </w:pPr>
            <w:r>
              <w:rPr>
                <w:rFonts w:ascii="Calibri" w:hAnsi="Calibri"/>
                <w:b/>
                <w:color w:val="202124"/>
                <w:sz w:val="17"/>
              </w:rPr>
              <w:t>Dalio lens</w:t>
            </w:r>
          </w:p>
        </w:tc>
        <w:tc>
          <w:tcPr>
            <w:tcW w:type="dxa" w:w="6660"/>
            <w:tcMar>
              <w:top w:w="80" w:type="dxa"/>
              <w:start w:w="120" w:type="dxa"/>
              <w:bottom w:w="80" w:type="dxa"/>
              <w:end w:w="120" w:type="dxa"/>
            </w:tcMar>
            <w:vAlign w:val="top"/>
          </w:tcPr>
          <w:p>
            <w:pPr>
              <w:spacing w:after="0"/>
            </w:pPr>
            <w:r>
              <w:rPr>
                <w:rFonts w:ascii="Calibri" w:hAnsi="Calibri"/>
                <w:color w:val="202124"/>
                <w:sz w:val="17"/>
              </w:rPr>
              <w:t>Dalio: likes continuous monitoring; add obligation register and incident review.</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7"/>
              </w:rPr>
              <w:t>Kroc lens</w:t>
            </w:r>
          </w:p>
        </w:tc>
        <w:tc>
          <w:tcPr>
            <w:tcW w:type="dxa" w:w="6660"/>
            <w:tcMar>
              <w:top w:w="80" w:type="dxa"/>
              <w:start w:w="120" w:type="dxa"/>
              <w:bottom w:w="80" w:type="dxa"/>
              <w:end w:w="120" w:type="dxa"/>
            </w:tcMar>
            <w:vAlign w:val="top"/>
          </w:tcPr>
          <w:p>
            <w:pPr>
              <w:spacing w:after="0"/>
            </w:pPr>
            <w:r>
              <w:rPr>
                <w:rFonts w:ascii="Calibri" w:hAnsi="Calibri"/>
                <w:color w:val="202124"/>
                <w:sz w:val="17"/>
              </w:rPr>
              <w:t>Kroc: strongest recurring SOP candidate; tier service and train backups.</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7"/>
              </w:rPr>
              <w:t>Naval lens</w:t>
            </w:r>
          </w:p>
        </w:tc>
        <w:tc>
          <w:tcPr>
            <w:tcW w:type="dxa" w:w="6660"/>
            <w:tcMar>
              <w:top w:w="80" w:type="dxa"/>
              <w:start w:w="120" w:type="dxa"/>
              <w:bottom w:w="80" w:type="dxa"/>
              <w:end w:w="120" w:type="dxa"/>
            </w:tcMar>
            <w:vAlign w:val="top"/>
          </w:tcPr>
          <w:p>
            <w:pPr>
              <w:spacing w:after="0"/>
            </w:pPr>
            <w:r>
              <w:rPr>
                <w:rFonts w:ascii="Calibri" w:hAnsi="Calibri"/>
                <w:color w:val="202124"/>
                <w:sz w:val="17"/>
              </w:rPr>
              <w:t>Naval: strongest software/calendar/media leverage; automate reminders and reporting.</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7"/>
              </w:rPr>
              <w:t>Hormozi lens</w:t>
            </w:r>
          </w:p>
        </w:tc>
        <w:tc>
          <w:tcPr>
            <w:tcW w:type="dxa" w:w="6660"/>
            <w:tcMar>
              <w:top w:w="80" w:type="dxa"/>
              <w:start w:w="120" w:type="dxa"/>
              <w:bottom w:w="80" w:type="dxa"/>
              <w:end w:w="120" w:type="dxa"/>
            </w:tcMar>
            <w:vAlign w:val="top"/>
          </w:tcPr>
          <w:p>
            <w:pPr>
              <w:spacing w:after="0"/>
            </w:pPr>
            <w:r>
              <w:rPr>
                <w:rFonts w:ascii="Calibri" w:hAnsi="Calibri"/>
                <w:color w:val="202124"/>
                <w:sz w:val="17"/>
              </w:rPr>
              <w:t>Hormozi: strengthen perceived value with avoided disruption, clarity, and response boundaries.</w:t>
            </w:r>
          </w:p>
        </w:tc>
      </w:tr>
    </w:tbl>
    <w:p>
      <w:pPr>
        <w:keepNext w:val="0"/>
        <w:spacing w:before="0" w:after="40" w:line="264" w:lineRule="auto"/>
      </w:pPr>
      <w:r>
        <w:rPr>
          <w:rFonts w:ascii="Calibri" w:hAnsi="Calibri"/>
          <w:b w:val="0"/>
          <w:i w:val="0"/>
          <w:color w:val="202124"/>
          <w:sz w:val="22"/>
        </w:rPr>
      </w:r>
    </w:p>
    <w:p>
      <w:pPr>
        <w:pStyle w:val="Heading3"/>
      </w:pPr>
      <w:r>
        <w:t>K18 — Complete project chain</w:t>
      </w:r>
    </w:p>
    <w:tbl>
      <w:tblPr>
        <w:tblStyle w:val="TableGrid"/>
        <w:tblW w:type="dxa" w:w="9360"/>
        <w:jc w:val="left"/>
        <w:tblLayout w:type="fixed"/>
        <w:tblLook w:firstColumn="1" w:firstRow="1" w:lastColumn="0" w:lastRow="0" w:noHBand="0" w:noVBand="1" w:val="04A0"/>
        <w:tblInd w:w="120" w:type="dxa"/>
      </w:tblPr>
      <w:tblGrid>
        <w:gridCol w:w="2700"/>
        <w:gridCol w:w="6660"/>
      </w:tblGrid>
      <w:tr>
        <w:tc>
          <w:tcPr>
            <w:tcW w:type="dxa" w:w="2700"/>
            <w:shd w:fill="F2F4F7"/>
            <w:tcMar>
              <w:top w:w="80" w:type="dxa"/>
              <w:start w:w="120" w:type="dxa"/>
              <w:bottom w:w="80" w:type="dxa"/>
              <w:end w:w="120" w:type="dxa"/>
            </w:tcMar>
            <w:vAlign w:val="top"/>
          </w:tcPr>
          <w:p>
            <w:pPr>
              <w:spacing w:after="0"/>
            </w:pPr>
            <w:r>
              <w:rPr>
                <w:rFonts w:ascii="Calibri" w:hAnsi="Calibri"/>
                <w:b/>
                <w:color w:val="202124"/>
                <w:sz w:val="17"/>
              </w:rPr>
              <w:t>Dalio lens</w:t>
            </w:r>
          </w:p>
        </w:tc>
        <w:tc>
          <w:tcPr>
            <w:tcW w:type="dxa" w:w="6660"/>
            <w:tcMar>
              <w:top w:w="80" w:type="dxa"/>
              <w:start w:w="120" w:type="dxa"/>
              <w:bottom w:w="80" w:type="dxa"/>
              <w:end w:w="120" w:type="dxa"/>
            </w:tcMar>
            <w:vAlign w:val="top"/>
          </w:tcPr>
          <w:p>
            <w:pPr>
              <w:spacing w:after="0"/>
            </w:pPr>
            <w:r>
              <w:rPr>
                <w:rFonts w:ascii="Calibri" w:hAnsi="Calibri"/>
                <w:color w:val="202124"/>
                <w:sz w:val="17"/>
              </w:rPr>
              <w:t>Dalio: rejects uncontrolled unknowns; needs dedicated risk system.</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7"/>
              </w:rPr>
              <w:t>Kroc lens</w:t>
            </w:r>
          </w:p>
        </w:tc>
        <w:tc>
          <w:tcPr>
            <w:tcW w:type="dxa" w:w="6660"/>
            <w:tcMar>
              <w:top w:w="80" w:type="dxa"/>
              <w:start w:w="120" w:type="dxa"/>
              <w:bottom w:w="80" w:type="dxa"/>
              <w:end w:w="120" w:type="dxa"/>
            </w:tcMar>
            <w:vAlign w:val="top"/>
          </w:tcPr>
          <w:p>
            <w:pPr>
              <w:spacing w:after="0"/>
            </w:pPr>
            <w:r>
              <w:rPr>
                <w:rFonts w:ascii="Calibri" w:hAnsi="Calibri"/>
                <w:color w:val="202124"/>
                <w:sz w:val="17"/>
              </w:rPr>
              <w:t>Kroc: rejects early complexity and low replicability.</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7"/>
              </w:rPr>
              <w:t>Naval lens</w:t>
            </w:r>
          </w:p>
        </w:tc>
        <w:tc>
          <w:tcPr>
            <w:tcW w:type="dxa" w:w="6660"/>
            <w:tcMar>
              <w:top w:w="80" w:type="dxa"/>
              <w:start w:w="120" w:type="dxa"/>
              <w:bottom w:w="80" w:type="dxa"/>
              <w:end w:w="120" w:type="dxa"/>
            </w:tcMar>
            <w:vAlign w:val="top"/>
          </w:tcPr>
          <w:p>
            <w:pPr>
              <w:spacing w:after="0"/>
            </w:pPr>
            <w:r>
              <w:rPr>
                <w:rFonts w:ascii="Calibri" w:hAnsi="Calibri"/>
                <w:color w:val="202124"/>
                <w:sz w:val="17"/>
              </w:rPr>
              <w:t>Naval: too labor/coordination heavy before tooling and bench depth.</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7"/>
              </w:rPr>
              <w:t>Hormozi lens</w:t>
            </w:r>
          </w:p>
        </w:tc>
        <w:tc>
          <w:tcPr>
            <w:tcW w:type="dxa" w:w="6660"/>
            <w:tcMar>
              <w:top w:w="80" w:type="dxa"/>
              <w:start w:w="120" w:type="dxa"/>
              <w:bottom w:w="80" w:type="dxa"/>
              <w:end w:w="120" w:type="dxa"/>
            </w:tcMar>
            <w:vAlign w:val="top"/>
          </w:tcPr>
          <w:p>
            <w:pPr>
              <w:spacing w:after="0"/>
            </w:pPr>
            <w:r>
              <w:rPr>
                <w:rFonts w:ascii="Calibri" w:hAnsi="Calibri"/>
                <w:color w:val="202124"/>
                <w:sz w:val="17"/>
              </w:rPr>
              <w:t>Hormozi: value can be high, but delivery uncertainty weakens a reliable offer.</w:t>
            </w:r>
          </w:p>
        </w:tc>
      </w:tr>
    </w:tbl>
    <w:p>
      <w:pPr>
        <w:keepNext w:val="0"/>
        <w:spacing w:before="0" w:after="40" w:line="264" w:lineRule="auto"/>
      </w:pPr>
      <w:r>
        <w:rPr>
          <w:rFonts w:ascii="Calibri" w:hAnsi="Calibri"/>
          <w:b w:val="0"/>
          <w:i w:val="0"/>
          <w:color w:val="202124"/>
          <w:sz w:val="22"/>
        </w:rPr>
      </w:r>
    </w:p>
    <w:p>
      <w:pPr>
        <w:pStyle w:val="Heading1"/>
      </w:pPr>
      <w:r>
        <w:t>17. Layanan yang Dipilih, Diuji, Dimitrakan, Ditunda, dan Dieliminasi</w:t>
      </w:r>
    </w:p>
    <w:p>
      <w:pPr>
        <w:keepNext w:val="0"/>
        <w:spacing w:before="0" w:after="120" w:line="264" w:lineRule="auto"/>
      </w:pPr>
      <w:r>
        <w:rPr>
          <w:rFonts w:ascii="Calibri" w:hAnsi="Calibri"/>
          <w:b w:val="0"/>
          <w:i w:val="0"/>
          <w:color w:val="202124"/>
          <w:sz w:val="22"/>
        </w:rPr>
        <w:t>Portfolio status is a commercial-operational decision. 'Eliminated' primarily means removed from public standalone offers; it may still be referred or bundled when appropriate.</w:t>
      </w:r>
    </w:p>
    <w:tbl>
      <w:tblPr>
        <w:tblStyle w:val="TableGrid"/>
        <w:tblW w:type="dxa" w:w="9360"/>
        <w:tblLayout w:type="fixed"/>
        <w:tblLook w:firstColumn="1" w:firstRow="1" w:lastColumn="0" w:lastRow="0" w:noHBand="0" w:noVBand="1" w:val="04A0"/>
        <w:jc w:val="left"/>
        <w:tblInd w:w="120" w:type="dxa"/>
      </w:tblPr>
      <w:tblGrid>
        <w:gridCol w:w="1450"/>
        <w:gridCol w:w="6210"/>
        <w:gridCol w:w="1700"/>
      </w:tblGrid>
      <w:tr>
        <w:trPr>
          <w:tblHeader w:val="true"/>
        </w:trPr>
        <w:tc>
          <w:tcPr>
            <w:tcW w:type="dxa" w:w="1450"/>
            <w:tcMar>
              <w:top w:w="80" w:type="dxa"/>
              <w:start w:w="120" w:type="dxa"/>
              <w:bottom w:w="80" w:type="dxa"/>
              <w:end w:w="120" w:type="dxa"/>
            </w:tcMar>
            <w:vAlign w:val="top"/>
            <w:shd w:fill="F8EDEF"/>
          </w:tcPr>
          <w:p>
            <w:pPr>
              <w:spacing w:after="0"/>
            </w:pPr>
            <w:r>
              <w:rPr>
                <w:rFonts w:ascii="Calibri" w:hAnsi="Calibri"/>
                <w:b/>
                <w:color w:val="202124"/>
                <w:sz w:val="15"/>
              </w:rPr>
              <w:t>Bucket</w:t>
            </w:r>
          </w:p>
        </w:tc>
        <w:tc>
          <w:tcPr>
            <w:tcW w:type="dxa" w:w="6210"/>
            <w:tcMar>
              <w:top w:w="80" w:type="dxa"/>
              <w:start w:w="120" w:type="dxa"/>
              <w:bottom w:w="80" w:type="dxa"/>
              <w:end w:w="120" w:type="dxa"/>
            </w:tcMar>
            <w:vAlign w:val="top"/>
            <w:shd w:fill="F8EDEF"/>
          </w:tcPr>
          <w:p>
            <w:pPr>
              <w:spacing w:after="0"/>
            </w:pPr>
            <w:r>
              <w:rPr>
                <w:rFonts w:ascii="Calibri" w:hAnsi="Calibri"/>
                <w:b/>
                <w:color w:val="202124"/>
                <w:sz w:val="15"/>
              </w:rPr>
              <w:t>Services</w:t>
            </w:r>
          </w:p>
        </w:tc>
        <w:tc>
          <w:tcPr>
            <w:tcW w:type="dxa" w:w="1700"/>
            <w:tcMar>
              <w:top w:w="80" w:type="dxa"/>
              <w:start w:w="120" w:type="dxa"/>
              <w:bottom w:w="80" w:type="dxa"/>
              <w:end w:w="120" w:type="dxa"/>
            </w:tcMar>
            <w:vAlign w:val="top"/>
            <w:shd w:fill="F8EDEF"/>
          </w:tcPr>
          <w:p>
            <w:pPr>
              <w:spacing w:after="0"/>
            </w:pPr>
            <w:r>
              <w:rPr>
                <w:rFonts w:ascii="Calibri" w:hAnsi="Calibri"/>
                <w:b/>
                <w:color w:val="202124"/>
                <w:sz w:val="15"/>
              </w:rPr>
              <w:t>Decision rule</w:t>
            </w:r>
          </w:p>
        </w:tc>
      </w:tr>
      <w:tr>
        <w:tc>
          <w:tcPr>
            <w:tcW w:type="dxa" w:w="1450"/>
            <w:tcMar>
              <w:top w:w="80" w:type="dxa"/>
              <w:start w:w="120" w:type="dxa"/>
              <w:bottom w:w="80" w:type="dxa"/>
              <w:end w:w="120" w:type="dxa"/>
            </w:tcMar>
            <w:vAlign w:val="top"/>
          </w:tcPr>
          <w:p>
            <w:pPr>
              <w:spacing w:after="0"/>
            </w:pPr>
            <w:r>
              <w:rPr>
                <w:rFonts w:ascii="Calibri" w:hAnsi="Calibri"/>
                <w:color w:val="202124"/>
                <w:sz w:val="15"/>
              </w:rPr>
              <w:t>Lean Launch</w:t>
            </w:r>
          </w:p>
        </w:tc>
        <w:tc>
          <w:tcPr>
            <w:tcW w:type="dxa" w:w="6210"/>
            <w:tcMar>
              <w:top w:w="80" w:type="dxa"/>
              <w:start w:w="120" w:type="dxa"/>
              <w:bottom w:w="80" w:type="dxa"/>
              <w:end w:w="120" w:type="dxa"/>
            </w:tcMar>
            <w:vAlign w:val="top"/>
          </w:tcPr>
          <w:p>
            <w:pPr>
              <w:spacing w:after="0"/>
            </w:pPr>
            <w:r>
              <w:rPr>
                <w:rFonts w:ascii="Calibri" w:hAnsi="Calibri"/>
                <w:color w:val="202124"/>
                <w:sz w:val="15"/>
              </w:rPr>
              <w:t>L01 Regulatory Readiness &amp; Permit Roadmap; L06 KBLI, NIB, dan OSS-RBA mapping; L10 LKPM dan pelaporan pasca-izin; L11 Permit Audit, Remediation &amp; Regularization; L14 Annual Regulatory Care / Compliance Retainer</w:t>
            </w:r>
          </w:p>
        </w:tc>
        <w:tc>
          <w:tcPr>
            <w:tcW w:type="dxa" w:w="1700"/>
            <w:tcMar>
              <w:top w:w="80" w:type="dxa"/>
              <w:start w:w="120" w:type="dxa"/>
              <w:bottom w:w="80" w:type="dxa"/>
              <w:end w:w="120" w:type="dxa"/>
            </w:tcMar>
            <w:vAlign w:val="top"/>
          </w:tcPr>
          <w:p>
            <w:pPr>
              <w:spacing w:after="0"/>
            </w:pPr>
            <w:r>
              <w:rPr>
                <w:rFonts w:ascii="Calibri" w:hAnsi="Calibri"/>
                <w:color w:val="202124"/>
                <w:sz w:val="15"/>
              </w:rPr>
              <w:t>See service-level gate and source in Sections 7-8 / workbook</w:t>
            </w:r>
          </w:p>
        </w:tc>
      </w:tr>
      <w:tr>
        <w:tc>
          <w:tcPr>
            <w:tcW w:type="dxa" w:w="1450"/>
            <w:tcMar>
              <w:top w:w="80" w:type="dxa"/>
              <w:start w:w="120" w:type="dxa"/>
              <w:bottom w:w="80" w:type="dxa"/>
              <w:end w:w="120" w:type="dxa"/>
            </w:tcMar>
            <w:vAlign w:val="top"/>
          </w:tcPr>
          <w:p>
            <w:pPr>
              <w:spacing w:after="0"/>
            </w:pPr>
            <w:r>
              <w:rPr>
                <w:rFonts w:ascii="Calibri" w:hAnsi="Calibri"/>
                <w:color w:val="202124"/>
                <w:sz w:val="15"/>
              </w:rPr>
              <w:t>Controlled Growth</w:t>
            </w:r>
          </w:p>
        </w:tc>
        <w:tc>
          <w:tcPr>
            <w:tcW w:type="dxa" w:w="6210"/>
            <w:tcMar>
              <w:top w:w="80" w:type="dxa"/>
              <w:start w:w="120" w:type="dxa"/>
              <w:bottom w:w="80" w:type="dxa"/>
              <w:end w:w="120" w:type="dxa"/>
            </w:tcMar>
            <w:vAlign w:val="top"/>
          </w:tcPr>
          <w:p>
            <w:pPr>
              <w:spacing w:after="0"/>
            </w:pPr>
            <w:r>
              <w:rPr>
                <w:rFonts w:ascii="Calibri" w:hAnsi="Calibri"/>
                <w:color w:val="202124"/>
                <w:sz w:val="15"/>
              </w:rPr>
              <w:t>L02 Pendirian PT/CV + dokumen dasar + NIB sebagai paket; L03 Pendirian PT PMA; L05 Perubahan data korporasi; L08 Sertifikat Standar, Izin, dan PB UMKU terpilih; L09 Perizinan sektoral umum; L12 Perpanjangan dan pembaruan izin; L15 Project &amp; Investment Permit Management; L20 Perizinan industri dan manufaktur; L23 Perizinan ekspor-impor</w:t>
            </w:r>
          </w:p>
        </w:tc>
        <w:tc>
          <w:tcPr>
            <w:tcW w:type="dxa" w:w="1700"/>
            <w:tcMar>
              <w:top w:w="80" w:type="dxa"/>
              <w:start w:w="120" w:type="dxa"/>
              <w:bottom w:w="80" w:type="dxa"/>
              <w:end w:w="120" w:type="dxa"/>
            </w:tcMar>
            <w:vAlign w:val="top"/>
          </w:tcPr>
          <w:p>
            <w:pPr>
              <w:spacing w:after="0"/>
            </w:pPr>
            <w:r>
              <w:rPr>
                <w:rFonts w:ascii="Calibri" w:hAnsi="Calibri"/>
                <w:color w:val="202124"/>
                <w:sz w:val="15"/>
              </w:rPr>
              <w:t>See service-level gate and source in Sections 7-8 / workbook</w:t>
            </w:r>
          </w:p>
        </w:tc>
      </w:tr>
      <w:tr>
        <w:tc>
          <w:tcPr>
            <w:tcW w:type="dxa" w:w="1450"/>
            <w:tcMar>
              <w:top w:w="80" w:type="dxa"/>
              <w:start w:w="120" w:type="dxa"/>
              <w:bottom w:w="80" w:type="dxa"/>
              <w:end w:w="120" w:type="dxa"/>
            </w:tcMar>
            <w:vAlign w:val="top"/>
          </w:tcPr>
          <w:p>
            <w:pPr>
              <w:spacing w:after="0"/>
            </w:pPr>
            <w:r>
              <w:rPr>
                <w:rFonts w:ascii="Calibri" w:hAnsi="Calibri"/>
                <w:color w:val="202124"/>
                <w:sz w:val="15"/>
              </w:rPr>
              <w:t>Partner-Based</w:t>
            </w:r>
          </w:p>
        </w:tc>
        <w:tc>
          <w:tcPr>
            <w:tcW w:type="dxa" w:w="6210"/>
            <w:tcMar>
              <w:top w:w="80" w:type="dxa"/>
              <w:start w:w="120" w:type="dxa"/>
              <w:bottom w:w="80" w:type="dxa"/>
              <w:end w:w="120" w:type="dxa"/>
            </w:tcMar>
            <w:vAlign w:val="top"/>
          </w:tcPr>
          <w:p>
            <w:pPr>
              <w:spacing w:after="0"/>
            </w:pPr>
            <w:r>
              <w:rPr>
                <w:rFonts w:ascii="Calibri" w:hAnsi="Calibri"/>
                <w:color w:val="202124"/>
                <w:sz w:val="15"/>
              </w:rPr>
              <w:t>L13 Pencabutan dan penutupan izin; L16 KKPR dan persetujuan lokasi; L17 Pertanahan dan land due-diligence perizinan; L18 Persetujuan lingkungan; L19 PBG dan SLF; L27 BPOM advanced; L29 SNI dan sertifikasi produk; L35 Merek dan HAKI; L36 Dokumen legal dan kontrak pendukung</w:t>
            </w:r>
          </w:p>
        </w:tc>
        <w:tc>
          <w:tcPr>
            <w:tcW w:type="dxa" w:w="1700"/>
            <w:tcMar>
              <w:top w:w="80" w:type="dxa"/>
              <w:start w:w="120" w:type="dxa"/>
              <w:bottom w:w="80" w:type="dxa"/>
              <w:end w:w="120" w:type="dxa"/>
            </w:tcMar>
            <w:vAlign w:val="top"/>
          </w:tcPr>
          <w:p>
            <w:pPr>
              <w:spacing w:after="0"/>
            </w:pPr>
            <w:r>
              <w:rPr>
                <w:rFonts w:ascii="Calibri" w:hAnsi="Calibri"/>
                <w:color w:val="202124"/>
                <w:sz w:val="15"/>
              </w:rPr>
              <w:t>See service-level gate and source in Sections 7-8 / workbook</w:t>
            </w:r>
          </w:p>
        </w:tc>
      </w:tr>
      <w:tr>
        <w:tc>
          <w:tcPr>
            <w:tcW w:type="dxa" w:w="1450"/>
            <w:tcMar>
              <w:top w:w="80" w:type="dxa"/>
              <w:start w:w="120" w:type="dxa"/>
              <w:bottom w:w="80" w:type="dxa"/>
              <w:end w:w="120" w:type="dxa"/>
            </w:tcMar>
            <w:vAlign w:val="top"/>
          </w:tcPr>
          <w:p>
            <w:pPr>
              <w:spacing w:after="0"/>
            </w:pPr>
            <w:r>
              <w:rPr>
                <w:rFonts w:ascii="Calibri" w:hAnsi="Calibri"/>
                <w:color w:val="202124"/>
                <w:sz w:val="15"/>
              </w:rPr>
              <w:t>Experimental</w:t>
            </w:r>
          </w:p>
        </w:tc>
        <w:tc>
          <w:tcPr>
            <w:tcW w:type="dxa" w:w="6210"/>
            <w:tcMar>
              <w:top w:w="80" w:type="dxa"/>
              <w:start w:w="120" w:type="dxa"/>
              <w:bottom w:w="80" w:type="dxa"/>
              <w:end w:w="120" w:type="dxa"/>
            </w:tcMar>
            <w:vAlign w:val="top"/>
          </w:tcPr>
          <w:p>
            <w:pPr>
              <w:spacing w:after="0"/>
            </w:pPr>
            <w:r>
              <w:rPr>
                <w:rFonts w:ascii="Calibri" w:hAnsi="Calibri"/>
                <w:color w:val="202124"/>
                <w:sz w:val="15"/>
              </w:rPr>
              <w:t>L21 Construction Tender-Ready; L24 Digital Platform Legal-Ready; L25 F&amp;B Market-Ready package</w:t>
            </w:r>
          </w:p>
        </w:tc>
        <w:tc>
          <w:tcPr>
            <w:tcW w:type="dxa" w:w="1700"/>
            <w:tcMar>
              <w:top w:w="80" w:type="dxa"/>
              <w:start w:w="120" w:type="dxa"/>
              <w:bottom w:w="80" w:type="dxa"/>
              <w:end w:w="120" w:type="dxa"/>
            </w:tcMar>
            <w:vAlign w:val="top"/>
          </w:tcPr>
          <w:p>
            <w:pPr>
              <w:spacing w:after="0"/>
            </w:pPr>
            <w:r>
              <w:rPr>
                <w:rFonts w:ascii="Calibri" w:hAnsi="Calibri"/>
                <w:color w:val="202124"/>
                <w:sz w:val="15"/>
              </w:rPr>
              <w:t>See service-level gate and source in Sections 7-8 / workbook</w:t>
            </w:r>
          </w:p>
        </w:tc>
      </w:tr>
      <w:tr>
        <w:tc>
          <w:tcPr>
            <w:tcW w:type="dxa" w:w="1450"/>
            <w:tcMar>
              <w:top w:w="80" w:type="dxa"/>
              <w:start w:w="120" w:type="dxa"/>
              <w:bottom w:w="80" w:type="dxa"/>
              <w:end w:w="120" w:type="dxa"/>
            </w:tcMar>
            <w:vAlign w:val="top"/>
          </w:tcPr>
          <w:p>
            <w:pPr>
              <w:spacing w:after="0"/>
            </w:pPr>
            <w:r>
              <w:rPr>
                <w:rFonts w:ascii="Calibri" w:hAnsi="Calibri"/>
                <w:color w:val="202124"/>
                <w:sz w:val="15"/>
              </w:rPr>
              <w:t>Ditunda</w:t>
            </w:r>
          </w:p>
        </w:tc>
        <w:tc>
          <w:tcPr>
            <w:tcW w:type="dxa" w:w="6210"/>
            <w:tcMar>
              <w:top w:w="80" w:type="dxa"/>
              <w:start w:w="120" w:type="dxa"/>
              <w:bottom w:w="80" w:type="dxa"/>
              <w:end w:w="120" w:type="dxa"/>
            </w:tcMar>
            <w:vAlign w:val="top"/>
          </w:tcPr>
          <w:p>
            <w:pPr>
              <w:spacing w:after="0"/>
            </w:pPr>
            <w:r>
              <w:rPr>
                <w:rFonts w:ascii="Calibri" w:hAnsi="Calibri"/>
                <w:color w:val="202124"/>
                <w:sz w:val="15"/>
              </w:rPr>
              <w:t>L04 Bentuk badan lain; L22 Perizinan perdagangan dan distribusi; L30 Healthcare Market Access; L31 OJK/BI regulated licensing; L32 Pertambangan dan energi; L33 Pertanian, perikanan, dan kehutanan; L34 Transportasi dan logistik advanced</w:t>
            </w:r>
          </w:p>
        </w:tc>
        <w:tc>
          <w:tcPr>
            <w:tcW w:type="dxa" w:w="1700"/>
            <w:tcMar>
              <w:top w:w="80" w:type="dxa"/>
              <w:start w:w="120" w:type="dxa"/>
              <w:bottom w:w="80" w:type="dxa"/>
              <w:end w:w="120" w:type="dxa"/>
            </w:tcMar>
            <w:vAlign w:val="top"/>
          </w:tcPr>
          <w:p>
            <w:pPr>
              <w:spacing w:after="0"/>
            </w:pPr>
            <w:r>
              <w:rPr>
                <w:rFonts w:ascii="Calibri" w:hAnsi="Calibri"/>
                <w:color w:val="202124"/>
                <w:sz w:val="15"/>
              </w:rPr>
              <w:t>See service-level gate and source in Sections 7-8 / workbook</w:t>
            </w:r>
          </w:p>
        </w:tc>
      </w:tr>
      <w:tr>
        <w:tc>
          <w:tcPr>
            <w:tcW w:type="dxa" w:w="1450"/>
            <w:tcMar>
              <w:top w:w="80" w:type="dxa"/>
              <w:start w:w="120" w:type="dxa"/>
              <w:bottom w:w="80" w:type="dxa"/>
              <w:end w:w="120" w:type="dxa"/>
            </w:tcMar>
            <w:vAlign w:val="top"/>
          </w:tcPr>
          <w:p>
            <w:pPr>
              <w:spacing w:after="0"/>
            </w:pPr>
            <w:r>
              <w:rPr>
                <w:rFonts w:ascii="Calibri" w:hAnsi="Calibri"/>
                <w:color w:val="202124"/>
                <w:sz w:val="15"/>
              </w:rPr>
              <w:t>Dieliminasi</w:t>
            </w:r>
          </w:p>
        </w:tc>
        <w:tc>
          <w:tcPr>
            <w:tcW w:type="dxa" w:w="6210"/>
            <w:tcMar>
              <w:top w:w="80" w:type="dxa"/>
              <w:start w:w="120" w:type="dxa"/>
              <w:bottom w:w="80" w:type="dxa"/>
              <w:end w:w="120" w:type="dxa"/>
            </w:tcMar>
            <w:vAlign w:val="top"/>
          </w:tcPr>
          <w:p>
            <w:pPr>
              <w:spacing w:after="0"/>
            </w:pPr>
            <w:r>
              <w:rPr>
                <w:rFonts w:ascii="Calibri" w:hAnsi="Calibri"/>
                <w:color w:val="202124"/>
                <w:sz w:val="15"/>
              </w:rPr>
              <w:t>L07 NIB/OSS standalone; L26 SPP-IRT standalone; L28 Sertifikasi halal standalone; L37 Administrasi pajak dasar; L38 Virtual office dan administrasi umum; L39 Perizinan UMKM/jasa lain yang tidak terkurasi</w:t>
            </w:r>
          </w:p>
        </w:tc>
        <w:tc>
          <w:tcPr>
            <w:tcW w:type="dxa" w:w="1700"/>
            <w:tcMar>
              <w:top w:w="80" w:type="dxa"/>
              <w:start w:w="120" w:type="dxa"/>
              <w:bottom w:w="80" w:type="dxa"/>
              <w:end w:w="120" w:type="dxa"/>
            </w:tcMar>
            <w:vAlign w:val="top"/>
          </w:tcPr>
          <w:p>
            <w:pPr>
              <w:spacing w:after="0"/>
            </w:pPr>
            <w:r>
              <w:rPr>
                <w:rFonts w:ascii="Calibri" w:hAnsi="Calibri"/>
                <w:color w:val="202124"/>
                <w:sz w:val="15"/>
              </w:rPr>
              <w:t>See service-level gate and source in Sections 7-8 / workbook</w:t>
            </w:r>
          </w:p>
        </w:tc>
      </w:tr>
    </w:tbl>
    <w:p>
      <w:pPr>
        <w:keepNext w:val="0"/>
        <w:spacing w:before="0" w:after="40" w:line="264" w:lineRule="auto"/>
      </w:pPr>
      <w:r>
        <w:rPr>
          <w:rFonts w:ascii="Calibri" w:hAnsi="Calibri"/>
          <w:b w:val="0"/>
          <w:i w:val="0"/>
          <w:color w:val="202124"/>
          <w:sz w:val="22"/>
        </w:rPr>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top"/>
            <w:shd w:fill="F8EDEF"/>
          </w:tcPr>
          <w:p>
            <w:pPr>
              <w:spacing w:after="0"/>
            </w:pPr>
            <w:r>
              <w:rPr>
                <w:rFonts w:ascii="Calibri" w:hAnsi="Calibri"/>
                <w:b/>
                <w:color w:val="8B1E2D"/>
                <w:sz w:val="18"/>
              </w:rPr>
              <w:t xml:space="preserve">CHALLENGE TO CURRENT PROTOTYPE  </w:t>
            </w:r>
            <w:r>
              <w:rPr>
                <w:rFonts w:ascii="Calibri" w:hAnsi="Calibri"/>
                <w:color w:val="202124"/>
                <w:sz w:val="20"/>
              </w:rPr>
              <w:t>Do not retain L02/L07/L26/L28/L35/L37/L38/L39 as standalone public offers merely to look complete. Their content and inquiry debt is disproportionate to the current high-ticket strategy.</w:t>
            </w:r>
          </w:p>
        </w:tc>
      </w:tr>
    </w:tbl>
    <w:p>
      <w:pPr>
        <w:keepNext w:val="0"/>
        <w:spacing w:before="0" w:after="40" w:line="264" w:lineRule="auto"/>
      </w:pPr>
      <w:r>
        <w:rPr>
          <w:rFonts w:ascii="Calibri" w:hAnsi="Calibri"/>
          <w:b w:val="0"/>
          <w:i w:val="0"/>
          <w:color w:val="202124"/>
          <w:sz w:val="22"/>
        </w:rPr>
      </w:r>
    </w:p>
    <w:p>
      <w:pPr>
        <w:pStyle w:val="Heading1"/>
      </w:pPr>
      <w:r>
        <w:t>18. Struktur Tim Lean untuk Skenario Utama</w:t>
      </w:r>
    </w:p>
    <w:p>
      <w:pPr>
        <w:keepNext w:val="0"/>
        <w:spacing w:before="0" w:after="120" w:line="264" w:lineRule="auto"/>
      </w:pPr>
      <w:r>
        <w:rPr>
          <w:rFonts w:ascii="Calibri" w:hAnsi="Calibri"/>
          <w:b w:val="0"/>
          <w:i w:val="0"/>
          <w:color w:val="202124"/>
          <w:sz w:val="22"/>
        </w:rPr>
        <w:t>The launch team should own the client and control system, not attempt to internalize every sector expert.</w:t>
      </w:r>
    </w:p>
    <w:tbl>
      <w:tblPr>
        <w:tblStyle w:val="TableGrid"/>
        <w:tblW w:type="dxa" w:w="9360"/>
        <w:tblLayout w:type="fixed"/>
        <w:tblLook w:firstColumn="1" w:firstRow="1" w:lastColumn="0" w:lastRow="0" w:noHBand="0" w:noVBand="1" w:val="04A0"/>
        <w:jc w:val="left"/>
        <w:tblInd w:w="120" w:type="dxa"/>
      </w:tblPr>
      <w:tblGrid>
        <w:gridCol w:w="1800"/>
        <w:gridCol w:w="3800"/>
        <w:gridCol w:w="2200"/>
        <w:gridCol w:w="1560"/>
      </w:tblGrid>
      <w:tr>
        <w:trPr>
          <w:tblHeader w:val="true"/>
        </w:trPr>
        <w:tc>
          <w:tcPr>
            <w:tcW w:type="dxa" w:w="1800"/>
            <w:tcMar>
              <w:top w:w="80" w:type="dxa"/>
              <w:start w:w="120" w:type="dxa"/>
              <w:bottom w:w="80" w:type="dxa"/>
              <w:end w:w="120" w:type="dxa"/>
            </w:tcMar>
            <w:vAlign w:val="top"/>
            <w:shd w:fill="F2F4F7"/>
          </w:tcPr>
          <w:p>
            <w:pPr>
              <w:spacing w:after="0"/>
            </w:pPr>
            <w:r>
              <w:rPr>
                <w:rFonts w:ascii="Calibri" w:hAnsi="Calibri"/>
                <w:b/>
                <w:color w:val="202124"/>
                <w:sz w:val="16"/>
              </w:rPr>
              <w:t>Role</w:t>
            </w:r>
          </w:p>
        </w:tc>
        <w:tc>
          <w:tcPr>
            <w:tcW w:type="dxa" w:w="3800"/>
            <w:tcMar>
              <w:top w:w="80" w:type="dxa"/>
              <w:start w:w="120" w:type="dxa"/>
              <w:bottom w:w="80" w:type="dxa"/>
              <w:end w:w="120" w:type="dxa"/>
            </w:tcMar>
            <w:vAlign w:val="top"/>
            <w:shd w:fill="F2F4F7"/>
          </w:tcPr>
          <w:p>
            <w:pPr>
              <w:spacing w:after="0"/>
            </w:pPr>
            <w:r>
              <w:rPr>
                <w:rFonts w:ascii="Calibri" w:hAnsi="Calibri"/>
                <w:b/>
                <w:color w:val="202124"/>
                <w:sz w:val="16"/>
              </w:rPr>
              <w:t>Responsibilities</w:t>
            </w:r>
          </w:p>
        </w:tc>
        <w:tc>
          <w:tcPr>
            <w:tcW w:type="dxa" w:w="2200"/>
            <w:tcMar>
              <w:top w:w="80" w:type="dxa"/>
              <w:start w:w="120" w:type="dxa"/>
              <w:bottom w:w="80" w:type="dxa"/>
              <w:end w:w="120" w:type="dxa"/>
            </w:tcMar>
            <w:vAlign w:val="top"/>
            <w:shd w:fill="F2F4F7"/>
          </w:tcPr>
          <w:p>
            <w:pPr>
              <w:spacing w:after="0"/>
            </w:pPr>
            <w:r>
              <w:rPr>
                <w:rFonts w:ascii="Calibri" w:hAnsi="Calibri"/>
                <w:b/>
                <w:color w:val="202124"/>
                <w:sz w:val="16"/>
              </w:rPr>
              <w:t>Boundary</w:t>
            </w:r>
          </w:p>
        </w:tc>
        <w:tc>
          <w:tcPr>
            <w:tcW w:type="dxa" w:w="1560"/>
            <w:tcMar>
              <w:top w:w="80" w:type="dxa"/>
              <w:start w:w="120" w:type="dxa"/>
              <w:bottom w:w="80" w:type="dxa"/>
              <w:end w:w="120" w:type="dxa"/>
            </w:tcMar>
            <w:vAlign w:val="top"/>
            <w:shd w:fill="F2F4F7"/>
          </w:tcPr>
          <w:p>
            <w:pPr>
              <w:spacing w:after="0"/>
            </w:pPr>
            <w:r>
              <w:rPr>
                <w:rFonts w:ascii="Calibri" w:hAnsi="Calibri"/>
                <w:b/>
                <w:color w:val="202124"/>
                <w:sz w:val="16"/>
              </w:rPr>
              <w:t>Launch model</w:t>
            </w:r>
          </w:p>
        </w:tc>
      </w:tr>
      <w:tr>
        <w:tc>
          <w:tcPr>
            <w:tcW w:type="dxa" w:w="1800"/>
            <w:tcMar>
              <w:top w:w="80" w:type="dxa"/>
              <w:start w:w="120" w:type="dxa"/>
              <w:bottom w:w="80" w:type="dxa"/>
              <w:end w:w="120" w:type="dxa"/>
            </w:tcMar>
            <w:vAlign w:val="top"/>
          </w:tcPr>
          <w:p>
            <w:pPr>
              <w:spacing w:after="0"/>
            </w:pPr>
            <w:r>
              <w:rPr>
                <w:rFonts w:ascii="Calibri" w:hAnsi="Calibri"/>
                <w:color w:val="202124"/>
                <w:sz w:val="16"/>
              </w:rPr>
              <w:t>Owner / Principal</w:t>
            </w:r>
          </w:p>
        </w:tc>
        <w:tc>
          <w:tcPr>
            <w:tcW w:type="dxa" w:w="3800"/>
            <w:tcMar>
              <w:top w:w="80" w:type="dxa"/>
              <w:start w:w="120" w:type="dxa"/>
              <w:bottom w:w="80" w:type="dxa"/>
              <w:end w:w="120" w:type="dxa"/>
            </w:tcMar>
            <w:vAlign w:val="top"/>
          </w:tcPr>
          <w:p>
            <w:pPr>
              <w:spacing w:after="0"/>
            </w:pPr>
            <w:r>
              <w:rPr>
                <w:rFonts w:ascii="Calibri" w:hAnsi="Calibri"/>
                <w:color w:val="202124"/>
                <w:sz w:val="16"/>
              </w:rPr>
              <w:t>Portfolio, risk, positioning, proposal exceptions, key consultations, partner governance</w:t>
            </w:r>
          </w:p>
        </w:tc>
        <w:tc>
          <w:tcPr>
            <w:tcW w:type="dxa" w:w="2200"/>
            <w:tcMar>
              <w:top w:w="80" w:type="dxa"/>
              <w:start w:w="120" w:type="dxa"/>
              <w:bottom w:w="80" w:type="dxa"/>
              <w:end w:w="120" w:type="dxa"/>
            </w:tcMar>
            <w:vAlign w:val="top"/>
          </w:tcPr>
          <w:p>
            <w:pPr>
              <w:spacing w:after="0"/>
            </w:pPr>
            <w:r>
              <w:rPr>
                <w:rFonts w:ascii="Calibri" w:hAnsi="Calibri"/>
                <w:color w:val="202124"/>
                <w:sz w:val="16"/>
              </w:rPr>
              <w:t>No routine follow-up or document chasing</w:t>
            </w:r>
          </w:p>
        </w:tc>
        <w:tc>
          <w:tcPr>
            <w:tcW w:type="dxa" w:w="1560"/>
            <w:tcMar>
              <w:top w:w="80" w:type="dxa"/>
              <w:start w:w="120" w:type="dxa"/>
              <w:bottom w:w="80" w:type="dxa"/>
              <w:end w:w="120" w:type="dxa"/>
            </w:tcMar>
            <w:vAlign w:val="top"/>
          </w:tcPr>
          <w:p>
            <w:pPr>
              <w:spacing w:after="0"/>
            </w:pPr>
            <w:r>
              <w:rPr>
                <w:rFonts w:ascii="Calibri" w:hAnsi="Calibri"/>
                <w:color w:val="202124"/>
                <w:sz w:val="16"/>
              </w:rPr>
              <w:t>~2 hours/day design cap</w:t>
            </w:r>
          </w:p>
        </w:tc>
      </w:tr>
      <w:tr>
        <w:tc>
          <w:tcPr>
            <w:tcW w:type="dxa" w:w="1800"/>
            <w:tcMar>
              <w:top w:w="80" w:type="dxa"/>
              <w:start w:w="120" w:type="dxa"/>
              <w:bottom w:w="80" w:type="dxa"/>
              <w:end w:w="120" w:type="dxa"/>
            </w:tcMar>
            <w:vAlign w:val="top"/>
          </w:tcPr>
          <w:p>
            <w:pPr>
              <w:spacing w:after="0"/>
            </w:pPr>
            <w:r>
              <w:rPr>
                <w:rFonts w:ascii="Calibri" w:hAnsi="Calibri"/>
                <w:color w:val="202124"/>
                <w:sz w:val="16"/>
              </w:rPr>
              <w:t>Service / Engagement Lead</w:t>
            </w:r>
          </w:p>
        </w:tc>
        <w:tc>
          <w:tcPr>
            <w:tcW w:type="dxa" w:w="3800"/>
            <w:tcMar>
              <w:top w:w="80" w:type="dxa"/>
              <w:start w:w="120" w:type="dxa"/>
              <w:bottom w:w="80" w:type="dxa"/>
              <w:end w:w="120" w:type="dxa"/>
            </w:tcMar>
            <w:vAlign w:val="top"/>
          </w:tcPr>
          <w:p>
            <w:pPr>
              <w:spacing w:after="0"/>
            </w:pPr>
            <w:r>
              <w:rPr>
                <w:rFonts w:ascii="Calibri" w:hAnsi="Calibri"/>
                <w:color w:val="202124"/>
                <w:sz w:val="16"/>
              </w:rPr>
              <w:t>Qualification, scope, service quality, daily decisions, escalation</w:t>
            </w:r>
          </w:p>
        </w:tc>
        <w:tc>
          <w:tcPr>
            <w:tcW w:type="dxa" w:w="2200"/>
            <w:tcMar>
              <w:top w:w="80" w:type="dxa"/>
              <w:start w:w="120" w:type="dxa"/>
              <w:bottom w:w="80" w:type="dxa"/>
              <w:end w:w="120" w:type="dxa"/>
            </w:tcMar>
            <w:vAlign w:val="top"/>
          </w:tcPr>
          <w:p>
            <w:pPr>
              <w:spacing w:after="0"/>
            </w:pPr>
            <w:r>
              <w:rPr>
                <w:rFonts w:ascii="Calibri" w:hAnsi="Calibri"/>
                <w:color w:val="202124"/>
                <w:sz w:val="16"/>
              </w:rPr>
              <w:t>Case outcome and owner protection</w:t>
            </w:r>
          </w:p>
        </w:tc>
        <w:tc>
          <w:tcPr>
            <w:tcW w:type="dxa" w:w="1560"/>
            <w:tcMar>
              <w:top w:w="80" w:type="dxa"/>
              <w:start w:w="120" w:type="dxa"/>
              <w:bottom w:w="80" w:type="dxa"/>
              <w:end w:w="120" w:type="dxa"/>
            </w:tcMar>
            <w:vAlign w:val="top"/>
          </w:tcPr>
          <w:p>
            <w:pPr>
              <w:spacing w:after="0"/>
            </w:pPr>
            <w:r>
              <w:rPr>
                <w:rFonts w:ascii="Calibri" w:hAnsi="Calibri"/>
                <w:color w:val="202124"/>
                <w:sz w:val="16"/>
              </w:rPr>
              <w:t>Full-time role</w:t>
            </w:r>
          </w:p>
        </w:tc>
      </w:tr>
      <w:tr>
        <w:tc>
          <w:tcPr>
            <w:tcW w:type="dxa" w:w="1800"/>
            <w:tcMar>
              <w:top w:w="80" w:type="dxa"/>
              <w:start w:w="120" w:type="dxa"/>
              <w:bottom w:w="80" w:type="dxa"/>
              <w:end w:w="120" w:type="dxa"/>
            </w:tcMar>
            <w:vAlign w:val="top"/>
          </w:tcPr>
          <w:p>
            <w:pPr>
              <w:spacing w:after="0"/>
            </w:pPr>
            <w:r>
              <w:rPr>
                <w:rFonts w:ascii="Calibri" w:hAnsi="Calibri"/>
                <w:color w:val="202124"/>
                <w:sz w:val="16"/>
              </w:rPr>
              <w:t>Regulatory Analyst / Case Manager</w:t>
            </w:r>
          </w:p>
        </w:tc>
        <w:tc>
          <w:tcPr>
            <w:tcW w:type="dxa" w:w="3800"/>
            <w:tcMar>
              <w:top w:w="80" w:type="dxa"/>
              <w:start w:w="120" w:type="dxa"/>
              <w:bottom w:w="80" w:type="dxa"/>
              <w:end w:w="120" w:type="dxa"/>
            </w:tcMar>
            <w:vAlign w:val="top"/>
          </w:tcPr>
          <w:p>
            <w:pPr>
              <w:spacing w:after="0"/>
            </w:pPr>
            <w:r>
              <w:rPr>
                <w:rFonts w:ascii="Calibri" w:hAnsi="Calibri"/>
                <w:color w:val="202124"/>
                <w:sz w:val="16"/>
              </w:rPr>
              <w:t>Mapping, research, checklist, submission coordination, evidence log</w:t>
            </w:r>
          </w:p>
        </w:tc>
        <w:tc>
          <w:tcPr>
            <w:tcW w:type="dxa" w:w="2200"/>
            <w:tcMar>
              <w:top w:w="80" w:type="dxa"/>
              <w:start w:w="120" w:type="dxa"/>
              <w:bottom w:w="80" w:type="dxa"/>
              <w:end w:w="120" w:type="dxa"/>
            </w:tcMar>
            <w:vAlign w:val="top"/>
          </w:tcPr>
          <w:p>
            <w:pPr>
              <w:spacing w:after="0"/>
            </w:pPr>
            <w:r>
              <w:rPr>
                <w:rFonts w:ascii="Calibri" w:hAnsi="Calibri"/>
                <w:color w:val="202124"/>
                <w:sz w:val="16"/>
              </w:rPr>
              <w:t>Assigned portfolio</w:t>
            </w:r>
          </w:p>
        </w:tc>
        <w:tc>
          <w:tcPr>
            <w:tcW w:type="dxa" w:w="1560"/>
            <w:tcMar>
              <w:top w:w="80" w:type="dxa"/>
              <w:start w:w="120" w:type="dxa"/>
              <w:bottom w:w="80" w:type="dxa"/>
              <w:end w:w="120" w:type="dxa"/>
            </w:tcMar>
            <w:vAlign w:val="top"/>
          </w:tcPr>
          <w:p>
            <w:pPr>
              <w:spacing w:after="0"/>
            </w:pPr>
            <w:r>
              <w:rPr>
                <w:rFonts w:ascii="Calibri" w:hAnsi="Calibri"/>
                <w:color w:val="202124"/>
                <w:sz w:val="16"/>
              </w:rPr>
              <w:t>1 role at launch; add by measured WIP</w:t>
            </w:r>
          </w:p>
        </w:tc>
      </w:tr>
      <w:tr>
        <w:tc>
          <w:tcPr>
            <w:tcW w:type="dxa" w:w="1800"/>
            <w:tcMar>
              <w:top w:w="80" w:type="dxa"/>
              <w:start w:w="120" w:type="dxa"/>
              <w:bottom w:w="80" w:type="dxa"/>
              <w:end w:w="120" w:type="dxa"/>
            </w:tcMar>
            <w:vAlign w:val="top"/>
          </w:tcPr>
          <w:p>
            <w:pPr>
              <w:spacing w:after="0"/>
            </w:pPr>
            <w:r>
              <w:rPr>
                <w:rFonts w:ascii="Calibri" w:hAnsi="Calibri"/>
                <w:color w:val="202124"/>
                <w:sz w:val="16"/>
              </w:rPr>
              <w:t>Operations / Document Coordinator</w:t>
            </w:r>
          </w:p>
        </w:tc>
        <w:tc>
          <w:tcPr>
            <w:tcW w:type="dxa" w:w="3800"/>
            <w:tcMar>
              <w:top w:w="80" w:type="dxa"/>
              <w:start w:w="120" w:type="dxa"/>
              <w:bottom w:w="80" w:type="dxa"/>
              <w:end w:w="120" w:type="dxa"/>
            </w:tcMar>
            <w:vAlign w:val="top"/>
          </w:tcPr>
          <w:p>
            <w:pPr>
              <w:spacing w:after="0"/>
            </w:pPr>
            <w:r>
              <w:rPr>
                <w:rFonts w:ascii="Calibri" w:hAnsi="Calibri"/>
                <w:color w:val="202124"/>
                <w:sz w:val="16"/>
              </w:rPr>
              <w:t>Intake, documents, task stages, updates, renewal calendar, billing admin</w:t>
            </w:r>
          </w:p>
        </w:tc>
        <w:tc>
          <w:tcPr>
            <w:tcW w:type="dxa" w:w="2200"/>
            <w:tcMar>
              <w:top w:w="80" w:type="dxa"/>
              <w:start w:w="120" w:type="dxa"/>
              <w:bottom w:w="80" w:type="dxa"/>
              <w:end w:w="120" w:type="dxa"/>
            </w:tcMar>
            <w:vAlign w:val="top"/>
          </w:tcPr>
          <w:p>
            <w:pPr>
              <w:spacing w:after="0"/>
            </w:pPr>
            <w:r>
              <w:rPr>
                <w:rFonts w:ascii="Calibri" w:hAnsi="Calibri"/>
                <w:color w:val="202124"/>
                <w:sz w:val="16"/>
              </w:rPr>
              <w:t>Process integrity</w:t>
            </w:r>
          </w:p>
        </w:tc>
        <w:tc>
          <w:tcPr>
            <w:tcW w:type="dxa" w:w="1560"/>
            <w:tcMar>
              <w:top w:w="80" w:type="dxa"/>
              <w:start w:w="120" w:type="dxa"/>
              <w:bottom w:w="80" w:type="dxa"/>
              <w:end w:w="120" w:type="dxa"/>
            </w:tcMar>
            <w:vAlign w:val="top"/>
          </w:tcPr>
          <w:p>
            <w:pPr>
              <w:spacing w:after="0"/>
            </w:pPr>
            <w:r>
              <w:rPr>
                <w:rFonts w:ascii="Calibri" w:hAnsi="Calibri"/>
                <w:color w:val="202124"/>
                <w:sz w:val="16"/>
              </w:rPr>
              <w:t>Full-time or strong hybrid</w:t>
            </w:r>
          </w:p>
        </w:tc>
      </w:tr>
      <w:tr>
        <w:tc>
          <w:tcPr>
            <w:tcW w:type="dxa" w:w="1800"/>
            <w:tcMar>
              <w:top w:w="80" w:type="dxa"/>
              <w:start w:w="120" w:type="dxa"/>
              <w:bottom w:w="80" w:type="dxa"/>
              <w:end w:w="120" w:type="dxa"/>
            </w:tcMar>
            <w:vAlign w:val="top"/>
          </w:tcPr>
          <w:p>
            <w:pPr>
              <w:spacing w:after="0"/>
            </w:pPr>
            <w:r>
              <w:rPr>
                <w:rFonts w:ascii="Calibri" w:hAnsi="Calibri"/>
                <w:color w:val="202124"/>
                <w:sz w:val="16"/>
              </w:rPr>
              <w:t>Client &amp; Content Operations</w:t>
            </w:r>
          </w:p>
        </w:tc>
        <w:tc>
          <w:tcPr>
            <w:tcW w:type="dxa" w:w="3800"/>
            <w:tcMar>
              <w:top w:w="80" w:type="dxa"/>
              <w:start w:w="120" w:type="dxa"/>
              <w:bottom w:w="80" w:type="dxa"/>
              <w:end w:w="120" w:type="dxa"/>
            </w:tcMar>
            <w:vAlign w:val="top"/>
          </w:tcPr>
          <w:p>
            <w:pPr>
              <w:spacing w:after="0"/>
            </w:pPr>
            <w:r>
              <w:rPr>
                <w:rFonts w:ascii="Calibri" w:hAnsi="Calibri"/>
                <w:color w:val="202124"/>
                <w:sz w:val="16"/>
              </w:rPr>
              <w:t>CRM-like tracking, scheduled updates, content production/reuse, bilingual coordination</w:t>
            </w:r>
          </w:p>
        </w:tc>
        <w:tc>
          <w:tcPr>
            <w:tcW w:type="dxa" w:w="2200"/>
            <w:tcMar>
              <w:top w:w="80" w:type="dxa"/>
              <w:start w:w="120" w:type="dxa"/>
              <w:bottom w:w="80" w:type="dxa"/>
              <w:end w:w="120" w:type="dxa"/>
            </w:tcMar>
            <w:vAlign w:val="top"/>
          </w:tcPr>
          <w:p>
            <w:pPr>
              <w:spacing w:after="0"/>
            </w:pPr>
            <w:r>
              <w:rPr>
                <w:rFonts w:ascii="Calibri" w:hAnsi="Calibri"/>
                <w:color w:val="202124"/>
                <w:sz w:val="16"/>
              </w:rPr>
              <w:t>No legal approval</w:t>
            </w:r>
          </w:p>
        </w:tc>
        <w:tc>
          <w:tcPr>
            <w:tcW w:type="dxa" w:w="1560"/>
            <w:tcMar>
              <w:top w:w="80" w:type="dxa"/>
              <w:start w:w="120" w:type="dxa"/>
              <w:bottom w:w="80" w:type="dxa"/>
              <w:end w:w="120" w:type="dxa"/>
            </w:tcMar>
            <w:vAlign w:val="top"/>
          </w:tcPr>
          <w:p>
            <w:pPr>
              <w:spacing w:after="0"/>
            </w:pPr>
            <w:r>
              <w:rPr>
                <w:rFonts w:ascii="Calibri" w:hAnsi="Calibri"/>
                <w:color w:val="202124"/>
                <w:sz w:val="16"/>
              </w:rPr>
              <w:t>Hybrid/shared with Kultivate initially</w:t>
            </w:r>
          </w:p>
        </w:tc>
      </w:tr>
      <w:tr>
        <w:tc>
          <w:tcPr>
            <w:tcW w:type="dxa" w:w="1800"/>
            <w:tcMar>
              <w:top w:w="80" w:type="dxa"/>
              <w:start w:w="120" w:type="dxa"/>
              <w:bottom w:w="80" w:type="dxa"/>
              <w:end w:w="120" w:type="dxa"/>
            </w:tcMar>
            <w:vAlign w:val="top"/>
          </w:tcPr>
          <w:p>
            <w:pPr>
              <w:spacing w:after="0"/>
            </w:pPr>
            <w:r>
              <w:rPr>
                <w:rFonts w:ascii="Calibri" w:hAnsi="Calibri"/>
                <w:color w:val="202124"/>
                <w:sz w:val="16"/>
              </w:rPr>
              <w:t>External reviewer/partner bench</w:t>
            </w:r>
          </w:p>
        </w:tc>
        <w:tc>
          <w:tcPr>
            <w:tcW w:type="dxa" w:w="3800"/>
            <w:tcMar>
              <w:top w:w="80" w:type="dxa"/>
              <w:start w:w="120" w:type="dxa"/>
              <w:bottom w:w="80" w:type="dxa"/>
              <w:end w:w="120" w:type="dxa"/>
            </w:tcMar>
            <w:vAlign w:val="top"/>
          </w:tcPr>
          <w:p>
            <w:pPr>
              <w:spacing w:after="0"/>
            </w:pPr>
            <w:r>
              <w:rPr>
                <w:rFonts w:ascii="Calibri" w:hAnsi="Calibri"/>
                <w:color w:val="202124"/>
                <w:sz w:val="16"/>
              </w:rPr>
              <w:t>Sector expertise, technical work, field visits, legal review</w:t>
            </w:r>
          </w:p>
        </w:tc>
        <w:tc>
          <w:tcPr>
            <w:tcW w:type="dxa" w:w="2200"/>
            <w:tcMar>
              <w:top w:w="80" w:type="dxa"/>
              <w:start w:w="120" w:type="dxa"/>
              <w:bottom w:w="80" w:type="dxa"/>
              <w:end w:w="120" w:type="dxa"/>
            </w:tcMar>
            <w:vAlign w:val="top"/>
          </w:tcPr>
          <w:p>
            <w:pPr>
              <w:spacing w:after="0"/>
            </w:pPr>
            <w:r>
              <w:rPr>
                <w:rFonts w:ascii="Calibri" w:hAnsi="Calibri"/>
                <w:color w:val="202124"/>
                <w:sz w:val="16"/>
              </w:rPr>
              <w:t>Own technical work under contract/RACI</w:t>
            </w:r>
          </w:p>
        </w:tc>
        <w:tc>
          <w:tcPr>
            <w:tcW w:type="dxa" w:w="1560"/>
            <w:tcMar>
              <w:top w:w="80" w:type="dxa"/>
              <w:start w:w="120" w:type="dxa"/>
              <w:bottom w:w="80" w:type="dxa"/>
              <w:end w:w="120" w:type="dxa"/>
            </w:tcMar>
            <w:vAlign w:val="top"/>
          </w:tcPr>
          <w:p>
            <w:pPr>
              <w:spacing w:after="0"/>
            </w:pPr>
            <w:r>
              <w:rPr>
                <w:rFonts w:ascii="Calibri" w:hAnsi="Calibri"/>
                <w:color w:val="202124"/>
                <w:sz w:val="16"/>
              </w:rPr>
              <w:t>On demand; validated before sale</w:t>
            </w:r>
          </w:p>
        </w:tc>
      </w:tr>
    </w:tbl>
    <w:p>
      <w:pPr>
        <w:keepNext w:val="0"/>
        <w:spacing w:before="0" w:after="40" w:line="264" w:lineRule="auto"/>
      </w:pPr>
      <w:r>
        <w:rPr>
          <w:rFonts w:ascii="Calibri" w:hAnsi="Calibri"/>
          <w:b w:val="0"/>
          <w:i w:val="0"/>
          <w:color w:val="202124"/>
          <w:sz w:val="22"/>
        </w:rPr>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top"/>
            <w:shd w:fill="FFF4D6"/>
          </w:tcPr>
          <w:p>
            <w:pPr>
              <w:spacing w:after="0"/>
            </w:pPr>
            <w:r>
              <w:rPr>
                <w:rFonts w:ascii="Calibri" w:hAnsi="Calibri"/>
                <w:b/>
                <w:color w:val="B28A45"/>
                <w:sz w:val="18"/>
              </w:rPr>
              <w:t xml:space="preserve">OWNER-TIME RULE  </w:t>
            </w:r>
            <w:r>
              <w:rPr>
                <w:rFonts w:ascii="Calibri" w:hAnsi="Calibri"/>
                <w:color w:val="202124"/>
                <w:sz w:val="20"/>
              </w:rPr>
              <w:t>If owner time exceeds the cap for two consecutive review cycles, freeze new B/C work, diagnose the bottleneck, and delegate or remove the triggering service before accepting more.</w:t>
            </w:r>
          </w:p>
        </w:tc>
      </w:tr>
    </w:tbl>
    <w:p>
      <w:pPr>
        <w:keepNext w:val="0"/>
        <w:spacing w:before="0" w:after="40" w:line="264" w:lineRule="auto"/>
      </w:pPr>
      <w:r>
        <w:rPr>
          <w:rFonts w:ascii="Calibri" w:hAnsi="Calibri"/>
          <w:b w:val="0"/>
          <w:i w:val="0"/>
          <w:color w:val="202124"/>
          <w:sz w:val="22"/>
        </w:rPr>
      </w:r>
    </w:p>
    <w:p>
      <w:pPr>
        <w:pStyle w:val="Heading1"/>
      </w:pPr>
      <w:r>
        <w:t>19. Risiko dan Mitigasi</w:t>
      </w:r>
    </w:p>
    <w:p>
      <w:pPr>
        <w:keepNext w:val="0"/>
        <w:spacing w:before="0" w:after="120" w:line="264" w:lineRule="auto"/>
      </w:pPr>
      <w:r>
        <w:rPr>
          <w:rFonts w:ascii="Calibri" w:hAnsi="Calibri"/>
          <w:b w:val="0"/>
          <w:i w:val="0"/>
          <w:color w:val="202124"/>
          <w:sz w:val="22"/>
        </w:rPr>
        <w:t>The main risk is not lack of service breadth; it is promising more breadth than the evidence and operating system can support.</w:t>
      </w:r>
    </w:p>
    <w:tbl>
      <w:tblPr>
        <w:tblStyle w:val="TableGrid"/>
        <w:tblW w:type="dxa" w:w="9360"/>
        <w:tblLayout w:type="fixed"/>
        <w:tblLook w:firstColumn="1" w:firstRow="1" w:lastColumn="0" w:lastRow="0" w:noHBand="0" w:noVBand="1" w:val="04A0"/>
        <w:jc w:val="left"/>
        <w:tblInd w:w="120" w:type="dxa"/>
      </w:tblPr>
      <w:tblGrid>
        <w:gridCol w:w="1500"/>
        <w:gridCol w:w="800"/>
        <w:gridCol w:w="2700"/>
        <w:gridCol w:w="3300"/>
        <w:gridCol w:w="1060"/>
      </w:tblGrid>
      <w:tr>
        <w:trPr>
          <w:tblHeader w:val="true"/>
        </w:trPr>
        <w:tc>
          <w:tcPr>
            <w:tcW w:type="dxa" w:w="1500"/>
            <w:tcMar>
              <w:top w:w="80" w:type="dxa"/>
              <w:start w:w="120" w:type="dxa"/>
              <w:bottom w:w="80" w:type="dxa"/>
              <w:end w:w="120" w:type="dxa"/>
            </w:tcMar>
            <w:vAlign w:val="top"/>
            <w:shd w:fill="F8EDEF"/>
          </w:tcPr>
          <w:p>
            <w:pPr>
              <w:spacing w:after="0"/>
            </w:pPr>
            <w:r>
              <w:rPr>
                <w:rFonts w:ascii="Calibri" w:hAnsi="Calibri"/>
                <w:b/>
                <w:color w:val="202124"/>
                <w:sz w:val="15"/>
              </w:rPr>
              <w:t>Risk</w:t>
            </w:r>
          </w:p>
        </w:tc>
        <w:tc>
          <w:tcPr>
            <w:tcW w:type="dxa" w:w="800"/>
            <w:tcMar>
              <w:top w:w="80" w:type="dxa"/>
              <w:start w:w="120" w:type="dxa"/>
              <w:bottom w:w="80" w:type="dxa"/>
              <w:end w:w="120" w:type="dxa"/>
            </w:tcMar>
            <w:vAlign w:val="top"/>
            <w:shd w:fill="F8EDEF"/>
          </w:tcPr>
          <w:p>
            <w:pPr>
              <w:spacing w:after="0"/>
            </w:pPr>
            <w:r>
              <w:rPr>
                <w:rFonts w:ascii="Calibri" w:hAnsi="Calibri"/>
                <w:b/>
                <w:color w:val="202124"/>
                <w:sz w:val="15"/>
              </w:rPr>
              <w:t>Severity</w:t>
            </w:r>
          </w:p>
        </w:tc>
        <w:tc>
          <w:tcPr>
            <w:tcW w:type="dxa" w:w="2700"/>
            <w:tcMar>
              <w:top w:w="80" w:type="dxa"/>
              <w:start w:w="120" w:type="dxa"/>
              <w:bottom w:w="80" w:type="dxa"/>
              <w:end w:w="120" w:type="dxa"/>
            </w:tcMar>
            <w:vAlign w:val="top"/>
            <w:shd w:fill="F8EDEF"/>
          </w:tcPr>
          <w:p>
            <w:pPr>
              <w:spacing w:after="0"/>
            </w:pPr>
            <w:r>
              <w:rPr>
                <w:rFonts w:ascii="Calibri" w:hAnsi="Calibri"/>
                <w:b/>
                <w:color w:val="202124"/>
                <w:sz w:val="15"/>
              </w:rPr>
              <w:t>Why it matters</w:t>
            </w:r>
          </w:p>
        </w:tc>
        <w:tc>
          <w:tcPr>
            <w:tcW w:type="dxa" w:w="3300"/>
            <w:tcMar>
              <w:top w:w="80" w:type="dxa"/>
              <w:start w:w="120" w:type="dxa"/>
              <w:bottom w:w="80" w:type="dxa"/>
              <w:end w:w="120" w:type="dxa"/>
            </w:tcMar>
            <w:vAlign w:val="top"/>
            <w:shd w:fill="F8EDEF"/>
          </w:tcPr>
          <w:p>
            <w:pPr>
              <w:spacing w:after="0"/>
            </w:pPr>
            <w:r>
              <w:rPr>
                <w:rFonts w:ascii="Calibri" w:hAnsi="Calibri"/>
                <w:b/>
                <w:color w:val="202124"/>
                <w:sz w:val="15"/>
              </w:rPr>
              <w:t>Mitigation</w:t>
            </w:r>
          </w:p>
        </w:tc>
        <w:tc>
          <w:tcPr>
            <w:tcW w:type="dxa" w:w="1060"/>
            <w:tcMar>
              <w:top w:w="80" w:type="dxa"/>
              <w:start w:w="120" w:type="dxa"/>
              <w:bottom w:w="80" w:type="dxa"/>
              <w:end w:w="120" w:type="dxa"/>
            </w:tcMar>
            <w:vAlign w:val="top"/>
            <w:shd w:fill="F8EDEF"/>
          </w:tcPr>
          <w:p>
            <w:pPr>
              <w:spacing w:after="0"/>
            </w:pPr>
            <w:r>
              <w:rPr>
                <w:rFonts w:ascii="Calibri" w:hAnsi="Calibri"/>
                <w:b/>
                <w:color w:val="202124"/>
                <w:sz w:val="15"/>
              </w:rPr>
              <w:t>Owner</w:t>
            </w:r>
          </w:p>
        </w:tc>
      </w:tr>
      <w:tr>
        <w:tc>
          <w:tcPr>
            <w:tcW w:type="dxa" w:w="1500"/>
            <w:tcMar>
              <w:top w:w="80" w:type="dxa"/>
              <w:start w:w="120" w:type="dxa"/>
              <w:bottom w:w="80" w:type="dxa"/>
              <w:end w:w="120" w:type="dxa"/>
            </w:tcMar>
            <w:vAlign w:val="top"/>
          </w:tcPr>
          <w:p>
            <w:pPr>
              <w:spacing w:after="0"/>
            </w:pPr>
            <w:r>
              <w:rPr>
                <w:rFonts w:ascii="Calibri" w:hAnsi="Calibri"/>
                <w:color w:val="202124"/>
                <w:sz w:val="15"/>
              </w:rPr>
              <w:t>Over-broad portfolio</w:t>
            </w:r>
          </w:p>
        </w:tc>
        <w:tc>
          <w:tcPr>
            <w:tcW w:type="dxa" w:w="800"/>
            <w:tcMar>
              <w:top w:w="80" w:type="dxa"/>
              <w:start w:w="120" w:type="dxa"/>
              <w:bottom w:w="80" w:type="dxa"/>
              <w:end w:w="120" w:type="dxa"/>
            </w:tcMar>
            <w:vAlign w:val="top"/>
          </w:tcPr>
          <w:p>
            <w:pPr>
              <w:spacing w:after="0"/>
            </w:pPr>
            <w:r>
              <w:rPr>
                <w:rFonts w:ascii="Calibri" w:hAnsi="Calibri"/>
                <w:color w:val="202124"/>
                <w:sz w:val="15"/>
              </w:rPr>
              <w:t>High</w:t>
            </w:r>
          </w:p>
        </w:tc>
        <w:tc>
          <w:tcPr>
            <w:tcW w:type="dxa" w:w="2700"/>
            <w:tcMar>
              <w:top w:w="80" w:type="dxa"/>
              <w:start w:w="120" w:type="dxa"/>
              <w:bottom w:w="80" w:type="dxa"/>
              <w:end w:w="120" w:type="dxa"/>
            </w:tcMar>
            <w:vAlign w:val="top"/>
          </w:tcPr>
          <w:p>
            <w:pPr>
              <w:spacing w:after="0"/>
            </w:pPr>
            <w:r>
              <w:rPr>
                <w:rFonts w:ascii="Calibri" w:hAnsi="Calibri"/>
                <w:color w:val="202124"/>
                <w:sz w:val="15"/>
              </w:rPr>
              <w:t>Every service creates sales, delivery, regulation, and content debt</w:t>
            </w:r>
          </w:p>
        </w:tc>
        <w:tc>
          <w:tcPr>
            <w:tcW w:type="dxa" w:w="3300"/>
            <w:tcMar>
              <w:top w:w="80" w:type="dxa"/>
              <w:start w:w="120" w:type="dxa"/>
              <w:bottom w:w="80" w:type="dxa"/>
              <w:end w:w="120" w:type="dxa"/>
            </w:tcMar>
            <w:vAlign w:val="top"/>
          </w:tcPr>
          <w:p>
            <w:pPr>
              <w:spacing w:after="0"/>
            </w:pPr>
            <w:r>
              <w:rPr>
                <w:rFonts w:ascii="Calibri" w:hAnsi="Calibri"/>
                <w:color w:val="202124"/>
                <w:sz w:val="15"/>
              </w:rPr>
              <w:t>Three public offers; one B vertical; quarterly portfolio kill/keep review</w:t>
            </w:r>
          </w:p>
        </w:tc>
        <w:tc>
          <w:tcPr>
            <w:tcW w:type="dxa" w:w="1060"/>
            <w:tcMar>
              <w:top w:w="80" w:type="dxa"/>
              <w:start w:w="120" w:type="dxa"/>
              <w:bottom w:w="80" w:type="dxa"/>
              <w:end w:w="120" w:type="dxa"/>
            </w:tcMar>
            <w:vAlign w:val="top"/>
          </w:tcPr>
          <w:p>
            <w:pPr>
              <w:spacing w:after="0"/>
            </w:pPr>
            <w:r>
              <w:rPr>
                <w:rFonts w:ascii="Calibri" w:hAnsi="Calibri"/>
                <w:color w:val="202124"/>
                <w:sz w:val="15"/>
              </w:rPr>
              <w:t>Owner</w:t>
            </w:r>
          </w:p>
        </w:tc>
      </w:tr>
      <w:tr>
        <w:tc>
          <w:tcPr>
            <w:tcW w:type="dxa" w:w="1500"/>
            <w:tcMar>
              <w:top w:w="80" w:type="dxa"/>
              <w:start w:w="120" w:type="dxa"/>
              <w:bottom w:w="80" w:type="dxa"/>
              <w:end w:w="120" w:type="dxa"/>
            </w:tcMar>
            <w:vAlign w:val="top"/>
          </w:tcPr>
          <w:p>
            <w:pPr>
              <w:spacing w:after="0"/>
            </w:pPr>
            <w:r>
              <w:rPr>
                <w:rFonts w:ascii="Calibri" w:hAnsi="Calibri"/>
                <w:color w:val="202124"/>
                <w:sz w:val="15"/>
              </w:rPr>
              <w:t>Unverified capability</w:t>
            </w:r>
          </w:p>
        </w:tc>
        <w:tc>
          <w:tcPr>
            <w:tcW w:type="dxa" w:w="800"/>
            <w:tcMar>
              <w:top w:w="80" w:type="dxa"/>
              <w:start w:w="120" w:type="dxa"/>
              <w:bottom w:w="80" w:type="dxa"/>
              <w:end w:w="120" w:type="dxa"/>
            </w:tcMar>
            <w:vAlign w:val="top"/>
          </w:tcPr>
          <w:p>
            <w:pPr>
              <w:spacing w:after="0"/>
            </w:pPr>
            <w:r>
              <w:rPr>
                <w:rFonts w:ascii="Calibri" w:hAnsi="Calibri"/>
                <w:color w:val="202124"/>
                <w:sz w:val="15"/>
              </w:rPr>
              <w:t>Critical</w:t>
            </w:r>
          </w:p>
        </w:tc>
        <w:tc>
          <w:tcPr>
            <w:tcW w:type="dxa" w:w="2700"/>
            <w:tcMar>
              <w:top w:w="80" w:type="dxa"/>
              <w:start w:w="120" w:type="dxa"/>
              <w:bottom w:w="80" w:type="dxa"/>
              <w:end w:w="120" w:type="dxa"/>
            </w:tcMar>
            <w:vAlign w:val="top"/>
          </w:tcPr>
          <w:p>
            <w:pPr>
              <w:spacing w:after="0"/>
            </w:pPr>
            <w:r>
              <w:rPr>
                <w:rFonts w:ascii="Calibri" w:hAnsi="Calibri"/>
                <w:color w:val="202124"/>
                <w:sz w:val="15"/>
              </w:rPr>
              <w:t>Advanced sectors are opportunity statements, not proof</w:t>
            </w:r>
          </w:p>
        </w:tc>
        <w:tc>
          <w:tcPr>
            <w:tcW w:type="dxa" w:w="3300"/>
            <w:tcMar>
              <w:top w:w="80" w:type="dxa"/>
              <w:start w:w="120" w:type="dxa"/>
              <w:bottom w:w="80" w:type="dxa"/>
              <w:end w:w="120" w:type="dxa"/>
            </w:tcMar>
            <w:vAlign w:val="top"/>
          </w:tcPr>
          <w:p>
            <w:pPr>
              <w:spacing w:after="0"/>
            </w:pPr>
            <w:r>
              <w:rPr>
                <w:rFonts w:ascii="Calibri" w:hAnsi="Calibri"/>
                <w:color w:val="202124"/>
                <w:sz w:val="15"/>
              </w:rPr>
              <w:t>No public offer before named expert, scope, SOP, and case/partner evidence</w:t>
            </w:r>
          </w:p>
        </w:tc>
        <w:tc>
          <w:tcPr>
            <w:tcW w:type="dxa" w:w="1060"/>
            <w:tcMar>
              <w:top w:w="80" w:type="dxa"/>
              <w:start w:w="120" w:type="dxa"/>
              <w:bottom w:w="80" w:type="dxa"/>
              <w:end w:w="120" w:type="dxa"/>
            </w:tcMar>
            <w:vAlign w:val="top"/>
          </w:tcPr>
          <w:p>
            <w:pPr>
              <w:spacing w:after="0"/>
            </w:pPr>
            <w:r>
              <w:rPr>
                <w:rFonts w:ascii="Calibri" w:hAnsi="Calibri"/>
                <w:color w:val="202124"/>
                <w:sz w:val="15"/>
              </w:rPr>
              <w:t>Owner + service lead</w:t>
            </w:r>
          </w:p>
        </w:tc>
      </w:tr>
      <w:tr>
        <w:tc>
          <w:tcPr>
            <w:tcW w:type="dxa" w:w="1500"/>
            <w:tcMar>
              <w:top w:w="80" w:type="dxa"/>
              <w:start w:w="120" w:type="dxa"/>
              <w:bottom w:w="80" w:type="dxa"/>
              <w:end w:w="120" w:type="dxa"/>
            </w:tcMar>
            <w:vAlign w:val="top"/>
          </w:tcPr>
          <w:p>
            <w:pPr>
              <w:spacing w:after="0"/>
            </w:pPr>
            <w:r>
              <w:rPr>
                <w:rFonts w:ascii="Calibri" w:hAnsi="Calibri"/>
                <w:color w:val="202124"/>
                <w:sz w:val="15"/>
              </w:rPr>
              <w:t>Authority delay/blame</w:t>
            </w:r>
          </w:p>
        </w:tc>
        <w:tc>
          <w:tcPr>
            <w:tcW w:type="dxa" w:w="800"/>
            <w:tcMar>
              <w:top w:w="80" w:type="dxa"/>
              <w:start w:w="120" w:type="dxa"/>
              <w:bottom w:w="80" w:type="dxa"/>
              <w:end w:w="120" w:type="dxa"/>
            </w:tcMar>
            <w:vAlign w:val="top"/>
          </w:tcPr>
          <w:p>
            <w:pPr>
              <w:spacing w:after="0"/>
            </w:pPr>
            <w:r>
              <w:rPr>
                <w:rFonts w:ascii="Calibri" w:hAnsi="Calibri"/>
                <w:color w:val="202124"/>
                <w:sz w:val="15"/>
              </w:rPr>
              <w:t>High</w:t>
            </w:r>
          </w:p>
        </w:tc>
        <w:tc>
          <w:tcPr>
            <w:tcW w:type="dxa" w:w="2700"/>
            <w:tcMar>
              <w:top w:w="80" w:type="dxa"/>
              <w:start w:w="120" w:type="dxa"/>
              <w:bottom w:w="80" w:type="dxa"/>
              <w:end w:w="120" w:type="dxa"/>
            </w:tcMar>
            <w:vAlign w:val="top"/>
          </w:tcPr>
          <w:p>
            <w:pPr>
              <w:spacing w:after="0"/>
            </w:pPr>
            <w:r>
              <w:rPr>
                <w:rFonts w:ascii="Calibri" w:hAnsi="Calibri"/>
                <w:color w:val="202124"/>
                <w:sz w:val="15"/>
              </w:rPr>
              <w:t>Outcomes depend on government and external parties</w:t>
            </w:r>
          </w:p>
        </w:tc>
        <w:tc>
          <w:tcPr>
            <w:tcW w:type="dxa" w:w="3300"/>
            <w:tcMar>
              <w:top w:w="80" w:type="dxa"/>
              <w:start w:w="120" w:type="dxa"/>
              <w:bottom w:w="80" w:type="dxa"/>
              <w:end w:w="120" w:type="dxa"/>
            </w:tcMar>
            <w:vAlign w:val="top"/>
          </w:tcPr>
          <w:p>
            <w:pPr>
              <w:spacing w:after="0"/>
            </w:pPr>
            <w:r>
              <w:rPr>
                <w:rFonts w:ascii="Calibri" w:hAnsi="Calibri"/>
                <w:color w:val="202124"/>
                <w:sz w:val="15"/>
              </w:rPr>
              <w:t>No guarantee; dependency log; realistic estimate; client responsibility; staged updates</w:t>
            </w:r>
          </w:p>
        </w:tc>
        <w:tc>
          <w:tcPr>
            <w:tcW w:type="dxa" w:w="1060"/>
            <w:tcMar>
              <w:top w:w="80" w:type="dxa"/>
              <w:start w:w="120" w:type="dxa"/>
              <w:bottom w:w="80" w:type="dxa"/>
              <w:end w:w="120" w:type="dxa"/>
            </w:tcMar>
            <w:vAlign w:val="top"/>
          </w:tcPr>
          <w:p>
            <w:pPr>
              <w:spacing w:after="0"/>
            </w:pPr>
            <w:r>
              <w:rPr>
                <w:rFonts w:ascii="Calibri" w:hAnsi="Calibri"/>
                <w:color w:val="202124"/>
                <w:sz w:val="15"/>
              </w:rPr>
              <w:t>Engagement lead</w:t>
            </w:r>
          </w:p>
        </w:tc>
      </w:tr>
      <w:tr>
        <w:tc>
          <w:tcPr>
            <w:tcW w:type="dxa" w:w="1500"/>
            <w:tcMar>
              <w:top w:w="80" w:type="dxa"/>
              <w:start w:w="120" w:type="dxa"/>
              <w:bottom w:w="80" w:type="dxa"/>
              <w:end w:w="120" w:type="dxa"/>
            </w:tcMar>
            <w:vAlign w:val="top"/>
          </w:tcPr>
          <w:p>
            <w:pPr>
              <w:spacing w:after="0"/>
            </w:pPr>
            <w:r>
              <w:rPr>
                <w:rFonts w:ascii="Calibri" w:hAnsi="Calibri"/>
                <w:color w:val="202124"/>
                <w:sz w:val="15"/>
              </w:rPr>
              <w:t>Partner failure</w:t>
            </w:r>
          </w:p>
        </w:tc>
        <w:tc>
          <w:tcPr>
            <w:tcW w:type="dxa" w:w="800"/>
            <w:tcMar>
              <w:top w:w="80" w:type="dxa"/>
              <w:start w:w="120" w:type="dxa"/>
              <w:bottom w:w="80" w:type="dxa"/>
              <w:end w:w="120" w:type="dxa"/>
            </w:tcMar>
            <w:vAlign w:val="top"/>
          </w:tcPr>
          <w:p>
            <w:pPr>
              <w:spacing w:after="0"/>
            </w:pPr>
            <w:r>
              <w:rPr>
                <w:rFonts w:ascii="Calibri" w:hAnsi="Calibri"/>
                <w:color w:val="202124"/>
                <w:sz w:val="15"/>
              </w:rPr>
              <w:t>High</w:t>
            </w:r>
          </w:p>
        </w:tc>
        <w:tc>
          <w:tcPr>
            <w:tcW w:type="dxa" w:w="2700"/>
            <w:tcMar>
              <w:top w:w="80" w:type="dxa"/>
              <w:start w:w="120" w:type="dxa"/>
              <w:bottom w:w="80" w:type="dxa"/>
              <w:end w:w="120" w:type="dxa"/>
            </w:tcMar>
            <w:vAlign w:val="top"/>
          </w:tcPr>
          <w:p>
            <w:pPr>
              <w:spacing w:after="0"/>
            </w:pPr>
            <w:r>
              <w:rPr>
                <w:rFonts w:ascii="Calibri" w:hAnsi="Calibri"/>
                <w:color w:val="202124"/>
                <w:sz w:val="15"/>
              </w:rPr>
              <w:t>Front-end brand absorbs execution failure</w:t>
            </w:r>
          </w:p>
        </w:tc>
        <w:tc>
          <w:tcPr>
            <w:tcW w:type="dxa" w:w="3300"/>
            <w:tcMar>
              <w:top w:w="80" w:type="dxa"/>
              <w:start w:w="120" w:type="dxa"/>
              <w:bottom w:w="80" w:type="dxa"/>
              <w:end w:w="120" w:type="dxa"/>
            </w:tcMar>
            <w:vAlign w:val="top"/>
          </w:tcPr>
          <w:p>
            <w:pPr>
              <w:spacing w:after="0"/>
            </w:pPr>
            <w:r>
              <w:rPr>
                <w:rFonts w:ascii="Calibri" w:hAnsi="Calibri"/>
                <w:color w:val="202124"/>
                <w:sz w:val="15"/>
              </w:rPr>
              <w:t>Qualification, contract, RACI, SLA, QA, backup partner, scorecard</w:t>
            </w:r>
          </w:p>
        </w:tc>
        <w:tc>
          <w:tcPr>
            <w:tcW w:type="dxa" w:w="1060"/>
            <w:tcMar>
              <w:top w:w="80" w:type="dxa"/>
              <w:start w:w="120" w:type="dxa"/>
              <w:bottom w:w="80" w:type="dxa"/>
              <w:end w:w="120" w:type="dxa"/>
            </w:tcMar>
            <w:vAlign w:val="top"/>
          </w:tcPr>
          <w:p>
            <w:pPr>
              <w:spacing w:after="0"/>
            </w:pPr>
            <w:r>
              <w:rPr>
                <w:rFonts w:ascii="Calibri" w:hAnsi="Calibri"/>
                <w:color w:val="202124"/>
                <w:sz w:val="15"/>
              </w:rPr>
              <w:t>Owner + PM</w:t>
            </w:r>
          </w:p>
        </w:tc>
      </w:tr>
      <w:tr>
        <w:tc>
          <w:tcPr>
            <w:tcW w:type="dxa" w:w="1500"/>
            <w:tcMar>
              <w:top w:w="80" w:type="dxa"/>
              <w:start w:w="120" w:type="dxa"/>
              <w:bottom w:w="80" w:type="dxa"/>
              <w:end w:w="120" w:type="dxa"/>
            </w:tcMar>
            <w:vAlign w:val="top"/>
          </w:tcPr>
          <w:p>
            <w:pPr>
              <w:spacing w:after="0"/>
            </w:pPr>
            <w:r>
              <w:rPr>
                <w:rFonts w:ascii="Calibri" w:hAnsi="Calibri"/>
                <w:color w:val="202124"/>
                <w:sz w:val="15"/>
              </w:rPr>
              <w:t>Owner bottleneck</w:t>
            </w:r>
          </w:p>
        </w:tc>
        <w:tc>
          <w:tcPr>
            <w:tcW w:type="dxa" w:w="800"/>
            <w:tcMar>
              <w:top w:w="80" w:type="dxa"/>
              <w:start w:w="120" w:type="dxa"/>
              <w:bottom w:w="80" w:type="dxa"/>
              <w:end w:w="120" w:type="dxa"/>
            </w:tcMar>
            <w:vAlign w:val="top"/>
          </w:tcPr>
          <w:p>
            <w:pPr>
              <w:spacing w:after="0"/>
            </w:pPr>
            <w:r>
              <w:rPr>
                <w:rFonts w:ascii="Calibri" w:hAnsi="Calibri"/>
                <w:color w:val="202124"/>
                <w:sz w:val="15"/>
              </w:rPr>
              <w:t>High</w:t>
            </w:r>
          </w:p>
        </w:tc>
        <w:tc>
          <w:tcPr>
            <w:tcW w:type="dxa" w:w="2700"/>
            <w:tcMar>
              <w:top w:w="80" w:type="dxa"/>
              <w:start w:w="120" w:type="dxa"/>
              <w:bottom w:w="80" w:type="dxa"/>
              <w:end w:w="120" w:type="dxa"/>
            </w:tcMar>
            <w:vAlign w:val="top"/>
          </w:tcPr>
          <w:p>
            <w:pPr>
              <w:spacing w:after="0"/>
            </w:pPr>
            <w:r>
              <w:rPr>
                <w:rFonts w:ascii="Calibri" w:hAnsi="Calibri"/>
                <w:color w:val="202124"/>
                <w:sz w:val="15"/>
              </w:rPr>
              <w:t>Consulting/project escalation can exceed 2 hours/day</w:t>
            </w:r>
          </w:p>
        </w:tc>
        <w:tc>
          <w:tcPr>
            <w:tcW w:type="dxa" w:w="3300"/>
            <w:tcMar>
              <w:top w:w="80" w:type="dxa"/>
              <w:start w:w="120" w:type="dxa"/>
              <w:bottom w:w="80" w:type="dxa"/>
              <w:end w:w="120" w:type="dxa"/>
            </w:tcMar>
            <w:vAlign w:val="top"/>
          </w:tcPr>
          <w:p>
            <w:pPr>
              <w:spacing w:after="0"/>
            </w:pPr>
            <w:r>
              <w:rPr>
                <w:rFonts w:ascii="Calibri" w:hAnsi="Calibri"/>
                <w:color w:val="202124"/>
                <w:sz w:val="15"/>
              </w:rPr>
              <w:t>Decision rights; office hours; paid discovery; escalation thresholds; delegated service lead</w:t>
            </w:r>
          </w:p>
        </w:tc>
        <w:tc>
          <w:tcPr>
            <w:tcW w:type="dxa" w:w="1060"/>
            <w:tcMar>
              <w:top w:w="80" w:type="dxa"/>
              <w:start w:w="120" w:type="dxa"/>
              <w:bottom w:w="80" w:type="dxa"/>
              <w:end w:w="120" w:type="dxa"/>
            </w:tcMar>
            <w:vAlign w:val="top"/>
          </w:tcPr>
          <w:p>
            <w:pPr>
              <w:spacing w:after="0"/>
            </w:pPr>
            <w:r>
              <w:rPr>
                <w:rFonts w:ascii="Calibri" w:hAnsi="Calibri"/>
                <w:color w:val="202124"/>
                <w:sz w:val="15"/>
              </w:rPr>
              <w:t>Owner</w:t>
            </w:r>
          </w:p>
        </w:tc>
      </w:tr>
      <w:tr>
        <w:tc>
          <w:tcPr>
            <w:tcW w:type="dxa" w:w="1500"/>
            <w:tcMar>
              <w:top w:w="80" w:type="dxa"/>
              <w:start w:w="120" w:type="dxa"/>
              <w:bottom w:w="80" w:type="dxa"/>
              <w:end w:w="120" w:type="dxa"/>
            </w:tcMar>
            <w:vAlign w:val="top"/>
          </w:tcPr>
          <w:p>
            <w:pPr>
              <w:spacing w:after="0"/>
            </w:pPr>
            <w:r>
              <w:rPr>
                <w:rFonts w:ascii="Calibri" w:hAnsi="Calibri"/>
                <w:color w:val="202124"/>
                <w:sz w:val="15"/>
              </w:rPr>
              <w:t>Content/regulatory drift</w:t>
            </w:r>
          </w:p>
        </w:tc>
        <w:tc>
          <w:tcPr>
            <w:tcW w:type="dxa" w:w="800"/>
            <w:tcMar>
              <w:top w:w="80" w:type="dxa"/>
              <w:start w:w="120" w:type="dxa"/>
              <w:bottom w:w="80" w:type="dxa"/>
              <w:end w:w="120" w:type="dxa"/>
            </w:tcMar>
            <w:vAlign w:val="top"/>
          </w:tcPr>
          <w:p>
            <w:pPr>
              <w:spacing w:after="0"/>
            </w:pPr>
            <w:r>
              <w:rPr>
                <w:rFonts w:ascii="Calibri" w:hAnsi="Calibri"/>
                <w:color w:val="202124"/>
                <w:sz w:val="15"/>
              </w:rPr>
              <w:t>High</w:t>
            </w:r>
          </w:p>
        </w:tc>
        <w:tc>
          <w:tcPr>
            <w:tcW w:type="dxa" w:w="2700"/>
            <w:tcMar>
              <w:top w:w="80" w:type="dxa"/>
              <w:start w:w="120" w:type="dxa"/>
              <w:bottom w:w="80" w:type="dxa"/>
              <w:end w:w="120" w:type="dxa"/>
            </w:tcMar>
            <w:vAlign w:val="top"/>
          </w:tcPr>
          <w:p>
            <w:pPr>
              <w:spacing w:after="0"/>
            </w:pPr>
            <w:r>
              <w:rPr>
                <w:rFonts w:ascii="Calibri" w:hAnsi="Calibri"/>
                <w:color w:val="202124"/>
                <w:sz w:val="15"/>
              </w:rPr>
              <w:t>Bilingual service and article content doubles review load</w:t>
            </w:r>
          </w:p>
        </w:tc>
        <w:tc>
          <w:tcPr>
            <w:tcW w:type="dxa" w:w="3300"/>
            <w:tcMar>
              <w:top w:w="80" w:type="dxa"/>
              <w:start w:w="120" w:type="dxa"/>
              <w:bottom w:w="80" w:type="dxa"/>
              <w:end w:w="120" w:type="dxa"/>
            </w:tcMar>
            <w:vAlign w:val="top"/>
          </w:tcPr>
          <w:p>
            <w:pPr>
              <w:spacing w:after="0"/>
            </w:pPr>
            <w:r>
              <w:rPr>
                <w:rFonts w:ascii="Calibri" w:hAnsi="Calibri"/>
                <w:color w:val="202124"/>
                <w:sz w:val="15"/>
              </w:rPr>
              <w:t>Core-page-first; reviewer; update triggers; source/effective-date log; archive stale content</w:t>
            </w:r>
          </w:p>
        </w:tc>
        <w:tc>
          <w:tcPr>
            <w:tcW w:type="dxa" w:w="1060"/>
            <w:tcMar>
              <w:top w:w="80" w:type="dxa"/>
              <w:start w:w="120" w:type="dxa"/>
              <w:bottom w:w="80" w:type="dxa"/>
              <w:end w:w="120" w:type="dxa"/>
            </w:tcMar>
            <w:vAlign w:val="top"/>
          </w:tcPr>
          <w:p>
            <w:pPr>
              <w:spacing w:after="0"/>
            </w:pPr>
            <w:r>
              <w:rPr>
                <w:rFonts w:ascii="Calibri" w:hAnsi="Calibri"/>
                <w:color w:val="202124"/>
                <w:sz w:val="15"/>
              </w:rPr>
              <w:t>Content owner + reviewer</w:t>
            </w:r>
          </w:p>
        </w:tc>
      </w:tr>
      <w:tr>
        <w:tc>
          <w:tcPr>
            <w:tcW w:type="dxa" w:w="1500"/>
            <w:tcMar>
              <w:top w:w="80" w:type="dxa"/>
              <w:start w:w="120" w:type="dxa"/>
              <w:bottom w:w="80" w:type="dxa"/>
              <w:end w:w="120" w:type="dxa"/>
            </w:tcMar>
            <w:vAlign w:val="top"/>
          </w:tcPr>
          <w:p>
            <w:pPr>
              <w:spacing w:after="0"/>
            </w:pPr>
            <w:r>
              <w:rPr>
                <w:rFonts w:ascii="Calibri" w:hAnsi="Calibri"/>
                <w:color w:val="202124"/>
                <w:sz w:val="15"/>
              </w:rPr>
              <w:t>Dummy leakage</w:t>
            </w:r>
          </w:p>
        </w:tc>
        <w:tc>
          <w:tcPr>
            <w:tcW w:type="dxa" w:w="800"/>
            <w:tcMar>
              <w:top w:w="80" w:type="dxa"/>
              <w:start w:w="120" w:type="dxa"/>
              <w:bottom w:w="80" w:type="dxa"/>
              <w:end w:w="120" w:type="dxa"/>
            </w:tcMar>
            <w:vAlign w:val="top"/>
          </w:tcPr>
          <w:p>
            <w:pPr>
              <w:spacing w:after="0"/>
            </w:pPr>
            <w:r>
              <w:rPr>
                <w:rFonts w:ascii="Calibri" w:hAnsi="Calibri"/>
                <w:color w:val="202124"/>
                <w:sz w:val="15"/>
              </w:rPr>
              <w:t>Critical</w:t>
            </w:r>
          </w:p>
        </w:tc>
        <w:tc>
          <w:tcPr>
            <w:tcW w:type="dxa" w:w="2700"/>
            <w:tcMar>
              <w:top w:w="80" w:type="dxa"/>
              <w:start w:w="120" w:type="dxa"/>
              <w:bottom w:w="80" w:type="dxa"/>
              <w:end w:w="120" w:type="dxa"/>
            </w:tcMar>
            <w:vAlign w:val="top"/>
          </w:tcPr>
          <w:p>
            <w:pPr>
              <w:spacing w:after="0"/>
            </w:pPr>
            <w:r>
              <w:rPr>
                <w:rFonts w:ascii="Calibri" w:hAnsi="Calibri"/>
                <w:color w:val="202124"/>
                <w:sz w:val="15"/>
              </w:rPr>
              <w:t>Prototype team/stats/services/articles may be mistaken as fact</w:t>
            </w:r>
          </w:p>
        </w:tc>
        <w:tc>
          <w:tcPr>
            <w:tcW w:type="dxa" w:w="3300"/>
            <w:tcMar>
              <w:top w:w="80" w:type="dxa"/>
              <w:start w:w="120" w:type="dxa"/>
              <w:bottom w:w="80" w:type="dxa"/>
              <w:end w:w="120" w:type="dxa"/>
            </w:tcMar>
            <w:vAlign w:val="top"/>
          </w:tcPr>
          <w:p>
            <w:pPr>
              <w:spacing w:after="0"/>
            </w:pPr>
            <w:r>
              <w:rPr>
                <w:rFonts w:ascii="Calibri" w:hAnsi="Calibri"/>
                <w:color w:val="202124"/>
                <w:sz w:val="15"/>
              </w:rPr>
              <w:t>Production gate, placeholder register, noindex/preview separation, metadata/schema audit</w:t>
            </w:r>
          </w:p>
        </w:tc>
        <w:tc>
          <w:tcPr>
            <w:tcW w:type="dxa" w:w="1060"/>
            <w:tcMar>
              <w:top w:w="80" w:type="dxa"/>
              <w:start w:w="120" w:type="dxa"/>
              <w:bottom w:w="80" w:type="dxa"/>
              <w:end w:w="120" w:type="dxa"/>
            </w:tcMar>
            <w:vAlign w:val="top"/>
          </w:tcPr>
          <w:p>
            <w:pPr>
              <w:spacing w:after="0"/>
            </w:pPr>
            <w:r>
              <w:rPr>
                <w:rFonts w:ascii="Calibri" w:hAnsi="Calibri"/>
                <w:color w:val="202124"/>
                <w:sz w:val="15"/>
              </w:rPr>
              <w:t>Project lead</w:t>
            </w:r>
          </w:p>
        </w:tc>
      </w:tr>
      <w:tr>
        <w:tc>
          <w:tcPr>
            <w:tcW w:type="dxa" w:w="1500"/>
            <w:tcMar>
              <w:top w:w="80" w:type="dxa"/>
              <w:start w:w="120" w:type="dxa"/>
              <w:bottom w:w="80" w:type="dxa"/>
              <w:end w:w="120" w:type="dxa"/>
            </w:tcMar>
            <w:vAlign w:val="top"/>
          </w:tcPr>
          <w:p>
            <w:pPr>
              <w:spacing w:after="0"/>
            </w:pPr>
            <w:r>
              <w:rPr>
                <w:rFonts w:ascii="Calibri" w:hAnsi="Calibri"/>
                <w:color w:val="202124"/>
                <w:sz w:val="15"/>
              </w:rPr>
              <w:t>Retainer scope creep</w:t>
            </w:r>
          </w:p>
        </w:tc>
        <w:tc>
          <w:tcPr>
            <w:tcW w:type="dxa" w:w="800"/>
            <w:tcMar>
              <w:top w:w="80" w:type="dxa"/>
              <w:start w:w="120" w:type="dxa"/>
              <w:bottom w:w="80" w:type="dxa"/>
              <w:end w:w="120" w:type="dxa"/>
            </w:tcMar>
            <w:vAlign w:val="top"/>
          </w:tcPr>
          <w:p>
            <w:pPr>
              <w:spacing w:after="0"/>
            </w:pPr>
            <w:r>
              <w:rPr>
                <w:rFonts w:ascii="Calibri" w:hAnsi="Calibri"/>
                <w:color w:val="202124"/>
                <w:sz w:val="15"/>
              </w:rPr>
              <w:t>High</w:t>
            </w:r>
          </w:p>
        </w:tc>
        <w:tc>
          <w:tcPr>
            <w:tcW w:type="dxa" w:w="2700"/>
            <w:tcMar>
              <w:top w:w="80" w:type="dxa"/>
              <w:start w:w="120" w:type="dxa"/>
              <w:bottom w:w="80" w:type="dxa"/>
              <w:end w:w="120" w:type="dxa"/>
            </w:tcMar>
            <w:vAlign w:val="top"/>
          </w:tcPr>
          <w:p>
            <w:pPr>
              <w:spacing w:after="0"/>
            </w:pPr>
            <w:r>
              <w:rPr>
                <w:rFonts w:ascii="Calibri" w:hAnsi="Calibri"/>
                <w:color w:val="202124"/>
                <w:sz w:val="15"/>
              </w:rPr>
              <w:t>Unlimited advisory destroys margin and owner time</w:t>
            </w:r>
          </w:p>
        </w:tc>
        <w:tc>
          <w:tcPr>
            <w:tcW w:type="dxa" w:w="3300"/>
            <w:tcMar>
              <w:top w:w="80" w:type="dxa"/>
              <w:start w:w="120" w:type="dxa"/>
              <w:bottom w:w="80" w:type="dxa"/>
              <w:end w:w="120" w:type="dxa"/>
            </w:tcMar>
            <w:vAlign w:val="top"/>
          </w:tcPr>
          <w:p>
            <w:pPr>
              <w:spacing w:after="0"/>
            </w:pPr>
            <w:r>
              <w:rPr>
                <w:rFonts w:ascii="Calibri" w:hAnsi="Calibri"/>
                <w:color w:val="202124"/>
                <w:sz w:val="15"/>
              </w:rPr>
              <w:t>Tiered inclusions; ticket categories; fair-use; exclusions; change order</w:t>
            </w:r>
          </w:p>
        </w:tc>
        <w:tc>
          <w:tcPr>
            <w:tcW w:type="dxa" w:w="1060"/>
            <w:tcMar>
              <w:top w:w="80" w:type="dxa"/>
              <w:start w:w="120" w:type="dxa"/>
              <w:bottom w:w="80" w:type="dxa"/>
              <w:end w:w="120" w:type="dxa"/>
            </w:tcMar>
            <w:vAlign w:val="top"/>
          </w:tcPr>
          <w:p>
            <w:pPr>
              <w:spacing w:after="0"/>
            </w:pPr>
            <w:r>
              <w:rPr>
                <w:rFonts w:ascii="Calibri" w:hAnsi="Calibri"/>
                <w:color w:val="202124"/>
                <w:sz w:val="15"/>
              </w:rPr>
              <w:t>Service lead</w:t>
            </w:r>
          </w:p>
        </w:tc>
      </w:tr>
      <w:tr>
        <w:tc>
          <w:tcPr>
            <w:tcW w:type="dxa" w:w="1500"/>
            <w:tcMar>
              <w:top w:w="80" w:type="dxa"/>
              <w:start w:w="120" w:type="dxa"/>
              <w:bottom w:w="80" w:type="dxa"/>
              <w:end w:w="120" w:type="dxa"/>
            </w:tcMar>
            <w:vAlign w:val="top"/>
          </w:tcPr>
          <w:p>
            <w:pPr>
              <w:spacing w:after="0"/>
            </w:pPr>
            <w:r>
              <w:rPr>
                <w:rFonts w:ascii="Calibri" w:hAnsi="Calibri"/>
                <w:color w:val="202124"/>
                <w:sz w:val="15"/>
              </w:rPr>
              <w:t>Sensitive data intake</w:t>
            </w:r>
          </w:p>
        </w:tc>
        <w:tc>
          <w:tcPr>
            <w:tcW w:type="dxa" w:w="800"/>
            <w:tcMar>
              <w:top w:w="80" w:type="dxa"/>
              <w:start w:w="120" w:type="dxa"/>
              <w:bottom w:w="80" w:type="dxa"/>
              <w:end w:w="120" w:type="dxa"/>
            </w:tcMar>
            <w:vAlign w:val="top"/>
          </w:tcPr>
          <w:p>
            <w:pPr>
              <w:spacing w:after="0"/>
            </w:pPr>
            <w:r>
              <w:rPr>
                <w:rFonts w:ascii="Calibri" w:hAnsi="Calibri"/>
                <w:color w:val="202124"/>
                <w:sz w:val="15"/>
              </w:rPr>
              <w:t>High</w:t>
            </w:r>
          </w:p>
        </w:tc>
        <w:tc>
          <w:tcPr>
            <w:tcW w:type="dxa" w:w="2700"/>
            <w:tcMar>
              <w:top w:w="80" w:type="dxa"/>
              <w:start w:w="120" w:type="dxa"/>
              <w:bottom w:w="80" w:type="dxa"/>
              <w:end w:w="120" w:type="dxa"/>
            </w:tcMar>
            <w:vAlign w:val="top"/>
          </w:tcPr>
          <w:p>
            <w:pPr>
              <w:spacing w:after="0"/>
            </w:pPr>
            <w:r>
              <w:rPr>
                <w:rFonts w:ascii="Calibri" w:hAnsi="Calibri"/>
                <w:color w:val="202124"/>
                <w:sz w:val="15"/>
              </w:rPr>
              <w:t>Current form should not receive confidential documents</w:t>
            </w:r>
          </w:p>
        </w:tc>
        <w:tc>
          <w:tcPr>
            <w:tcW w:type="dxa" w:w="3300"/>
            <w:tcMar>
              <w:top w:w="80" w:type="dxa"/>
              <w:start w:w="120" w:type="dxa"/>
              <w:bottom w:w="80" w:type="dxa"/>
              <w:end w:w="120" w:type="dxa"/>
            </w:tcMar>
            <w:vAlign w:val="top"/>
          </w:tcPr>
          <w:p>
            <w:pPr>
              <w:spacing w:after="0"/>
            </w:pPr>
            <w:r>
              <w:rPr>
                <w:rFonts w:ascii="Calibri" w:hAnsi="Calibri"/>
                <w:color w:val="202124"/>
                <w:sz w:val="15"/>
              </w:rPr>
              <w:t>Minimal form; secure follow-up channel; privacy notice; no attachment at first touch</w:t>
            </w:r>
          </w:p>
        </w:tc>
        <w:tc>
          <w:tcPr>
            <w:tcW w:type="dxa" w:w="1060"/>
            <w:tcMar>
              <w:top w:w="80" w:type="dxa"/>
              <w:start w:w="120" w:type="dxa"/>
              <w:bottom w:w="80" w:type="dxa"/>
              <w:end w:w="120" w:type="dxa"/>
            </w:tcMar>
            <w:vAlign w:val="top"/>
          </w:tcPr>
          <w:p>
            <w:pPr>
              <w:spacing w:after="0"/>
            </w:pPr>
            <w:r>
              <w:rPr>
                <w:rFonts w:ascii="Calibri" w:hAnsi="Calibri"/>
                <w:color w:val="202124"/>
                <w:sz w:val="15"/>
              </w:rPr>
              <w:t>Ops + legal reviewer</w:t>
            </w:r>
          </w:p>
        </w:tc>
      </w:tr>
    </w:tbl>
    <w:p>
      <w:pPr>
        <w:keepNext w:val="0"/>
        <w:spacing w:before="0" w:after="40" w:line="264" w:lineRule="auto"/>
      </w:pPr>
      <w:r>
        <w:rPr>
          <w:rFonts w:ascii="Calibri" w:hAnsi="Calibri"/>
          <w:b w:val="0"/>
          <w:i w:val="0"/>
          <w:color w:val="202124"/>
          <w:sz w:val="22"/>
        </w:rPr>
      </w:r>
    </w:p>
    <w:p>
      <w:pPr>
        <w:pStyle w:val="Heading1"/>
      </w:pPr>
      <w:r>
        <w:t>20. Implikasi terhadap Website</w:t>
      </w:r>
    </w:p>
    <w:p>
      <w:pPr>
        <w:keepNext w:val="0"/>
        <w:spacing w:before="0" w:after="120" w:line="264" w:lineRule="auto"/>
      </w:pPr>
      <w:r>
        <w:rPr>
          <w:rFonts w:ascii="Calibri" w:hAnsi="Calibri"/>
          <w:b w:val="0"/>
          <w:i w:val="0"/>
          <w:color w:val="202124"/>
          <w:sz w:val="22"/>
        </w:rPr>
        <w:t>The information architecture must follow: business model → selected scenario → permit types → priority services → target → operating process → content → pages. The current prototype sequence is reversed because it exposes a broad catalog before commercial validation.</w:t>
      </w:r>
    </w:p>
    <w:p>
      <w:pPr>
        <w:keepNext/>
        <w:spacing w:before="0" w:after="80" w:line="264" w:lineRule="auto"/>
      </w:pPr>
      <w:r>
        <w:rPr>
          <w:rFonts w:ascii="Calibri" w:hAnsi="Calibri"/>
          <w:b/>
          <w:i w:val="0"/>
          <w:color w:val="5E1320"/>
          <w:sz w:val="21"/>
        </w:rPr>
        <w:t>Recommended hierarchy</w:t>
      </w:r>
    </w:p>
    <w:p>
      <w:pPr>
        <w:keepNext w:val="0"/>
        <w:spacing w:before="0" w:after="160" w:line="264" w:lineRule="auto"/>
      </w:pPr>
      <w:r>
        <w:rPr>
          <w:rFonts w:ascii="Calibri" w:hAnsi="Calibri"/>
          <w:b w:val="0"/>
          <w:i w:val="0"/>
          <w:color w:val="202124"/>
          <w:sz w:val="19"/>
        </w:rPr>
        <w:t>Home</w:t>
        <w:br/>
        <w:t>├── Services</w:t>
        <w:br/>
        <w:t>│   ├── Regulatory Readiness &amp; Permit Roadmap</w:t>
        <w:br/>
        <w:t>│   ├── Annual Regulatory Care</w:t>
        <w:br/>
        <w:t>│   └── Selected Project &amp; Investment Permit Management  [after partner gate]</w:t>
        <w:br/>
        <w:t>├── Profile</w:t>
        <w:br/>
        <w:t>├── Insights</w:t>
        <w:br/>
        <w:t>│   ├── Readiness / KBLI / OSS-RBA</w:t>
        <w:br/>
        <w:t>│   ├── Post-permit compliance</w:t>
        <w:br/>
        <w:t>│   └── Project &amp; investment permits</w:t>
        <w:br/>
        <w:t>├── Contact / Assessment</w:t>
        <w:br/>
        <w:t>├── Privacy Policy</w:t>
        <w:br/>
        <w:t>└── Terms of Use</w:t>
      </w:r>
    </w:p>
    <w:tbl>
      <w:tblPr>
        <w:tblStyle w:val="TableGrid"/>
        <w:tblW w:type="dxa" w:w="9360"/>
        <w:tblLayout w:type="fixed"/>
        <w:tblLook w:firstColumn="1" w:firstRow="1" w:lastColumn="0" w:lastRow="0" w:noHBand="0" w:noVBand="1" w:val="04A0"/>
        <w:jc w:val="left"/>
        <w:tblInd w:w="120" w:type="dxa"/>
      </w:tblPr>
      <w:tblGrid>
        <w:gridCol w:w="1200"/>
        <w:gridCol w:w="1500"/>
        <w:gridCol w:w="1100"/>
        <w:gridCol w:w="3200"/>
        <w:gridCol w:w="1250"/>
        <w:gridCol w:w="1110"/>
      </w:tblGrid>
      <w:tr>
        <w:trPr>
          <w:tblHeader w:val="true"/>
        </w:trPr>
        <w:tc>
          <w:tcPr>
            <w:tcW w:type="dxa" w:w="1200"/>
            <w:tcMar>
              <w:top w:w="80" w:type="dxa"/>
              <w:start w:w="120" w:type="dxa"/>
              <w:bottom w:w="80" w:type="dxa"/>
              <w:end w:w="120" w:type="dxa"/>
            </w:tcMar>
            <w:vAlign w:val="top"/>
            <w:shd w:fill="F2F4F7"/>
          </w:tcPr>
          <w:p>
            <w:pPr>
              <w:spacing w:after="0"/>
            </w:pPr>
            <w:r>
              <w:rPr>
                <w:rFonts w:ascii="Calibri" w:hAnsi="Calibri"/>
                <w:b/>
                <w:color w:val="202124"/>
                <w:sz w:val="14"/>
              </w:rPr>
              <w:t>URL</w:t>
            </w:r>
          </w:p>
        </w:tc>
        <w:tc>
          <w:tcPr>
            <w:tcW w:type="dxa" w:w="1500"/>
            <w:tcMar>
              <w:top w:w="80" w:type="dxa"/>
              <w:start w:w="120" w:type="dxa"/>
              <w:bottom w:w="80" w:type="dxa"/>
              <w:end w:w="120" w:type="dxa"/>
            </w:tcMar>
            <w:vAlign w:val="top"/>
            <w:shd w:fill="F2F4F7"/>
          </w:tcPr>
          <w:p>
            <w:pPr>
              <w:spacing w:after="0"/>
            </w:pPr>
            <w:r>
              <w:rPr>
                <w:rFonts w:ascii="Calibri" w:hAnsi="Calibri"/>
                <w:b/>
                <w:color w:val="202124"/>
                <w:sz w:val="14"/>
              </w:rPr>
              <w:t>Page</w:t>
            </w:r>
          </w:p>
        </w:tc>
        <w:tc>
          <w:tcPr>
            <w:tcW w:type="dxa" w:w="1100"/>
            <w:tcMar>
              <w:top w:w="80" w:type="dxa"/>
              <w:start w:w="120" w:type="dxa"/>
              <w:bottom w:w="80" w:type="dxa"/>
              <w:end w:w="120" w:type="dxa"/>
            </w:tcMar>
            <w:vAlign w:val="top"/>
            <w:shd w:fill="F2F4F7"/>
          </w:tcPr>
          <w:p>
            <w:pPr>
              <w:spacing w:after="0"/>
            </w:pPr>
            <w:r>
              <w:rPr>
                <w:rFonts w:ascii="Calibri" w:hAnsi="Calibri"/>
                <w:b/>
                <w:color w:val="202124"/>
                <w:sz w:val="14"/>
              </w:rPr>
              <w:t>Decision</w:t>
            </w:r>
          </w:p>
        </w:tc>
        <w:tc>
          <w:tcPr>
            <w:tcW w:type="dxa" w:w="3200"/>
            <w:tcMar>
              <w:top w:w="80" w:type="dxa"/>
              <w:start w:w="120" w:type="dxa"/>
              <w:bottom w:w="80" w:type="dxa"/>
              <w:end w:w="120" w:type="dxa"/>
            </w:tcMar>
            <w:vAlign w:val="top"/>
            <w:shd w:fill="F2F4F7"/>
          </w:tcPr>
          <w:p>
            <w:pPr>
              <w:spacing w:after="0"/>
            </w:pPr>
            <w:r>
              <w:rPr>
                <w:rFonts w:ascii="Calibri" w:hAnsi="Calibri"/>
                <w:b/>
                <w:color w:val="202124"/>
                <w:sz w:val="14"/>
              </w:rPr>
              <w:t>Purpose/content</w:t>
            </w:r>
          </w:p>
        </w:tc>
        <w:tc>
          <w:tcPr>
            <w:tcW w:type="dxa" w:w="1250"/>
            <w:tcMar>
              <w:top w:w="80" w:type="dxa"/>
              <w:start w:w="120" w:type="dxa"/>
              <w:bottom w:w="80" w:type="dxa"/>
              <w:end w:w="120" w:type="dxa"/>
            </w:tcMar>
            <w:vAlign w:val="top"/>
            <w:shd w:fill="F2F4F7"/>
          </w:tcPr>
          <w:p>
            <w:pPr>
              <w:spacing w:after="0"/>
            </w:pPr>
            <w:r>
              <w:rPr>
                <w:rFonts w:ascii="Calibri" w:hAnsi="Calibri"/>
                <w:b/>
                <w:color w:val="202124"/>
                <w:sz w:val="14"/>
              </w:rPr>
              <w:t>CTA</w:t>
            </w:r>
          </w:p>
        </w:tc>
        <w:tc>
          <w:tcPr>
            <w:tcW w:type="dxa" w:w="1110"/>
            <w:tcMar>
              <w:top w:w="80" w:type="dxa"/>
              <w:start w:w="120" w:type="dxa"/>
              <w:bottom w:w="80" w:type="dxa"/>
              <w:end w:w="120" w:type="dxa"/>
            </w:tcMar>
            <w:vAlign w:val="top"/>
            <w:shd w:fill="F2F4F7"/>
          </w:tcPr>
          <w:p>
            <w:pPr>
              <w:spacing w:after="0"/>
            </w:pPr>
            <w:r>
              <w:rPr>
                <w:rFonts w:ascii="Calibri" w:hAnsi="Calibri"/>
                <w:b/>
                <w:color w:val="202124"/>
                <w:sz w:val="14"/>
              </w:rPr>
              <w:t>Relationship</w:t>
            </w:r>
          </w:p>
        </w:tc>
      </w:tr>
      <w:tr>
        <w:tc>
          <w:tcPr>
            <w:tcW w:type="dxa" w:w="1200"/>
            <w:tcMar>
              <w:top w:w="80" w:type="dxa"/>
              <w:start w:w="120" w:type="dxa"/>
              <w:bottom w:w="80" w:type="dxa"/>
              <w:end w:w="120" w:type="dxa"/>
            </w:tcMar>
            <w:vAlign w:val="top"/>
          </w:tcPr>
          <w:p>
            <w:pPr>
              <w:spacing w:after="0"/>
            </w:pPr>
            <w:r>
              <w:rPr>
                <w:rFonts w:ascii="Calibri" w:hAnsi="Calibri"/>
                <w:color w:val="202124"/>
                <w:sz w:val="14"/>
              </w:rPr>
              <w:t>/</w:t>
            </w:r>
          </w:p>
        </w:tc>
        <w:tc>
          <w:tcPr>
            <w:tcW w:type="dxa" w:w="1500"/>
            <w:tcMar>
              <w:top w:w="80" w:type="dxa"/>
              <w:start w:w="120" w:type="dxa"/>
              <w:bottom w:w="80" w:type="dxa"/>
              <w:end w:w="120" w:type="dxa"/>
            </w:tcMar>
            <w:vAlign w:val="top"/>
          </w:tcPr>
          <w:p>
            <w:pPr>
              <w:spacing w:after="0"/>
            </w:pPr>
            <w:r>
              <w:rPr>
                <w:rFonts w:ascii="Calibri" w:hAnsi="Calibri"/>
                <w:color w:val="202124"/>
                <w:sz w:val="14"/>
              </w:rPr>
              <w:t>Home</w:t>
            </w:r>
          </w:p>
        </w:tc>
        <w:tc>
          <w:tcPr>
            <w:tcW w:type="dxa" w:w="1100"/>
            <w:tcMar>
              <w:top w:w="80" w:type="dxa"/>
              <w:start w:w="120" w:type="dxa"/>
              <w:bottom w:w="80" w:type="dxa"/>
              <w:end w:w="120" w:type="dxa"/>
            </w:tcMar>
            <w:vAlign w:val="top"/>
          </w:tcPr>
          <w:p>
            <w:pPr>
              <w:spacing w:after="0"/>
            </w:pPr>
            <w:r>
              <w:rPr>
                <w:rFonts w:ascii="Calibri" w:hAnsi="Calibri"/>
                <w:color w:val="202124"/>
                <w:sz w:val="14"/>
              </w:rPr>
              <w:t>Keep/Update</w:t>
            </w:r>
          </w:p>
        </w:tc>
        <w:tc>
          <w:tcPr>
            <w:tcW w:type="dxa" w:w="3200"/>
            <w:tcMar>
              <w:top w:w="80" w:type="dxa"/>
              <w:start w:w="120" w:type="dxa"/>
              <w:bottom w:w="80" w:type="dxa"/>
              <w:end w:w="120" w:type="dxa"/>
            </w:tcMar>
            <w:vAlign w:val="top"/>
          </w:tcPr>
          <w:p>
            <w:pPr>
              <w:spacing w:after="0"/>
            </w:pPr>
            <w:r>
              <w:rPr>
                <w:rFonts w:ascii="Calibri" w:hAnsi="Calibri"/>
                <w:color w:val="202124"/>
                <w:sz w:val="14"/>
              </w:rPr>
              <w:t>Three-offer proposition, target problems, process, proof status, CTA</w:t>
            </w:r>
          </w:p>
        </w:tc>
        <w:tc>
          <w:tcPr>
            <w:tcW w:type="dxa" w:w="1250"/>
            <w:tcMar>
              <w:top w:w="80" w:type="dxa"/>
              <w:start w:w="120" w:type="dxa"/>
              <w:bottom w:w="80" w:type="dxa"/>
              <w:end w:w="120" w:type="dxa"/>
            </w:tcMar>
            <w:vAlign w:val="top"/>
          </w:tcPr>
          <w:p>
            <w:pPr>
              <w:spacing w:after="0"/>
            </w:pPr>
            <w:r>
              <w:rPr>
                <w:rFonts w:ascii="Calibri" w:hAnsi="Calibri"/>
                <w:color w:val="202124"/>
                <w:sz w:val="14"/>
              </w:rPr>
              <w:t>Assess Your Permit Needs</w:t>
            </w:r>
          </w:p>
        </w:tc>
        <w:tc>
          <w:tcPr>
            <w:tcW w:type="dxa" w:w="1110"/>
            <w:tcMar>
              <w:top w:w="80" w:type="dxa"/>
              <w:start w:w="120" w:type="dxa"/>
              <w:bottom w:w="80" w:type="dxa"/>
              <w:end w:w="120" w:type="dxa"/>
            </w:tcMar>
            <w:vAlign w:val="top"/>
          </w:tcPr>
          <w:p>
            <w:pPr>
              <w:spacing w:after="0"/>
            </w:pPr>
            <w:r>
              <w:rPr>
                <w:rFonts w:ascii="Calibri" w:hAnsi="Calibri"/>
                <w:color w:val="202124"/>
                <w:sz w:val="14"/>
              </w:rPr>
              <w:t>All core pages</w:t>
            </w:r>
          </w:p>
        </w:tc>
      </w:tr>
      <w:tr>
        <w:tc>
          <w:tcPr>
            <w:tcW w:type="dxa" w:w="1200"/>
            <w:tcMar>
              <w:top w:w="80" w:type="dxa"/>
              <w:start w:w="120" w:type="dxa"/>
              <w:bottom w:w="80" w:type="dxa"/>
              <w:end w:w="120" w:type="dxa"/>
            </w:tcMar>
            <w:vAlign w:val="top"/>
          </w:tcPr>
          <w:p>
            <w:pPr>
              <w:spacing w:after="0"/>
            </w:pPr>
            <w:r>
              <w:rPr>
                <w:rFonts w:ascii="Calibri" w:hAnsi="Calibri"/>
                <w:color w:val="202124"/>
                <w:sz w:val="14"/>
              </w:rPr>
              <w:t>/services</w:t>
            </w:r>
          </w:p>
        </w:tc>
        <w:tc>
          <w:tcPr>
            <w:tcW w:type="dxa" w:w="1500"/>
            <w:tcMar>
              <w:top w:w="80" w:type="dxa"/>
              <w:start w:w="120" w:type="dxa"/>
              <w:bottom w:w="80" w:type="dxa"/>
              <w:end w:w="120" w:type="dxa"/>
            </w:tcMar>
            <w:vAlign w:val="top"/>
          </w:tcPr>
          <w:p>
            <w:pPr>
              <w:spacing w:after="0"/>
            </w:pPr>
            <w:r>
              <w:rPr>
                <w:rFonts w:ascii="Calibri" w:hAnsi="Calibri"/>
                <w:color w:val="202124"/>
                <w:sz w:val="14"/>
              </w:rPr>
              <w:t>Services</w:t>
            </w:r>
          </w:p>
        </w:tc>
        <w:tc>
          <w:tcPr>
            <w:tcW w:type="dxa" w:w="1100"/>
            <w:tcMar>
              <w:top w:w="80" w:type="dxa"/>
              <w:start w:w="120" w:type="dxa"/>
              <w:bottom w:w="80" w:type="dxa"/>
              <w:end w:w="120" w:type="dxa"/>
            </w:tcMar>
            <w:vAlign w:val="top"/>
          </w:tcPr>
          <w:p>
            <w:pPr>
              <w:spacing w:after="0"/>
            </w:pPr>
            <w:r>
              <w:rPr>
                <w:rFonts w:ascii="Calibri" w:hAnsi="Calibri"/>
                <w:color w:val="202124"/>
                <w:sz w:val="14"/>
              </w:rPr>
              <w:t>Keep/Restructure</w:t>
            </w:r>
          </w:p>
        </w:tc>
        <w:tc>
          <w:tcPr>
            <w:tcW w:type="dxa" w:w="3200"/>
            <w:tcMar>
              <w:top w:w="80" w:type="dxa"/>
              <w:start w:w="120" w:type="dxa"/>
              <w:bottom w:w="80" w:type="dxa"/>
              <w:end w:w="120" w:type="dxa"/>
            </w:tcMar>
            <w:vAlign w:val="top"/>
          </w:tcPr>
          <w:p>
            <w:pPr>
              <w:spacing w:after="0"/>
            </w:pPr>
            <w:r>
              <w:rPr>
                <w:rFonts w:ascii="Calibri" w:hAnsi="Calibri"/>
                <w:color w:val="202124"/>
                <w:sz w:val="14"/>
              </w:rPr>
              <w:t>Three core offers plus supporting modules; remove 15-item universal catalog</w:t>
            </w:r>
          </w:p>
        </w:tc>
        <w:tc>
          <w:tcPr>
            <w:tcW w:type="dxa" w:w="1250"/>
            <w:tcMar>
              <w:top w:w="80" w:type="dxa"/>
              <w:start w:w="120" w:type="dxa"/>
              <w:bottom w:w="80" w:type="dxa"/>
              <w:end w:w="120" w:type="dxa"/>
            </w:tcMar>
            <w:vAlign w:val="top"/>
          </w:tcPr>
          <w:p>
            <w:pPr>
              <w:spacing w:after="0"/>
            </w:pPr>
            <w:r>
              <w:rPr>
                <w:rFonts w:ascii="Calibri" w:hAnsi="Calibri"/>
                <w:color w:val="202124"/>
                <w:sz w:val="14"/>
              </w:rPr>
              <w:t>Start Assessment</w:t>
            </w:r>
          </w:p>
        </w:tc>
        <w:tc>
          <w:tcPr>
            <w:tcW w:type="dxa" w:w="1110"/>
            <w:tcMar>
              <w:top w:w="80" w:type="dxa"/>
              <w:start w:w="120" w:type="dxa"/>
              <w:bottom w:w="80" w:type="dxa"/>
              <w:end w:w="120" w:type="dxa"/>
            </w:tcMar>
            <w:vAlign w:val="top"/>
          </w:tcPr>
          <w:p>
            <w:pPr>
              <w:spacing w:after="0"/>
            </w:pPr>
            <w:r>
              <w:rPr>
                <w:rFonts w:ascii="Calibri" w:hAnsi="Calibri"/>
                <w:color w:val="202124"/>
                <w:sz w:val="14"/>
              </w:rPr>
              <w:t>Three service pages</w:t>
            </w:r>
          </w:p>
        </w:tc>
      </w:tr>
      <w:tr>
        <w:tc>
          <w:tcPr>
            <w:tcW w:type="dxa" w:w="1200"/>
            <w:tcMar>
              <w:top w:w="80" w:type="dxa"/>
              <w:start w:w="120" w:type="dxa"/>
              <w:bottom w:w="80" w:type="dxa"/>
              <w:end w:w="120" w:type="dxa"/>
            </w:tcMar>
            <w:vAlign w:val="top"/>
          </w:tcPr>
          <w:p>
            <w:pPr>
              <w:spacing w:after="0"/>
            </w:pPr>
            <w:r>
              <w:rPr>
                <w:rFonts w:ascii="Calibri" w:hAnsi="Calibri"/>
                <w:color w:val="202124"/>
                <w:sz w:val="14"/>
              </w:rPr>
              <w:t>/services/regulatory-readiness</w:t>
            </w:r>
          </w:p>
        </w:tc>
        <w:tc>
          <w:tcPr>
            <w:tcW w:type="dxa" w:w="1500"/>
            <w:tcMar>
              <w:top w:w="80" w:type="dxa"/>
              <w:start w:w="120" w:type="dxa"/>
              <w:bottom w:w="80" w:type="dxa"/>
              <w:end w:w="120" w:type="dxa"/>
            </w:tcMar>
            <w:vAlign w:val="top"/>
          </w:tcPr>
          <w:p>
            <w:pPr>
              <w:spacing w:after="0"/>
            </w:pPr>
            <w:r>
              <w:rPr>
                <w:rFonts w:ascii="Calibri" w:hAnsi="Calibri"/>
                <w:color w:val="202124"/>
                <w:sz w:val="14"/>
              </w:rPr>
              <w:t>Regulatory Readiness &amp; Permit Roadmap</w:t>
            </w:r>
          </w:p>
        </w:tc>
        <w:tc>
          <w:tcPr>
            <w:tcW w:type="dxa" w:w="1100"/>
            <w:tcMar>
              <w:top w:w="80" w:type="dxa"/>
              <w:start w:w="120" w:type="dxa"/>
              <w:bottom w:w="80" w:type="dxa"/>
              <w:end w:w="120" w:type="dxa"/>
            </w:tcMar>
            <w:vAlign w:val="top"/>
          </w:tcPr>
          <w:p>
            <w:pPr>
              <w:spacing w:after="0"/>
            </w:pPr>
            <w:r>
              <w:rPr>
                <w:rFonts w:ascii="Calibri" w:hAnsi="Calibri"/>
                <w:color w:val="202124"/>
                <w:sz w:val="14"/>
              </w:rPr>
              <w:t>Create</w:t>
            </w:r>
          </w:p>
        </w:tc>
        <w:tc>
          <w:tcPr>
            <w:tcW w:type="dxa" w:w="3200"/>
            <w:tcMar>
              <w:top w:w="80" w:type="dxa"/>
              <w:start w:w="120" w:type="dxa"/>
              <w:bottom w:w="80" w:type="dxa"/>
              <w:end w:w="120" w:type="dxa"/>
            </w:tcMar>
            <w:vAlign w:val="top"/>
          </w:tcPr>
          <w:p>
            <w:pPr>
              <w:spacing w:after="0"/>
            </w:pPr>
            <w:r>
              <w:rPr>
                <w:rFonts w:ascii="Calibri" w:hAnsi="Calibri"/>
                <w:color w:val="202124"/>
                <w:sz w:val="14"/>
              </w:rPr>
              <w:t>Problem, fit, deliverable, process, exclusions, evidence, CTA</w:t>
            </w:r>
          </w:p>
        </w:tc>
        <w:tc>
          <w:tcPr>
            <w:tcW w:type="dxa" w:w="1250"/>
            <w:tcMar>
              <w:top w:w="80" w:type="dxa"/>
              <w:start w:w="120" w:type="dxa"/>
              <w:bottom w:w="80" w:type="dxa"/>
              <w:end w:w="120" w:type="dxa"/>
            </w:tcMar>
            <w:vAlign w:val="top"/>
          </w:tcPr>
          <w:p>
            <w:pPr>
              <w:spacing w:after="0"/>
            </w:pPr>
            <w:r>
              <w:rPr>
                <w:rFonts w:ascii="Calibri" w:hAnsi="Calibri"/>
                <w:color w:val="202124"/>
                <w:sz w:val="14"/>
              </w:rPr>
              <w:t>Request Readiness Assessment</w:t>
            </w:r>
          </w:p>
        </w:tc>
        <w:tc>
          <w:tcPr>
            <w:tcW w:type="dxa" w:w="1110"/>
            <w:tcMar>
              <w:top w:w="80" w:type="dxa"/>
              <w:start w:w="120" w:type="dxa"/>
              <w:bottom w:w="80" w:type="dxa"/>
              <w:end w:w="120" w:type="dxa"/>
            </w:tcMar>
            <w:vAlign w:val="top"/>
          </w:tcPr>
          <w:p>
            <w:pPr>
              <w:spacing w:after="0"/>
            </w:pPr>
            <w:r>
              <w:rPr>
                <w:rFonts w:ascii="Calibri" w:hAnsi="Calibri"/>
                <w:color w:val="202124"/>
                <w:sz w:val="14"/>
              </w:rPr>
              <w:t>Compliance and project pages</w:t>
            </w:r>
          </w:p>
        </w:tc>
      </w:tr>
      <w:tr>
        <w:tc>
          <w:tcPr>
            <w:tcW w:type="dxa" w:w="1200"/>
            <w:tcMar>
              <w:top w:w="80" w:type="dxa"/>
              <w:start w:w="120" w:type="dxa"/>
              <w:bottom w:w="80" w:type="dxa"/>
              <w:end w:w="120" w:type="dxa"/>
            </w:tcMar>
            <w:vAlign w:val="top"/>
          </w:tcPr>
          <w:p>
            <w:pPr>
              <w:spacing w:after="0"/>
            </w:pPr>
            <w:r>
              <w:rPr>
                <w:rFonts w:ascii="Calibri" w:hAnsi="Calibri"/>
                <w:color w:val="202124"/>
                <w:sz w:val="14"/>
              </w:rPr>
              <w:t>/services/regulatory-care</w:t>
            </w:r>
          </w:p>
        </w:tc>
        <w:tc>
          <w:tcPr>
            <w:tcW w:type="dxa" w:w="1500"/>
            <w:tcMar>
              <w:top w:w="80" w:type="dxa"/>
              <w:start w:w="120" w:type="dxa"/>
              <w:bottom w:w="80" w:type="dxa"/>
              <w:end w:w="120" w:type="dxa"/>
            </w:tcMar>
            <w:vAlign w:val="top"/>
          </w:tcPr>
          <w:p>
            <w:pPr>
              <w:spacing w:after="0"/>
            </w:pPr>
            <w:r>
              <w:rPr>
                <w:rFonts w:ascii="Calibri" w:hAnsi="Calibri"/>
                <w:color w:val="202124"/>
                <w:sz w:val="14"/>
              </w:rPr>
              <w:t>Annual Regulatory Care</w:t>
            </w:r>
          </w:p>
        </w:tc>
        <w:tc>
          <w:tcPr>
            <w:tcW w:type="dxa" w:w="1100"/>
            <w:tcMar>
              <w:top w:w="80" w:type="dxa"/>
              <w:start w:w="120" w:type="dxa"/>
              <w:bottom w:w="80" w:type="dxa"/>
              <w:end w:w="120" w:type="dxa"/>
            </w:tcMar>
            <w:vAlign w:val="top"/>
          </w:tcPr>
          <w:p>
            <w:pPr>
              <w:spacing w:after="0"/>
            </w:pPr>
            <w:r>
              <w:rPr>
                <w:rFonts w:ascii="Calibri" w:hAnsi="Calibri"/>
                <w:color w:val="202124"/>
                <w:sz w:val="14"/>
              </w:rPr>
              <w:t>Create</w:t>
            </w:r>
          </w:p>
        </w:tc>
        <w:tc>
          <w:tcPr>
            <w:tcW w:type="dxa" w:w="3200"/>
            <w:tcMar>
              <w:top w:w="80" w:type="dxa"/>
              <w:start w:w="120" w:type="dxa"/>
              <w:bottom w:w="80" w:type="dxa"/>
              <w:end w:w="120" w:type="dxa"/>
            </w:tcMar>
            <w:vAlign w:val="top"/>
          </w:tcPr>
          <w:p>
            <w:pPr>
              <w:spacing w:after="0"/>
            </w:pPr>
            <w:r>
              <w:rPr>
                <w:rFonts w:ascii="Calibri" w:hAnsi="Calibri"/>
                <w:color w:val="202124"/>
                <w:sz w:val="14"/>
              </w:rPr>
              <w:t>Audit onboarding, calendar, LKPM/renewal modules, SLA boundaries</w:t>
            </w:r>
          </w:p>
        </w:tc>
        <w:tc>
          <w:tcPr>
            <w:tcW w:type="dxa" w:w="1250"/>
            <w:tcMar>
              <w:top w:w="80" w:type="dxa"/>
              <w:start w:w="120" w:type="dxa"/>
              <w:bottom w:w="80" w:type="dxa"/>
              <w:end w:w="120" w:type="dxa"/>
            </w:tcMar>
            <w:vAlign w:val="top"/>
          </w:tcPr>
          <w:p>
            <w:pPr>
              <w:spacing w:after="0"/>
            </w:pPr>
            <w:r>
              <w:rPr>
                <w:rFonts w:ascii="Calibri" w:hAnsi="Calibri"/>
                <w:color w:val="202124"/>
                <w:sz w:val="14"/>
              </w:rPr>
              <w:t>Discuss Regulatory Care</w:t>
            </w:r>
          </w:p>
        </w:tc>
        <w:tc>
          <w:tcPr>
            <w:tcW w:type="dxa" w:w="1110"/>
            <w:tcMar>
              <w:top w:w="80" w:type="dxa"/>
              <w:start w:w="120" w:type="dxa"/>
              <w:bottom w:w="80" w:type="dxa"/>
              <w:end w:w="120" w:type="dxa"/>
            </w:tcMar>
            <w:vAlign w:val="top"/>
          </w:tcPr>
          <w:p>
            <w:pPr>
              <w:spacing w:after="0"/>
            </w:pPr>
            <w:r>
              <w:rPr>
                <w:rFonts w:ascii="Calibri" w:hAnsi="Calibri"/>
                <w:color w:val="202124"/>
                <w:sz w:val="14"/>
              </w:rPr>
              <w:t>Readiness and insights</w:t>
            </w:r>
          </w:p>
        </w:tc>
      </w:tr>
      <w:tr>
        <w:tc>
          <w:tcPr>
            <w:tcW w:type="dxa" w:w="1200"/>
            <w:tcMar>
              <w:top w:w="80" w:type="dxa"/>
              <w:start w:w="120" w:type="dxa"/>
              <w:bottom w:w="80" w:type="dxa"/>
              <w:end w:w="120" w:type="dxa"/>
            </w:tcMar>
            <w:vAlign w:val="top"/>
          </w:tcPr>
          <w:p>
            <w:pPr>
              <w:spacing w:after="0"/>
            </w:pPr>
            <w:r>
              <w:rPr>
                <w:rFonts w:ascii="Calibri" w:hAnsi="Calibri"/>
                <w:color w:val="202124"/>
                <w:sz w:val="14"/>
              </w:rPr>
              <w:t>/services/project-permit-management</w:t>
            </w:r>
          </w:p>
        </w:tc>
        <w:tc>
          <w:tcPr>
            <w:tcW w:type="dxa" w:w="1500"/>
            <w:tcMar>
              <w:top w:w="80" w:type="dxa"/>
              <w:start w:w="120" w:type="dxa"/>
              <w:bottom w:w="80" w:type="dxa"/>
              <w:end w:w="120" w:type="dxa"/>
            </w:tcMar>
            <w:vAlign w:val="top"/>
          </w:tcPr>
          <w:p>
            <w:pPr>
              <w:spacing w:after="0"/>
            </w:pPr>
            <w:r>
              <w:rPr>
                <w:rFonts w:ascii="Calibri" w:hAnsi="Calibri"/>
                <w:color w:val="202124"/>
                <w:sz w:val="14"/>
              </w:rPr>
              <w:t>Selected Project &amp; Investment Permit Management</w:t>
            </w:r>
          </w:p>
        </w:tc>
        <w:tc>
          <w:tcPr>
            <w:tcW w:type="dxa" w:w="1100"/>
            <w:tcMar>
              <w:top w:w="80" w:type="dxa"/>
              <w:start w:w="120" w:type="dxa"/>
              <w:bottom w:w="80" w:type="dxa"/>
              <w:end w:w="120" w:type="dxa"/>
            </w:tcMar>
            <w:vAlign w:val="top"/>
          </w:tcPr>
          <w:p>
            <w:pPr>
              <w:spacing w:after="0"/>
            </w:pPr>
            <w:r>
              <w:rPr>
                <w:rFonts w:ascii="Calibri" w:hAnsi="Calibri"/>
                <w:color w:val="202124"/>
                <w:sz w:val="14"/>
              </w:rPr>
              <w:t>Create after partner gate</w:t>
            </w:r>
          </w:p>
        </w:tc>
        <w:tc>
          <w:tcPr>
            <w:tcW w:type="dxa" w:w="3200"/>
            <w:tcMar>
              <w:top w:w="80" w:type="dxa"/>
              <w:start w:w="120" w:type="dxa"/>
              <w:bottom w:w="80" w:type="dxa"/>
              <w:end w:w="120" w:type="dxa"/>
            </w:tcMar>
            <w:vAlign w:val="top"/>
          </w:tcPr>
          <w:p>
            <w:pPr>
              <w:spacing w:after="0"/>
            </w:pPr>
            <w:r>
              <w:rPr>
                <w:rFonts w:ascii="Calibri" w:hAnsi="Calibri"/>
                <w:color w:val="202124"/>
                <w:sz w:val="14"/>
              </w:rPr>
              <w:t>Paid discovery, PM scope, selected modules, dependencies, partner disclosure</w:t>
            </w:r>
          </w:p>
        </w:tc>
        <w:tc>
          <w:tcPr>
            <w:tcW w:type="dxa" w:w="1250"/>
            <w:tcMar>
              <w:top w:w="80" w:type="dxa"/>
              <w:start w:w="120" w:type="dxa"/>
              <w:bottom w:w="80" w:type="dxa"/>
              <w:end w:w="120" w:type="dxa"/>
            </w:tcMar>
            <w:vAlign w:val="top"/>
          </w:tcPr>
          <w:p>
            <w:pPr>
              <w:spacing w:after="0"/>
            </w:pPr>
            <w:r>
              <w:rPr>
                <w:rFonts w:ascii="Calibri" w:hAnsi="Calibri"/>
                <w:color w:val="202124"/>
                <w:sz w:val="14"/>
              </w:rPr>
              <w:t>Discuss a Project</w:t>
            </w:r>
          </w:p>
        </w:tc>
        <w:tc>
          <w:tcPr>
            <w:tcW w:type="dxa" w:w="1110"/>
            <w:tcMar>
              <w:top w:w="80" w:type="dxa"/>
              <w:start w:w="120" w:type="dxa"/>
              <w:bottom w:w="80" w:type="dxa"/>
              <w:end w:w="120" w:type="dxa"/>
            </w:tcMar>
            <w:vAlign w:val="top"/>
          </w:tcPr>
          <w:p>
            <w:pPr>
              <w:spacing w:after="0"/>
            </w:pPr>
            <w:r>
              <w:rPr>
                <w:rFonts w:ascii="Calibri" w:hAnsi="Calibri"/>
                <w:color w:val="202124"/>
                <w:sz w:val="14"/>
              </w:rPr>
              <w:t>Readiness and profile</w:t>
            </w:r>
          </w:p>
        </w:tc>
      </w:tr>
      <w:tr>
        <w:tc>
          <w:tcPr>
            <w:tcW w:type="dxa" w:w="1200"/>
            <w:tcMar>
              <w:top w:w="80" w:type="dxa"/>
              <w:start w:w="120" w:type="dxa"/>
              <w:bottom w:w="80" w:type="dxa"/>
              <w:end w:w="120" w:type="dxa"/>
            </w:tcMar>
            <w:vAlign w:val="top"/>
          </w:tcPr>
          <w:p>
            <w:pPr>
              <w:spacing w:after="0"/>
            </w:pPr>
            <w:r>
              <w:rPr>
                <w:rFonts w:ascii="Calibri" w:hAnsi="Calibri"/>
                <w:color w:val="202124"/>
                <w:sz w:val="14"/>
              </w:rPr>
              <w:t>/profile</w:t>
            </w:r>
          </w:p>
        </w:tc>
        <w:tc>
          <w:tcPr>
            <w:tcW w:type="dxa" w:w="1500"/>
            <w:tcMar>
              <w:top w:w="80" w:type="dxa"/>
              <w:start w:w="120" w:type="dxa"/>
              <w:bottom w:w="80" w:type="dxa"/>
              <w:end w:w="120" w:type="dxa"/>
            </w:tcMar>
            <w:vAlign w:val="top"/>
          </w:tcPr>
          <w:p>
            <w:pPr>
              <w:spacing w:after="0"/>
            </w:pPr>
            <w:r>
              <w:rPr>
                <w:rFonts w:ascii="Calibri" w:hAnsi="Calibri"/>
                <w:color w:val="202124"/>
                <w:sz w:val="14"/>
              </w:rPr>
              <w:t>Profile</w:t>
            </w:r>
          </w:p>
        </w:tc>
        <w:tc>
          <w:tcPr>
            <w:tcW w:type="dxa" w:w="1100"/>
            <w:tcMar>
              <w:top w:w="80" w:type="dxa"/>
              <w:start w:w="120" w:type="dxa"/>
              <w:bottom w:w="80" w:type="dxa"/>
              <w:end w:w="120" w:type="dxa"/>
            </w:tcMar>
            <w:vAlign w:val="top"/>
          </w:tcPr>
          <w:p>
            <w:pPr>
              <w:spacing w:after="0"/>
            </w:pPr>
            <w:r>
              <w:rPr>
                <w:rFonts w:ascii="Calibri" w:hAnsi="Calibri"/>
                <w:color w:val="202124"/>
                <w:sz w:val="14"/>
              </w:rPr>
              <w:t>Keep/Update</w:t>
            </w:r>
          </w:p>
        </w:tc>
        <w:tc>
          <w:tcPr>
            <w:tcW w:type="dxa" w:w="3200"/>
            <w:tcMar>
              <w:top w:w="80" w:type="dxa"/>
              <w:start w:w="120" w:type="dxa"/>
              <w:bottom w:w="80" w:type="dxa"/>
              <w:end w:w="120" w:type="dxa"/>
            </w:tcMar>
            <w:vAlign w:val="top"/>
          </w:tcPr>
          <w:p>
            <w:pPr>
              <w:spacing w:after="0"/>
            </w:pPr>
            <w:r>
              <w:rPr>
                <w:rFonts w:ascii="Calibri" w:hAnsi="Calibri"/>
                <w:color w:val="202124"/>
                <w:sz w:val="14"/>
              </w:rPr>
              <w:t>PT Karya operator, 2015, Tangerang; real responsible people only</w:t>
            </w:r>
          </w:p>
        </w:tc>
        <w:tc>
          <w:tcPr>
            <w:tcW w:type="dxa" w:w="1250"/>
            <w:tcMar>
              <w:top w:w="80" w:type="dxa"/>
              <w:start w:w="120" w:type="dxa"/>
              <w:bottom w:w="80" w:type="dxa"/>
              <w:end w:w="120" w:type="dxa"/>
            </w:tcMar>
            <w:vAlign w:val="top"/>
          </w:tcPr>
          <w:p>
            <w:pPr>
              <w:spacing w:after="0"/>
            </w:pPr>
            <w:r>
              <w:rPr>
                <w:rFonts w:ascii="Calibri" w:hAnsi="Calibri"/>
                <w:color w:val="202124"/>
                <w:sz w:val="14"/>
              </w:rPr>
              <w:t>Meet the Team / Contact</w:t>
            </w:r>
          </w:p>
        </w:tc>
        <w:tc>
          <w:tcPr>
            <w:tcW w:type="dxa" w:w="1110"/>
            <w:tcMar>
              <w:top w:w="80" w:type="dxa"/>
              <w:start w:w="120" w:type="dxa"/>
              <w:bottom w:w="80" w:type="dxa"/>
              <w:end w:w="120" w:type="dxa"/>
            </w:tcMar>
            <w:vAlign w:val="top"/>
          </w:tcPr>
          <w:p>
            <w:pPr>
              <w:spacing w:after="0"/>
            </w:pPr>
            <w:r>
              <w:rPr>
                <w:rFonts w:ascii="Calibri" w:hAnsi="Calibri"/>
                <w:color w:val="202124"/>
                <w:sz w:val="14"/>
              </w:rPr>
              <w:t>Services and contact</w:t>
            </w:r>
          </w:p>
        </w:tc>
      </w:tr>
      <w:tr>
        <w:tc>
          <w:tcPr>
            <w:tcW w:type="dxa" w:w="1200"/>
            <w:tcMar>
              <w:top w:w="80" w:type="dxa"/>
              <w:start w:w="120" w:type="dxa"/>
              <w:bottom w:w="80" w:type="dxa"/>
              <w:end w:w="120" w:type="dxa"/>
            </w:tcMar>
            <w:vAlign w:val="top"/>
          </w:tcPr>
          <w:p>
            <w:pPr>
              <w:spacing w:after="0"/>
            </w:pPr>
            <w:r>
              <w:rPr>
                <w:rFonts w:ascii="Calibri" w:hAnsi="Calibri"/>
                <w:color w:val="202124"/>
                <w:sz w:val="14"/>
              </w:rPr>
              <w:t>/how-we-work</w:t>
            </w:r>
          </w:p>
        </w:tc>
        <w:tc>
          <w:tcPr>
            <w:tcW w:type="dxa" w:w="1500"/>
            <w:tcMar>
              <w:top w:w="80" w:type="dxa"/>
              <w:start w:w="120" w:type="dxa"/>
              <w:bottom w:w="80" w:type="dxa"/>
              <w:end w:w="120" w:type="dxa"/>
            </w:tcMar>
            <w:vAlign w:val="top"/>
          </w:tcPr>
          <w:p>
            <w:pPr>
              <w:spacing w:after="0"/>
            </w:pPr>
            <w:r>
              <w:rPr>
                <w:rFonts w:ascii="Calibri" w:hAnsi="Calibri"/>
                <w:color w:val="202124"/>
                <w:sz w:val="14"/>
              </w:rPr>
              <w:t>How We Work</w:t>
            </w:r>
          </w:p>
        </w:tc>
        <w:tc>
          <w:tcPr>
            <w:tcW w:type="dxa" w:w="1100"/>
            <w:tcMar>
              <w:top w:w="80" w:type="dxa"/>
              <w:start w:w="120" w:type="dxa"/>
              <w:bottom w:w="80" w:type="dxa"/>
              <w:end w:w="120" w:type="dxa"/>
            </w:tcMar>
            <w:vAlign w:val="top"/>
          </w:tcPr>
          <w:p>
            <w:pPr>
              <w:spacing w:after="0"/>
            </w:pPr>
            <w:r>
              <w:rPr>
                <w:rFonts w:ascii="Calibri" w:hAnsi="Calibri"/>
                <w:color w:val="202124"/>
                <w:sz w:val="14"/>
              </w:rPr>
              <w:t>Merge initially</w:t>
            </w:r>
          </w:p>
        </w:tc>
        <w:tc>
          <w:tcPr>
            <w:tcW w:type="dxa" w:w="3200"/>
            <w:tcMar>
              <w:top w:w="80" w:type="dxa"/>
              <w:start w:w="120" w:type="dxa"/>
              <w:bottom w:w="80" w:type="dxa"/>
              <w:end w:w="120" w:type="dxa"/>
            </w:tcMar>
            <w:vAlign w:val="top"/>
          </w:tcPr>
          <w:p>
            <w:pPr>
              <w:spacing w:after="0"/>
            </w:pPr>
            <w:r>
              <w:rPr>
                <w:rFonts w:ascii="Calibri" w:hAnsi="Calibri"/>
                <w:color w:val="202124"/>
                <w:sz w:val="14"/>
              </w:rPr>
              <w:t>Assess-map-prepare-coordinate-monitor-follow-up; can be a Home/Services section</w:t>
            </w:r>
          </w:p>
        </w:tc>
        <w:tc>
          <w:tcPr>
            <w:tcW w:type="dxa" w:w="1250"/>
            <w:tcMar>
              <w:top w:w="80" w:type="dxa"/>
              <w:start w:w="120" w:type="dxa"/>
              <w:bottom w:w="80" w:type="dxa"/>
              <w:end w:w="120" w:type="dxa"/>
            </w:tcMar>
            <w:vAlign w:val="top"/>
          </w:tcPr>
          <w:p>
            <w:pPr>
              <w:spacing w:after="0"/>
            </w:pPr>
            <w:r>
              <w:rPr>
                <w:rFonts w:ascii="Calibri" w:hAnsi="Calibri"/>
                <w:color w:val="202124"/>
                <w:sz w:val="14"/>
              </w:rPr>
              <w:t>Start Assessment</w:t>
            </w:r>
          </w:p>
        </w:tc>
        <w:tc>
          <w:tcPr>
            <w:tcW w:type="dxa" w:w="1110"/>
            <w:tcMar>
              <w:top w:w="80" w:type="dxa"/>
              <w:start w:w="120" w:type="dxa"/>
              <w:bottom w:w="80" w:type="dxa"/>
              <w:end w:w="120" w:type="dxa"/>
            </w:tcMar>
            <w:vAlign w:val="top"/>
          </w:tcPr>
          <w:p>
            <w:pPr>
              <w:spacing w:after="0"/>
            </w:pPr>
            <w:r>
              <w:rPr>
                <w:rFonts w:ascii="Calibri" w:hAnsi="Calibri"/>
                <w:color w:val="202124"/>
                <w:sz w:val="14"/>
              </w:rPr>
              <w:t>Services</w:t>
            </w:r>
          </w:p>
        </w:tc>
      </w:tr>
      <w:tr>
        <w:tc>
          <w:tcPr>
            <w:tcW w:type="dxa" w:w="1200"/>
            <w:tcMar>
              <w:top w:w="80" w:type="dxa"/>
              <w:start w:w="120" w:type="dxa"/>
              <w:bottom w:w="80" w:type="dxa"/>
              <w:end w:w="120" w:type="dxa"/>
            </w:tcMar>
            <w:vAlign w:val="top"/>
          </w:tcPr>
          <w:p>
            <w:pPr>
              <w:spacing w:after="0"/>
            </w:pPr>
            <w:r>
              <w:rPr>
                <w:rFonts w:ascii="Calibri" w:hAnsi="Calibri"/>
                <w:color w:val="202124"/>
                <w:sz w:val="14"/>
              </w:rPr>
              <w:t>/experiences</w:t>
            </w:r>
          </w:p>
        </w:tc>
        <w:tc>
          <w:tcPr>
            <w:tcW w:type="dxa" w:w="1500"/>
            <w:tcMar>
              <w:top w:w="80" w:type="dxa"/>
              <w:start w:w="120" w:type="dxa"/>
              <w:bottom w:w="80" w:type="dxa"/>
              <w:end w:w="120" w:type="dxa"/>
            </w:tcMar>
            <w:vAlign w:val="top"/>
          </w:tcPr>
          <w:p>
            <w:pPr>
              <w:spacing w:after="0"/>
            </w:pPr>
            <w:r>
              <w:rPr>
                <w:rFonts w:ascii="Calibri" w:hAnsi="Calibri"/>
                <w:color w:val="202124"/>
                <w:sz w:val="14"/>
              </w:rPr>
              <w:t>Experiences</w:t>
            </w:r>
          </w:p>
        </w:tc>
        <w:tc>
          <w:tcPr>
            <w:tcW w:type="dxa" w:w="1100"/>
            <w:tcMar>
              <w:top w:w="80" w:type="dxa"/>
              <w:start w:w="120" w:type="dxa"/>
              <w:bottom w:w="80" w:type="dxa"/>
              <w:end w:w="120" w:type="dxa"/>
            </w:tcMar>
            <w:vAlign w:val="top"/>
          </w:tcPr>
          <w:p>
            <w:pPr>
              <w:spacing w:after="0"/>
            </w:pPr>
            <w:r>
              <w:rPr>
                <w:rFonts w:ascii="Calibri" w:hAnsi="Calibri"/>
                <w:color w:val="202124"/>
                <w:sz w:val="14"/>
              </w:rPr>
              <w:t>Hide until proof</w:t>
            </w:r>
          </w:p>
        </w:tc>
        <w:tc>
          <w:tcPr>
            <w:tcW w:type="dxa" w:w="3200"/>
            <w:tcMar>
              <w:top w:w="80" w:type="dxa"/>
              <w:start w:w="120" w:type="dxa"/>
              <w:bottom w:w="80" w:type="dxa"/>
              <w:end w:w="120" w:type="dxa"/>
            </w:tcMar>
            <w:vAlign w:val="top"/>
          </w:tcPr>
          <w:p>
            <w:pPr>
              <w:spacing w:after="0"/>
            </w:pPr>
            <w:r>
              <w:rPr>
                <w:rFonts w:ascii="Calibri" w:hAnsi="Calibri"/>
                <w:color w:val="202124"/>
                <w:sz w:val="14"/>
              </w:rPr>
              <w:t>Only real, consented, redacted cases</w:t>
            </w:r>
          </w:p>
        </w:tc>
        <w:tc>
          <w:tcPr>
            <w:tcW w:type="dxa" w:w="1250"/>
            <w:tcMar>
              <w:top w:w="80" w:type="dxa"/>
              <w:start w:w="120" w:type="dxa"/>
              <w:bottom w:w="80" w:type="dxa"/>
              <w:end w:w="120" w:type="dxa"/>
            </w:tcMar>
            <w:vAlign w:val="top"/>
          </w:tcPr>
          <w:p>
            <w:pPr>
              <w:spacing w:after="0"/>
            </w:pPr>
            <w:r>
              <w:rPr>
                <w:rFonts w:ascii="Calibri" w:hAnsi="Calibri"/>
                <w:color w:val="202124"/>
                <w:sz w:val="14"/>
              </w:rPr>
              <w:t>Discuss Similar Need</w:t>
            </w:r>
          </w:p>
        </w:tc>
        <w:tc>
          <w:tcPr>
            <w:tcW w:type="dxa" w:w="1110"/>
            <w:tcMar>
              <w:top w:w="80" w:type="dxa"/>
              <w:start w:w="120" w:type="dxa"/>
              <w:bottom w:w="80" w:type="dxa"/>
              <w:end w:w="120" w:type="dxa"/>
            </w:tcMar>
            <w:vAlign w:val="top"/>
          </w:tcPr>
          <w:p>
            <w:pPr>
              <w:spacing w:after="0"/>
            </w:pPr>
            <w:r>
              <w:rPr>
                <w:rFonts w:ascii="Calibri" w:hAnsi="Calibri"/>
                <w:color w:val="202124"/>
                <w:sz w:val="14"/>
              </w:rPr>
              <w:t>Relevant service</w:t>
            </w:r>
          </w:p>
        </w:tc>
      </w:tr>
      <w:tr>
        <w:tc>
          <w:tcPr>
            <w:tcW w:type="dxa" w:w="1200"/>
            <w:tcMar>
              <w:top w:w="80" w:type="dxa"/>
              <w:start w:w="120" w:type="dxa"/>
              <w:bottom w:w="80" w:type="dxa"/>
              <w:end w:w="120" w:type="dxa"/>
            </w:tcMar>
            <w:vAlign w:val="top"/>
          </w:tcPr>
          <w:p>
            <w:pPr>
              <w:spacing w:after="0"/>
            </w:pPr>
            <w:r>
              <w:rPr>
                <w:rFonts w:ascii="Calibri" w:hAnsi="Calibri"/>
                <w:color w:val="202124"/>
                <w:sz w:val="14"/>
              </w:rPr>
              <w:t>/insights</w:t>
            </w:r>
          </w:p>
        </w:tc>
        <w:tc>
          <w:tcPr>
            <w:tcW w:type="dxa" w:w="1500"/>
            <w:tcMar>
              <w:top w:w="80" w:type="dxa"/>
              <w:start w:w="120" w:type="dxa"/>
              <w:bottom w:w="80" w:type="dxa"/>
              <w:end w:w="120" w:type="dxa"/>
            </w:tcMar>
            <w:vAlign w:val="top"/>
          </w:tcPr>
          <w:p>
            <w:pPr>
              <w:spacing w:after="0"/>
            </w:pPr>
            <w:r>
              <w:rPr>
                <w:rFonts w:ascii="Calibri" w:hAnsi="Calibri"/>
                <w:color w:val="202124"/>
                <w:sz w:val="14"/>
              </w:rPr>
              <w:t>Insights</w:t>
            </w:r>
          </w:p>
        </w:tc>
        <w:tc>
          <w:tcPr>
            <w:tcW w:type="dxa" w:w="1100"/>
            <w:tcMar>
              <w:top w:w="80" w:type="dxa"/>
              <w:start w:w="120" w:type="dxa"/>
              <w:bottom w:w="80" w:type="dxa"/>
              <w:end w:w="120" w:type="dxa"/>
            </w:tcMar>
            <w:vAlign w:val="top"/>
          </w:tcPr>
          <w:p>
            <w:pPr>
              <w:spacing w:after="0"/>
            </w:pPr>
            <w:r>
              <w:rPr>
                <w:rFonts w:ascii="Calibri" w:hAnsi="Calibri"/>
                <w:color w:val="202124"/>
                <w:sz w:val="14"/>
              </w:rPr>
              <w:t>Keep preview; launch after review</w:t>
            </w:r>
          </w:p>
        </w:tc>
        <w:tc>
          <w:tcPr>
            <w:tcW w:type="dxa" w:w="3200"/>
            <w:tcMar>
              <w:top w:w="80" w:type="dxa"/>
              <w:start w:w="120" w:type="dxa"/>
              <w:bottom w:w="80" w:type="dxa"/>
              <w:end w:w="120" w:type="dxa"/>
            </w:tcMar>
            <w:vAlign w:val="top"/>
          </w:tcPr>
          <w:p>
            <w:pPr>
              <w:spacing w:after="0"/>
            </w:pPr>
            <w:r>
              <w:rPr>
                <w:rFonts w:ascii="Calibri" w:hAnsi="Calibri"/>
                <w:color w:val="202124"/>
                <w:sz w:val="14"/>
              </w:rPr>
              <w:t>Three focused clusters; bilingual governance</w:t>
            </w:r>
          </w:p>
        </w:tc>
        <w:tc>
          <w:tcPr>
            <w:tcW w:type="dxa" w:w="1250"/>
            <w:tcMar>
              <w:top w:w="80" w:type="dxa"/>
              <w:start w:w="120" w:type="dxa"/>
              <w:bottom w:w="80" w:type="dxa"/>
              <w:end w:w="120" w:type="dxa"/>
            </w:tcMar>
            <w:vAlign w:val="top"/>
          </w:tcPr>
          <w:p>
            <w:pPr>
              <w:spacing w:after="0"/>
            </w:pPr>
            <w:r>
              <w:rPr>
                <w:rFonts w:ascii="Calibri" w:hAnsi="Calibri"/>
                <w:color w:val="202124"/>
                <w:sz w:val="14"/>
              </w:rPr>
              <w:t>Read Related Service</w:t>
            </w:r>
          </w:p>
        </w:tc>
        <w:tc>
          <w:tcPr>
            <w:tcW w:type="dxa" w:w="1110"/>
            <w:tcMar>
              <w:top w:w="80" w:type="dxa"/>
              <w:start w:w="120" w:type="dxa"/>
              <w:bottom w:w="80" w:type="dxa"/>
              <w:end w:w="120" w:type="dxa"/>
            </w:tcMar>
            <w:vAlign w:val="top"/>
          </w:tcPr>
          <w:p>
            <w:pPr>
              <w:spacing w:after="0"/>
            </w:pPr>
            <w:r>
              <w:rPr>
                <w:rFonts w:ascii="Calibri" w:hAnsi="Calibri"/>
                <w:color w:val="202124"/>
                <w:sz w:val="14"/>
              </w:rPr>
              <w:t>Service pages</w:t>
            </w:r>
          </w:p>
        </w:tc>
      </w:tr>
      <w:tr>
        <w:tc>
          <w:tcPr>
            <w:tcW w:type="dxa" w:w="1200"/>
            <w:tcMar>
              <w:top w:w="80" w:type="dxa"/>
              <w:start w:w="120" w:type="dxa"/>
              <w:bottom w:w="80" w:type="dxa"/>
              <w:end w:w="120" w:type="dxa"/>
            </w:tcMar>
            <w:vAlign w:val="top"/>
          </w:tcPr>
          <w:p>
            <w:pPr>
              <w:spacing w:after="0"/>
            </w:pPr>
            <w:r>
              <w:rPr>
                <w:rFonts w:ascii="Calibri" w:hAnsi="Calibri"/>
                <w:color w:val="202124"/>
                <w:sz w:val="14"/>
              </w:rPr>
              <w:t>/contact</w:t>
            </w:r>
          </w:p>
        </w:tc>
        <w:tc>
          <w:tcPr>
            <w:tcW w:type="dxa" w:w="1500"/>
            <w:tcMar>
              <w:top w:w="80" w:type="dxa"/>
              <w:start w:w="120" w:type="dxa"/>
              <w:bottom w:w="80" w:type="dxa"/>
              <w:end w:w="120" w:type="dxa"/>
            </w:tcMar>
            <w:vAlign w:val="top"/>
          </w:tcPr>
          <w:p>
            <w:pPr>
              <w:spacing w:after="0"/>
            </w:pPr>
            <w:r>
              <w:rPr>
                <w:rFonts w:ascii="Calibri" w:hAnsi="Calibri"/>
                <w:color w:val="202124"/>
                <w:sz w:val="14"/>
              </w:rPr>
              <w:t>Contact / Assessment</w:t>
            </w:r>
          </w:p>
        </w:tc>
        <w:tc>
          <w:tcPr>
            <w:tcW w:type="dxa" w:w="1100"/>
            <w:tcMar>
              <w:top w:w="80" w:type="dxa"/>
              <w:start w:w="120" w:type="dxa"/>
              <w:bottom w:w="80" w:type="dxa"/>
              <w:end w:w="120" w:type="dxa"/>
            </w:tcMar>
            <w:vAlign w:val="top"/>
          </w:tcPr>
          <w:p>
            <w:pPr>
              <w:spacing w:after="0"/>
            </w:pPr>
            <w:r>
              <w:rPr>
                <w:rFonts w:ascii="Calibri" w:hAnsi="Calibri"/>
                <w:color w:val="202124"/>
                <w:sz w:val="14"/>
              </w:rPr>
              <w:t>Keep/Update</w:t>
            </w:r>
          </w:p>
        </w:tc>
        <w:tc>
          <w:tcPr>
            <w:tcW w:type="dxa" w:w="3200"/>
            <w:tcMar>
              <w:top w:w="80" w:type="dxa"/>
              <w:start w:w="120" w:type="dxa"/>
              <w:bottom w:w="80" w:type="dxa"/>
              <w:end w:w="120" w:type="dxa"/>
            </w:tcMar>
            <w:vAlign w:val="top"/>
          </w:tcPr>
          <w:p>
            <w:pPr>
              <w:spacing w:after="0"/>
            </w:pPr>
            <w:r>
              <w:rPr>
                <w:rFonts w:ascii="Calibri" w:hAnsi="Calibri"/>
                <w:color w:val="202124"/>
                <w:sz w:val="14"/>
              </w:rPr>
              <w:t>Qualified intake, no sensitive uploads, Resend flow, privacy notice</w:t>
            </w:r>
          </w:p>
        </w:tc>
        <w:tc>
          <w:tcPr>
            <w:tcW w:type="dxa" w:w="1250"/>
            <w:tcMar>
              <w:top w:w="80" w:type="dxa"/>
              <w:start w:w="120" w:type="dxa"/>
              <w:bottom w:w="80" w:type="dxa"/>
              <w:end w:w="120" w:type="dxa"/>
            </w:tcMar>
            <w:vAlign w:val="top"/>
          </w:tcPr>
          <w:p>
            <w:pPr>
              <w:spacing w:after="0"/>
            </w:pPr>
            <w:r>
              <w:rPr>
                <w:rFonts w:ascii="Calibri" w:hAnsi="Calibri"/>
                <w:color w:val="202124"/>
                <w:sz w:val="14"/>
              </w:rPr>
              <w:t>Submit Assessment</w:t>
            </w:r>
          </w:p>
        </w:tc>
        <w:tc>
          <w:tcPr>
            <w:tcW w:type="dxa" w:w="1110"/>
            <w:tcMar>
              <w:top w:w="80" w:type="dxa"/>
              <w:start w:w="120" w:type="dxa"/>
              <w:bottom w:w="80" w:type="dxa"/>
              <w:end w:w="120" w:type="dxa"/>
            </w:tcMar>
            <w:vAlign w:val="top"/>
          </w:tcPr>
          <w:p>
            <w:pPr>
              <w:spacing w:after="0"/>
            </w:pPr>
            <w:r>
              <w:rPr>
                <w:rFonts w:ascii="Calibri" w:hAnsi="Calibri"/>
                <w:color w:val="202124"/>
                <w:sz w:val="14"/>
              </w:rPr>
              <w:t>Thank-you modal</w:t>
            </w:r>
          </w:p>
        </w:tc>
      </w:tr>
      <w:tr>
        <w:tc>
          <w:tcPr>
            <w:tcW w:type="dxa" w:w="1200"/>
            <w:tcMar>
              <w:top w:w="80" w:type="dxa"/>
              <w:start w:w="120" w:type="dxa"/>
              <w:bottom w:w="80" w:type="dxa"/>
              <w:end w:w="120" w:type="dxa"/>
            </w:tcMar>
            <w:vAlign w:val="top"/>
          </w:tcPr>
          <w:p>
            <w:pPr>
              <w:spacing w:after="0"/>
            </w:pPr>
            <w:r>
              <w:rPr>
                <w:rFonts w:ascii="Calibri" w:hAnsi="Calibri"/>
                <w:color w:val="202124"/>
                <w:sz w:val="14"/>
              </w:rPr>
              <w:t>/privacy</w:t>
            </w:r>
          </w:p>
        </w:tc>
        <w:tc>
          <w:tcPr>
            <w:tcW w:type="dxa" w:w="1500"/>
            <w:tcMar>
              <w:top w:w="80" w:type="dxa"/>
              <w:start w:w="120" w:type="dxa"/>
              <w:bottom w:w="80" w:type="dxa"/>
              <w:end w:w="120" w:type="dxa"/>
            </w:tcMar>
            <w:vAlign w:val="top"/>
          </w:tcPr>
          <w:p>
            <w:pPr>
              <w:spacing w:after="0"/>
            </w:pPr>
            <w:r>
              <w:rPr>
                <w:rFonts w:ascii="Calibri" w:hAnsi="Calibri"/>
                <w:color w:val="202124"/>
                <w:sz w:val="14"/>
              </w:rPr>
              <w:t>Privacy Policy</w:t>
            </w:r>
          </w:p>
        </w:tc>
        <w:tc>
          <w:tcPr>
            <w:tcW w:type="dxa" w:w="1100"/>
            <w:tcMar>
              <w:top w:w="80" w:type="dxa"/>
              <w:start w:w="120" w:type="dxa"/>
              <w:bottom w:w="80" w:type="dxa"/>
              <w:end w:w="120" w:type="dxa"/>
            </w:tcMar>
            <w:vAlign w:val="top"/>
          </w:tcPr>
          <w:p>
            <w:pPr>
              <w:spacing w:after="0"/>
            </w:pPr>
            <w:r>
              <w:rPr>
                <w:rFonts w:ascii="Calibri" w:hAnsi="Calibri"/>
                <w:color w:val="202124"/>
                <w:sz w:val="14"/>
              </w:rPr>
              <w:t>Create before launch</w:t>
            </w:r>
          </w:p>
        </w:tc>
        <w:tc>
          <w:tcPr>
            <w:tcW w:type="dxa" w:w="3200"/>
            <w:tcMar>
              <w:top w:w="80" w:type="dxa"/>
              <w:start w:w="120" w:type="dxa"/>
              <w:bottom w:w="80" w:type="dxa"/>
              <w:end w:w="120" w:type="dxa"/>
            </w:tcMar>
            <w:vAlign w:val="top"/>
          </w:tcPr>
          <w:p>
            <w:pPr>
              <w:spacing w:after="0"/>
            </w:pPr>
            <w:r>
              <w:rPr>
                <w:rFonts w:ascii="Calibri" w:hAnsi="Calibri"/>
                <w:color w:val="202124"/>
                <w:sz w:val="14"/>
              </w:rPr>
              <w:t>Controller/operator, Resend, retention, rights, contact</w:t>
            </w:r>
          </w:p>
        </w:tc>
        <w:tc>
          <w:tcPr>
            <w:tcW w:type="dxa" w:w="1250"/>
            <w:tcMar>
              <w:top w:w="80" w:type="dxa"/>
              <w:start w:w="120" w:type="dxa"/>
              <w:bottom w:w="80" w:type="dxa"/>
              <w:end w:w="120" w:type="dxa"/>
            </w:tcMar>
            <w:vAlign w:val="top"/>
          </w:tcPr>
          <w:p>
            <w:pPr>
              <w:spacing w:after="0"/>
            </w:pPr>
            <w:r>
              <w:rPr>
                <w:rFonts w:ascii="Calibri" w:hAnsi="Calibri"/>
                <w:color w:val="202124"/>
                <w:sz w:val="14"/>
              </w:rPr>
              <w:t>—</w:t>
            </w:r>
          </w:p>
        </w:tc>
        <w:tc>
          <w:tcPr>
            <w:tcW w:type="dxa" w:w="1110"/>
            <w:tcMar>
              <w:top w:w="80" w:type="dxa"/>
              <w:start w:w="120" w:type="dxa"/>
              <w:bottom w:w="80" w:type="dxa"/>
              <w:end w:w="120" w:type="dxa"/>
            </w:tcMar>
            <w:vAlign w:val="top"/>
          </w:tcPr>
          <w:p>
            <w:pPr>
              <w:spacing w:after="0"/>
            </w:pPr>
            <w:r>
              <w:rPr>
                <w:rFonts w:ascii="Calibri" w:hAnsi="Calibri"/>
                <w:color w:val="202124"/>
                <w:sz w:val="14"/>
              </w:rPr>
              <w:t>Contact/form</w:t>
            </w:r>
          </w:p>
        </w:tc>
      </w:tr>
      <w:tr>
        <w:tc>
          <w:tcPr>
            <w:tcW w:type="dxa" w:w="1200"/>
            <w:tcMar>
              <w:top w:w="80" w:type="dxa"/>
              <w:start w:w="120" w:type="dxa"/>
              <w:bottom w:w="80" w:type="dxa"/>
              <w:end w:w="120" w:type="dxa"/>
            </w:tcMar>
            <w:vAlign w:val="top"/>
          </w:tcPr>
          <w:p>
            <w:pPr>
              <w:spacing w:after="0"/>
            </w:pPr>
            <w:r>
              <w:rPr>
                <w:rFonts w:ascii="Calibri" w:hAnsi="Calibri"/>
                <w:color w:val="202124"/>
                <w:sz w:val="14"/>
              </w:rPr>
              <w:t>/terms</w:t>
            </w:r>
          </w:p>
        </w:tc>
        <w:tc>
          <w:tcPr>
            <w:tcW w:type="dxa" w:w="1500"/>
            <w:tcMar>
              <w:top w:w="80" w:type="dxa"/>
              <w:start w:w="120" w:type="dxa"/>
              <w:bottom w:w="80" w:type="dxa"/>
              <w:end w:w="120" w:type="dxa"/>
            </w:tcMar>
            <w:vAlign w:val="top"/>
          </w:tcPr>
          <w:p>
            <w:pPr>
              <w:spacing w:after="0"/>
            </w:pPr>
            <w:r>
              <w:rPr>
                <w:rFonts w:ascii="Calibri" w:hAnsi="Calibri"/>
                <w:color w:val="202124"/>
                <w:sz w:val="14"/>
              </w:rPr>
              <w:t>Terms of Use</w:t>
            </w:r>
          </w:p>
        </w:tc>
        <w:tc>
          <w:tcPr>
            <w:tcW w:type="dxa" w:w="1100"/>
            <w:tcMar>
              <w:top w:w="80" w:type="dxa"/>
              <w:start w:w="120" w:type="dxa"/>
              <w:bottom w:w="80" w:type="dxa"/>
              <w:end w:w="120" w:type="dxa"/>
            </w:tcMar>
            <w:vAlign w:val="top"/>
          </w:tcPr>
          <w:p>
            <w:pPr>
              <w:spacing w:after="0"/>
            </w:pPr>
            <w:r>
              <w:rPr>
                <w:rFonts w:ascii="Calibri" w:hAnsi="Calibri"/>
                <w:color w:val="202124"/>
                <w:sz w:val="14"/>
              </w:rPr>
              <w:t>Create before launch</w:t>
            </w:r>
          </w:p>
        </w:tc>
        <w:tc>
          <w:tcPr>
            <w:tcW w:type="dxa" w:w="3200"/>
            <w:tcMar>
              <w:top w:w="80" w:type="dxa"/>
              <w:start w:w="120" w:type="dxa"/>
              <w:bottom w:w="80" w:type="dxa"/>
              <w:end w:w="120" w:type="dxa"/>
            </w:tcMar>
            <w:vAlign w:val="top"/>
          </w:tcPr>
          <w:p>
            <w:pPr>
              <w:spacing w:after="0"/>
            </w:pPr>
            <w:r>
              <w:rPr>
                <w:rFonts w:ascii="Calibri" w:hAnsi="Calibri"/>
                <w:color w:val="202124"/>
                <w:sz w:val="14"/>
              </w:rPr>
              <w:t>Website use, no advice/guarantee, IP, links, contact</w:t>
            </w:r>
          </w:p>
        </w:tc>
        <w:tc>
          <w:tcPr>
            <w:tcW w:type="dxa" w:w="1250"/>
            <w:tcMar>
              <w:top w:w="80" w:type="dxa"/>
              <w:start w:w="120" w:type="dxa"/>
              <w:bottom w:w="80" w:type="dxa"/>
              <w:end w:w="120" w:type="dxa"/>
            </w:tcMar>
            <w:vAlign w:val="top"/>
          </w:tcPr>
          <w:p>
            <w:pPr>
              <w:spacing w:after="0"/>
            </w:pPr>
            <w:r>
              <w:rPr>
                <w:rFonts w:ascii="Calibri" w:hAnsi="Calibri"/>
                <w:color w:val="202124"/>
                <w:sz w:val="14"/>
              </w:rPr>
              <w:t>—</w:t>
            </w:r>
          </w:p>
        </w:tc>
        <w:tc>
          <w:tcPr>
            <w:tcW w:type="dxa" w:w="1110"/>
            <w:tcMar>
              <w:top w:w="80" w:type="dxa"/>
              <w:start w:w="120" w:type="dxa"/>
              <w:bottom w:w="80" w:type="dxa"/>
              <w:end w:w="120" w:type="dxa"/>
            </w:tcMar>
            <w:vAlign w:val="top"/>
          </w:tcPr>
          <w:p>
            <w:pPr>
              <w:spacing w:after="0"/>
            </w:pPr>
            <w:r>
              <w:rPr>
                <w:rFonts w:ascii="Calibri" w:hAnsi="Calibri"/>
                <w:color w:val="202124"/>
                <w:sz w:val="14"/>
              </w:rPr>
              <w:t>Footer</w:t>
            </w:r>
          </w:p>
        </w:tc>
      </w:tr>
      <w:tr>
        <w:tc>
          <w:tcPr>
            <w:tcW w:type="dxa" w:w="1200"/>
            <w:tcMar>
              <w:top w:w="80" w:type="dxa"/>
              <w:start w:w="120" w:type="dxa"/>
              <w:bottom w:w="80" w:type="dxa"/>
              <w:end w:w="120" w:type="dxa"/>
            </w:tcMar>
            <w:vAlign w:val="top"/>
          </w:tcPr>
          <w:p>
            <w:pPr>
              <w:spacing w:after="0"/>
            </w:pPr>
            <w:r>
              <w:rPr>
                <w:rFonts w:ascii="Calibri" w:hAnsi="Calibri"/>
                <w:color w:val="202124"/>
                <w:sz w:val="14"/>
              </w:rPr>
              <w:t>/faq</w:t>
            </w:r>
          </w:p>
        </w:tc>
        <w:tc>
          <w:tcPr>
            <w:tcW w:type="dxa" w:w="1500"/>
            <w:tcMar>
              <w:top w:w="80" w:type="dxa"/>
              <w:start w:w="120" w:type="dxa"/>
              <w:bottom w:w="80" w:type="dxa"/>
              <w:end w:w="120" w:type="dxa"/>
            </w:tcMar>
            <w:vAlign w:val="top"/>
          </w:tcPr>
          <w:p>
            <w:pPr>
              <w:spacing w:after="0"/>
            </w:pPr>
            <w:r>
              <w:rPr>
                <w:rFonts w:ascii="Calibri" w:hAnsi="Calibri"/>
                <w:color w:val="202124"/>
                <w:sz w:val="14"/>
              </w:rPr>
              <w:t>FAQ</w:t>
            </w:r>
          </w:p>
        </w:tc>
        <w:tc>
          <w:tcPr>
            <w:tcW w:type="dxa" w:w="1100"/>
            <w:tcMar>
              <w:top w:w="80" w:type="dxa"/>
              <w:start w:w="120" w:type="dxa"/>
              <w:bottom w:w="80" w:type="dxa"/>
              <w:end w:w="120" w:type="dxa"/>
            </w:tcMar>
            <w:vAlign w:val="top"/>
          </w:tcPr>
          <w:p>
            <w:pPr>
              <w:spacing w:after="0"/>
            </w:pPr>
            <w:r>
              <w:rPr>
                <w:rFonts w:ascii="Calibri" w:hAnsi="Calibri"/>
                <w:color w:val="202124"/>
                <w:sz w:val="14"/>
              </w:rPr>
              <w:t>Defer or embed</w:t>
            </w:r>
          </w:p>
        </w:tc>
        <w:tc>
          <w:tcPr>
            <w:tcW w:type="dxa" w:w="3200"/>
            <w:tcMar>
              <w:top w:w="80" w:type="dxa"/>
              <w:start w:w="120" w:type="dxa"/>
              <w:bottom w:w="80" w:type="dxa"/>
              <w:end w:w="120" w:type="dxa"/>
            </w:tcMar>
            <w:vAlign w:val="top"/>
          </w:tcPr>
          <w:p>
            <w:pPr>
              <w:spacing w:after="0"/>
            </w:pPr>
            <w:r>
              <w:rPr>
                <w:rFonts w:ascii="Calibri" w:hAnsi="Calibri"/>
                <w:color w:val="202124"/>
                <w:sz w:val="14"/>
              </w:rPr>
              <w:t>Only repeated verified questions; avoid generic filler</w:t>
            </w:r>
          </w:p>
        </w:tc>
        <w:tc>
          <w:tcPr>
            <w:tcW w:type="dxa" w:w="1250"/>
            <w:tcMar>
              <w:top w:w="80" w:type="dxa"/>
              <w:start w:w="120" w:type="dxa"/>
              <w:bottom w:w="80" w:type="dxa"/>
              <w:end w:w="120" w:type="dxa"/>
            </w:tcMar>
            <w:vAlign w:val="top"/>
          </w:tcPr>
          <w:p>
            <w:pPr>
              <w:spacing w:after="0"/>
            </w:pPr>
            <w:r>
              <w:rPr>
                <w:rFonts w:ascii="Calibri" w:hAnsi="Calibri"/>
                <w:color w:val="202124"/>
                <w:sz w:val="14"/>
              </w:rPr>
              <w:t>Start Assessment</w:t>
            </w:r>
          </w:p>
        </w:tc>
        <w:tc>
          <w:tcPr>
            <w:tcW w:type="dxa" w:w="1110"/>
            <w:tcMar>
              <w:top w:w="80" w:type="dxa"/>
              <w:start w:w="120" w:type="dxa"/>
              <w:bottom w:w="80" w:type="dxa"/>
              <w:end w:w="120" w:type="dxa"/>
            </w:tcMar>
            <w:vAlign w:val="top"/>
          </w:tcPr>
          <w:p>
            <w:pPr>
              <w:spacing w:after="0"/>
            </w:pPr>
            <w:r>
              <w:rPr>
                <w:rFonts w:ascii="Calibri" w:hAnsi="Calibri"/>
                <w:color w:val="202124"/>
                <w:sz w:val="14"/>
              </w:rPr>
              <w:t>Services/contact</w:t>
            </w:r>
          </w:p>
        </w:tc>
      </w:tr>
    </w:tbl>
    <w:p>
      <w:pPr>
        <w:keepNext w:val="0"/>
        <w:spacing w:before="0" w:after="40" w:line="264" w:lineRule="auto"/>
      </w:pPr>
      <w:r>
        <w:rPr>
          <w:rFonts w:ascii="Calibri" w:hAnsi="Calibri"/>
          <w:b w:val="0"/>
          <w:i w:val="0"/>
          <w:color w:val="202124"/>
          <w:sz w:val="22"/>
        </w:rPr>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top"/>
            <w:shd w:fill="E8EEF5"/>
          </w:tcPr>
          <w:p>
            <w:pPr>
              <w:spacing w:after="0"/>
            </w:pPr>
            <w:r>
              <w:rPr>
                <w:rFonts w:ascii="Calibri" w:hAnsi="Calibri"/>
                <w:b/>
                <w:color w:val="2E74B5"/>
                <w:sz w:val="18"/>
              </w:rPr>
              <w:t xml:space="preserve">NAVIGATION  </w:t>
            </w:r>
            <w:r>
              <w:rPr>
                <w:rFonts w:ascii="Calibri" w:hAnsi="Calibri"/>
                <w:color w:val="202124"/>
                <w:sz w:val="20"/>
              </w:rPr>
              <w:t>Launch header: Home • Services • Profile • Insights • Contact/Assessment. Experiences stays hidden until real consented proof exists. FAQ is embedded or deferred until repeated questions exist.</w:t>
            </w:r>
          </w:p>
        </w:tc>
      </w:tr>
    </w:tbl>
    <w:p>
      <w:pPr>
        <w:keepNext w:val="0"/>
        <w:spacing w:before="0" w:after="40" w:line="264" w:lineRule="auto"/>
      </w:pPr>
      <w:r>
        <w:rPr>
          <w:rFonts w:ascii="Calibri" w:hAnsi="Calibri"/>
          <w:b w:val="0"/>
          <w:i w:val="0"/>
          <w:color w:val="202124"/>
          <w:sz w:val="22"/>
        </w:rPr>
      </w:r>
    </w:p>
    <w:p>
      <w:pPr>
        <w:pStyle w:val="Heading1"/>
      </w:pPr>
      <w:r>
        <w:t>21. Strategi SEO, YouTube, dan Social Media</w:t>
      </w:r>
    </w:p>
    <w:p>
      <w:pPr>
        <w:keepNext w:val="0"/>
        <w:spacing w:before="0" w:after="120" w:line="264" w:lineRule="auto"/>
      </w:pPr>
      <w:r>
        <w:rPr>
          <w:rFonts w:ascii="Calibri" w:hAnsi="Calibri"/>
          <w:b w:val="0"/>
          <w:i w:val="0"/>
          <w:color w:val="202124"/>
          <w:sz w:val="22"/>
        </w:rPr>
        <w:t>Media should compound a validated service, not create a second full-time business. Every bilingual page doubles review and update load.</w:t>
      </w:r>
    </w:p>
    <w:tbl>
      <w:tblPr>
        <w:tblStyle w:val="TableGrid"/>
        <w:tblW w:type="dxa" w:w="9360"/>
        <w:tblLayout w:type="fixed"/>
        <w:tblLook w:firstColumn="1" w:firstRow="1" w:lastColumn="0" w:lastRow="0" w:noHBand="0" w:noVBand="1" w:val="04A0"/>
        <w:jc w:val="left"/>
        <w:tblInd w:w="120" w:type="dxa"/>
      </w:tblPr>
      <w:tblGrid>
        <w:gridCol w:w="700"/>
        <w:gridCol w:w="1550"/>
        <w:gridCol w:w="1150"/>
        <w:gridCol w:w="2300"/>
        <w:gridCol w:w="1250"/>
        <w:gridCol w:w="1200"/>
        <w:gridCol w:w="1210"/>
      </w:tblGrid>
      <w:tr>
        <w:trPr>
          <w:tblHeader w:val="true"/>
        </w:trPr>
        <w:tc>
          <w:tcPr>
            <w:tcW w:type="dxa" w:w="700"/>
            <w:tcMar>
              <w:top w:w="80" w:type="dxa"/>
              <w:start w:w="120" w:type="dxa"/>
              <w:bottom w:w="80" w:type="dxa"/>
              <w:end w:w="120" w:type="dxa"/>
            </w:tcMar>
            <w:vAlign w:val="top"/>
            <w:shd w:fill="E8EEF5"/>
          </w:tcPr>
          <w:p>
            <w:pPr>
              <w:spacing w:after="0"/>
            </w:pPr>
            <w:r>
              <w:rPr>
                <w:rFonts w:ascii="Calibri" w:hAnsi="Calibri"/>
                <w:b/>
                <w:color w:val="202124"/>
                <w:sz w:val="15"/>
              </w:rPr>
              <w:t>Cluster</w:t>
            </w:r>
          </w:p>
        </w:tc>
        <w:tc>
          <w:tcPr>
            <w:tcW w:type="dxa" w:w="1550"/>
            <w:tcMar>
              <w:top w:w="80" w:type="dxa"/>
              <w:start w:w="120" w:type="dxa"/>
              <w:bottom w:w="80" w:type="dxa"/>
              <w:end w:w="120" w:type="dxa"/>
            </w:tcMar>
            <w:vAlign w:val="top"/>
            <w:shd w:fill="E8EEF5"/>
          </w:tcPr>
          <w:p>
            <w:pPr>
              <w:spacing w:after="0"/>
            </w:pPr>
            <w:r>
              <w:rPr>
                <w:rFonts w:ascii="Calibri" w:hAnsi="Calibri"/>
                <w:b/>
                <w:color w:val="202124"/>
                <w:sz w:val="15"/>
              </w:rPr>
              <w:t>Theme</w:t>
            </w:r>
          </w:p>
        </w:tc>
        <w:tc>
          <w:tcPr>
            <w:tcW w:type="dxa" w:w="1150"/>
            <w:tcMar>
              <w:top w:w="80" w:type="dxa"/>
              <w:start w:w="120" w:type="dxa"/>
              <w:bottom w:w="80" w:type="dxa"/>
              <w:end w:w="120" w:type="dxa"/>
            </w:tcMar>
            <w:vAlign w:val="top"/>
            <w:shd w:fill="E8EEF5"/>
          </w:tcPr>
          <w:p>
            <w:pPr>
              <w:spacing w:after="0"/>
            </w:pPr>
            <w:r>
              <w:rPr>
                <w:rFonts w:ascii="Calibri" w:hAnsi="Calibri"/>
                <w:b/>
                <w:color w:val="202124"/>
                <w:sz w:val="15"/>
              </w:rPr>
              <w:t>Intent</w:t>
            </w:r>
          </w:p>
        </w:tc>
        <w:tc>
          <w:tcPr>
            <w:tcW w:type="dxa" w:w="2300"/>
            <w:tcMar>
              <w:top w:w="80" w:type="dxa"/>
              <w:start w:w="120" w:type="dxa"/>
              <w:bottom w:w="80" w:type="dxa"/>
              <w:end w:w="120" w:type="dxa"/>
            </w:tcMar>
            <w:vAlign w:val="top"/>
            <w:shd w:fill="E8EEF5"/>
          </w:tcPr>
          <w:p>
            <w:pPr>
              <w:spacing w:after="0"/>
            </w:pPr>
            <w:r>
              <w:rPr>
                <w:rFonts w:ascii="Calibri" w:hAnsi="Calibri"/>
                <w:b/>
                <w:color w:val="202124"/>
                <w:sz w:val="15"/>
              </w:rPr>
              <w:t>Article priority</w:t>
            </w:r>
          </w:p>
        </w:tc>
        <w:tc>
          <w:tcPr>
            <w:tcW w:type="dxa" w:w="1250"/>
            <w:tcMar>
              <w:top w:w="80" w:type="dxa"/>
              <w:start w:w="120" w:type="dxa"/>
              <w:bottom w:w="80" w:type="dxa"/>
              <w:end w:w="120" w:type="dxa"/>
            </w:tcMar>
            <w:vAlign w:val="top"/>
            <w:shd w:fill="E8EEF5"/>
          </w:tcPr>
          <w:p>
            <w:pPr>
              <w:spacing w:after="0"/>
            </w:pPr>
            <w:r>
              <w:rPr>
                <w:rFonts w:ascii="Calibri" w:hAnsi="Calibri"/>
                <w:b/>
                <w:color w:val="202124"/>
                <w:sz w:val="15"/>
              </w:rPr>
              <w:t>YouTube</w:t>
            </w:r>
          </w:p>
        </w:tc>
        <w:tc>
          <w:tcPr>
            <w:tcW w:type="dxa" w:w="1200"/>
            <w:tcMar>
              <w:top w:w="80" w:type="dxa"/>
              <w:start w:w="120" w:type="dxa"/>
              <w:bottom w:w="80" w:type="dxa"/>
              <w:end w:w="120" w:type="dxa"/>
            </w:tcMar>
            <w:vAlign w:val="top"/>
            <w:shd w:fill="E8EEF5"/>
          </w:tcPr>
          <w:p>
            <w:pPr>
              <w:spacing w:after="0"/>
            </w:pPr>
            <w:r>
              <w:rPr>
                <w:rFonts w:ascii="Calibri" w:hAnsi="Calibri"/>
                <w:b/>
                <w:color w:val="202124"/>
                <w:sz w:val="15"/>
              </w:rPr>
              <w:t>Social</w:t>
            </w:r>
          </w:p>
        </w:tc>
        <w:tc>
          <w:tcPr>
            <w:tcW w:type="dxa" w:w="1210"/>
            <w:tcMar>
              <w:top w:w="80" w:type="dxa"/>
              <w:start w:w="120" w:type="dxa"/>
              <w:bottom w:w="80" w:type="dxa"/>
              <w:end w:w="120" w:type="dxa"/>
            </w:tcMar>
            <w:vAlign w:val="top"/>
            <w:shd w:fill="E8EEF5"/>
          </w:tcPr>
          <w:p>
            <w:pPr>
              <w:spacing w:after="0"/>
            </w:pPr>
            <w:r>
              <w:rPr>
                <w:rFonts w:ascii="Calibri" w:hAnsi="Calibri"/>
                <w:b/>
                <w:color w:val="202124"/>
                <w:sz w:val="15"/>
              </w:rPr>
              <w:t>Maintenance</w:t>
            </w:r>
          </w:p>
        </w:tc>
      </w:tr>
      <w:tr>
        <w:tc>
          <w:tcPr>
            <w:tcW w:type="dxa" w:w="700"/>
            <w:tcMar>
              <w:top w:w="80" w:type="dxa"/>
              <w:start w:w="120" w:type="dxa"/>
              <w:bottom w:w="80" w:type="dxa"/>
              <w:end w:w="120" w:type="dxa"/>
            </w:tcMar>
            <w:vAlign w:val="top"/>
          </w:tcPr>
          <w:p>
            <w:pPr>
              <w:spacing w:after="0"/>
            </w:pPr>
            <w:r>
              <w:rPr>
                <w:rFonts w:ascii="Calibri" w:hAnsi="Calibri"/>
                <w:color w:val="202124"/>
                <w:sz w:val="15"/>
              </w:rPr>
              <w:t>Cluster 1</w:t>
            </w:r>
          </w:p>
        </w:tc>
        <w:tc>
          <w:tcPr>
            <w:tcW w:type="dxa" w:w="1550"/>
            <w:tcMar>
              <w:top w:w="80" w:type="dxa"/>
              <w:start w:w="120" w:type="dxa"/>
              <w:bottom w:w="80" w:type="dxa"/>
              <w:end w:w="120" w:type="dxa"/>
            </w:tcMar>
            <w:vAlign w:val="top"/>
          </w:tcPr>
          <w:p>
            <w:pPr>
              <w:spacing w:after="0"/>
            </w:pPr>
            <w:r>
              <w:rPr>
                <w:rFonts w:ascii="Calibri" w:hAnsi="Calibri"/>
                <w:color w:val="202124"/>
                <w:sz w:val="15"/>
              </w:rPr>
              <w:t>Regulatory readiness / KBLI / OSS-RBA</w:t>
            </w:r>
          </w:p>
        </w:tc>
        <w:tc>
          <w:tcPr>
            <w:tcW w:type="dxa" w:w="1150"/>
            <w:tcMar>
              <w:top w:w="80" w:type="dxa"/>
              <w:start w:w="120" w:type="dxa"/>
              <w:bottom w:w="80" w:type="dxa"/>
              <w:end w:w="120" w:type="dxa"/>
            </w:tcMar>
            <w:vAlign w:val="top"/>
          </w:tcPr>
          <w:p>
            <w:pPr>
              <w:spacing w:after="0"/>
            </w:pPr>
            <w:r>
              <w:rPr>
                <w:rFonts w:ascii="Calibri" w:hAnsi="Calibri"/>
                <w:color w:val="202124"/>
                <w:sz w:val="15"/>
              </w:rPr>
              <w:t>Commercial + informational</w:t>
            </w:r>
          </w:p>
        </w:tc>
        <w:tc>
          <w:tcPr>
            <w:tcW w:type="dxa" w:w="2300"/>
            <w:tcMar>
              <w:top w:w="80" w:type="dxa"/>
              <w:start w:w="120" w:type="dxa"/>
              <w:bottom w:w="80" w:type="dxa"/>
              <w:end w:w="120" w:type="dxa"/>
            </w:tcMar>
            <w:vAlign w:val="top"/>
          </w:tcPr>
          <w:p>
            <w:pPr>
              <w:spacing w:after="0"/>
            </w:pPr>
            <w:r>
              <w:rPr>
                <w:rFonts w:ascii="Calibri" w:hAnsi="Calibri"/>
                <w:color w:val="202124"/>
                <w:sz w:val="15"/>
              </w:rPr>
              <w:t>What NIB does not complete; KBLI mismatch; permit dependency map | Existing asset: Review existing risk-based article</w:t>
            </w:r>
          </w:p>
        </w:tc>
        <w:tc>
          <w:tcPr>
            <w:tcW w:type="dxa" w:w="1250"/>
            <w:tcMar>
              <w:top w:w="80" w:type="dxa"/>
              <w:start w:w="120" w:type="dxa"/>
              <w:bottom w:w="80" w:type="dxa"/>
              <w:end w:w="120" w:type="dxa"/>
            </w:tcMar>
            <w:vAlign w:val="top"/>
          </w:tcPr>
          <w:p>
            <w:pPr>
              <w:spacing w:after="0"/>
            </w:pPr>
            <w:r>
              <w:rPr>
                <w:rFonts w:ascii="Calibri" w:hAnsi="Calibri"/>
                <w:color w:val="202124"/>
                <w:sz w:val="15"/>
              </w:rPr>
              <w:t>One explainer video from pillar</w:t>
            </w:r>
          </w:p>
        </w:tc>
        <w:tc>
          <w:tcPr>
            <w:tcW w:type="dxa" w:w="1200"/>
            <w:tcMar>
              <w:top w:w="80" w:type="dxa"/>
              <w:start w:w="120" w:type="dxa"/>
              <w:bottom w:w="80" w:type="dxa"/>
              <w:end w:w="120" w:type="dxa"/>
            </w:tcMar>
            <w:vAlign w:val="top"/>
          </w:tcPr>
          <w:p>
            <w:pPr>
              <w:spacing w:after="0"/>
            </w:pPr>
            <w:r>
              <w:rPr>
                <w:rFonts w:ascii="Calibri" w:hAnsi="Calibri"/>
                <w:color w:val="202124"/>
                <w:sz w:val="15"/>
              </w:rPr>
              <w:t>Short checklist/carousel</w:t>
            </w:r>
          </w:p>
        </w:tc>
        <w:tc>
          <w:tcPr>
            <w:tcW w:type="dxa" w:w="1210"/>
            <w:tcMar>
              <w:top w:w="80" w:type="dxa"/>
              <w:start w:w="120" w:type="dxa"/>
              <w:bottom w:w="80" w:type="dxa"/>
              <w:end w:w="120" w:type="dxa"/>
            </w:tcMar>
            <w:vAlign w:val="top"/>
          </w:tcPr>
          <w:p>
            <w:pPr>
              <w:spacing w:after="0"/>
            </w:pPr>
            <w:r>
              <w:rPr>
                <w:rFonts w:ascii="Calibri" w:hAnsi="Calibri"/>
                <w:color w:val="202124"/>
                <w:sz w:val="15"/>
              </w:rPr>
              <w:t>High update sensitivity</w:t>
            </w:r>
          </w:p>
        </w:tc>
      </w:tr>
      <w:tr>
        <w:tc>
          <w:tcPr>
            <w:tcW w:type="dxa" w:w="700"/>
            <w:tcMar>
              <w:top w:w="80" w:type="dxa"/>
              <w:start w:w="120" w:type="dxa"/>
              <w:bottom w:w="80" w:type="dxa"/>
              <w:end w:w="120" w:type="dxa"/>
            </w:tcMar>
            <w:vAlign w:val="top"/>
          </w:tcPr>
          <w:p>
            <w:pPr>
              <w:spacing w:after="0"/>
            </w:pPr>
            <w:r>
              <w:rPr>
                <w:rFonts w:ascii="Calibri" w:hAnsi="Calibri"/>
                <w:color w:val="202124"/>
                <w:sz w:val="15"/>
              </w:rPr>
              <w:t>Cluster 2</w:t>
            </w:r>
          </w:p>
        </w:tc>
        <w:tc>
          <w:tcPr>
            <w:tcW w:type="dxa" w:w="1550"/>
            <w:tcMar>
              <w:top w:w="80" w:type="dxa"/>
              <w:start w:w="120" w:type="dxa"/>
              <w:bottom w:w="80" w:type="dxa"/>
              <w:end w:w="120" w:type="dxa"/>
            </w:tcMar>
            <w:vAlign w:val="top"/>
          </w:tcPr>
          <w:p>
            <w:pPr>
              <w:spacing w:after="0"/>
            </w:pPr>
            <w:r>
              <w:rPr>
                <w:rFonts w:ascii="Calibri" w:hAnsi="Calibri"/>
                <w:color w:val="202124"/>
                <w:sz w:val="15"/>
              </w:rPr>
              <w:t>Post-permit compliance</w:t>
            </w:r>
          </w:p>
        </w:tc>
        <w:tc>
          <w:tcPr>
            <w:tcW w:type="dxa" w:w="1150"/>
            <w:tcMar>
              <w:top w:w="80" w:type="dxa"/>
              <w:start w:w="120" w:type="dxa"/>
              <w:bottom w:w="80" w:type="dxa"/>
              <w:end w:w="120" w:type="dxa"/>
            </w:tcMar>
            <w:vAlign w:val="top"/>
          </w:tcPr>
          <w:p>
            <w:pPr>
              <w:spacing w:after="0"/>
            </w:pPr>
            <w:r>
              <w:rPr>
                <w:rFonts w:ascii="Calibri" w:hAnsi="Calibri"/>
                <w:color w:val="202124"/>
                <w:sz w:val="15"/>
              </w:rPr>
              <w:t>Commercial + informational</w:t>
            </w:r>
          </w:p>
        </w:tc>
        <w:tc>
          <w:tcPr>
            <w:tcW w:type="dxa" w:w="2300"/>
            <w:tcMar>
              <w:top w:w="80" w:type="dxa"/>
              <w:start w:w="120" w:type="dxa"/>
              <w:bottom w:w="80" w:type="dxa"/>
              <w:end w:w="120" w:type="dxa"/>
            </w:tcMar>
            <w:vAlign w:val="top"/>
          </w:tcPr>
          <w:p>
            <w:pPr>
              <w:spacing w:after="0"/>
            </w:pPr>
            <w:r>
              <w:rPr>
                <w:rFonts w:ascii="Calibri" w:hAnsi="Calibri"/>
                <w:color w:val="202124"/>
                <w:sz w:val="15"/>
              </w:rPr>
              <w:t>LKPM, renewal calendar, obligations after NIB, audit findings | Existing asset: Review existing after-NIB article</w:t>
            </w:r>
          </w:p>
        </w:tc>
        <w:tc>
          <w:tcPr>
            <w:tcW w:type="dxa" w:w="1250"/>
            <w:tcMar>
              <w:top w:w="80" w:type="dxa"/>
              <w:start w:w="120" w:type="dxa"/>
              <w:bottom w:w="80" w:type="dxa"/>
              <w:end w:w="120" w:type="dxa"/>
            </w:tcMar>
            <w:vAlign w:val="top"/>
          </w:tcPr>
          <w:p>
            <w:pPr>
              <w:spacing w:after="0"/>
            </w:pPr>
            <w:r>
              <w:rPr>
                <w:rFonts w:ascii="Calibri" w:hAnsi="Calibri"/>
                <w:color w:val="202124"/>
                <w:sz w:val="15"/>
              </w:rPr>
              <w:t>Compliance calendar walkthrough</w:t>
            </w:r>
          </w:p>
        </w:tc>
        <w:tc>
          <w:tcPr>
            <w:tcW w:type="dxa" w:w="1200"/>
            <w:tcMar>
              <w:top w:w="80" w:type="dxa"/>
              <w:start w:w="120" w:type="dxa"/>
              <w:bottom w:w="80" w:type="dxa"/>
              <w:end w:w="120" w:type="dxa"/>
            </w:tcMar>
            <w:vAlign w:val="top"/>
          </w:tcPr>
          <w:p>
            <w:pPr>
              <w:spacing w:after="0"/>
            </w:pPr>
            <w:r>
              <w:rPr>
                <w:rFonts w:ascii="Calibri" w:hAnsi="Calibri"/>
                <w:color w:val="202124"/>
                <w:sz w:val="15"/>
              </w:rPr>
              <w:t>Deadline/checklist snippets</w:t>
            </w:r>
          </w:p>
        </w:tc>
        <w:tc>
          <w:tcPr>
            <w:tcW w:type="dxa" w:w="1210"/>
            <w:tcMar>
              <w:top w:w="80" w:type="dxa"/>
              <w:start w:w="120" w:type="dxa"/>
              <w:bottom w:w="80" w:type="dxa"/>
              <w:end w:w="120" w:type="dxa"/>
            </w:tcMar>
            <w:vAlign w:val="top"/>
          </w:tcPr>
          <w:p>
            <w:pPr>
              <w:spacing w:after="0"/>
            </w:pPr>
            <w:r>
              <w:rPr>
                <w:rFonts w:ascii="Calibri" w:hAnsi="Calibri"/>
                <w:color w:val="202124"/>
                <w:sz w:val="15"/>
              </w:rPr>
              <w:t>Highest recurring relevance; reviewer required</w:t>
            </w:r>
          </w:p>
        </w:tc>
      </w:tr>
      <w:tr>
        <w:tc>
          <w:tcPr>
            <w:tcW w:type="dxa" w:w="700"/>
            <w:tcMar>
              <w:top w:w="80" w:type="dxa"/>
              <w:start w:w="120" w:type="dxa"/>
              <w:bottom w:w="80" w:type="dxa"/>
              <w:end w:w="120" w:type="dxa"/>
            </w:tcMar>
            <w:vAlign w:val="top"/>
          </w:tcPr>
          <w:p>
            <w:pPr>
              <w:spacing w:after="0"/>
            </w:pPr>
            <w:r>
              <w:rPr>
                <w:rFonts w:ascii="Calibri" w:hAnsi="Calibri"/>
                <w:color w:val="202124"/>
                <w:sz w:val="15"/>
              </w:rPr>
              <w:t>Cluster 3</w:t>
            </w:r>
          </w:p>
        </w:tc>
        <w:tc>
          <w:tcPr>
            <w:tcW w:type="dxa" w:w="1550"/>
            <w:tcMar>
              <w:top w:w="80" w:type="dxa"/>
              <w:start w:w="120" w:type="dxa"/>
              <w:bottom w:w="80" w:type="dxa"/>
              <w:end w:w="120" w:type="dxa"/>
            </w:tcMar>
            <w:vAlign w:val="top"/>
          </w:tcPr>
          <w:p>
            <w:pPr>
              <w:spacing w:after="0"/>
            </w:pPr>
            <w:r>
              <w:rPr>
                <w:rFonts w:ascii="Calibri" w:hAnsi="Calibri"/>
                <w:color w:val="202124"/>
                <w:sz w:val="15"/>
              </w:rPr>
              <w:t>Project and investment permits</w:t>
            </w:r>
          </w:p>
        </w:tc>
        <w:tc>
          <w:tcPr>
            <w:tcW w:type="dxa" w:w="1150"/>
            <w:tcMar>
              <w:top w:w="80" w:type="dxa"/>
              <w:start w:w="120" w:type="dxa"/>
              <w:bottom w:w="80" w:type="dxa"/>
              <w:end w:w="120" w:type="dxa"/>
            </w:tcMar>
            <w:vAlign w:val="top"/>
          </w:tcPr>
          <w:p>
            <w:pPr>
              <w:spacing w:after="0"/>
            </w:pPr>
            <w:r>
              <w:rPr>
                <w:rFonts w:ascii="Calibri" w:hAnsi="Calibri"/>
                <w:color w:val="202124"/>
                <w:sz w:val="15"/>
              </w:rPr>
              <w:t>Commercial + thought leadership</w:t>
            </w:r>
          </w:p>
        </w:tc>
        <w:tc>
          <w:tcPr>
            <w:tcW w:type="dxa" w:w="2300"/>
            <w:tcMar>
              <w:top w:w="80" w:type="dxa"/>
              <w:start w:w="120" w:type="dxa"/>
              <w:bottom w:w="80" w:type="dxa"/>
              <w:end w:w="120" w:type="dxa"/>
            </w:tcMar>
            <w:vAlign w:val="top"/>
          </w:tcPr>
          <w:p>
            <w:pPr>
              <w:spacing w:after="0"/>
            </w:pPr>
            <w:r>
              <w:rPr>
                <w:rFonts w:ascii="Calibri" w:hAnsi="Calibri"/>
                <w:color w:val="202124"/>
                <w:sz w:val="15"/>
              </w:rPr>
              <w:t>Expansion legality checklist; KKPR-environment-PBG-SLF dependency; paid discovery | Existing asset: Review existing expansion checklist</w:t>
            </w:r>
          </w:p>
        </w:tc>
        <w:tc>
          <w:tcPr>
            <w:tcW w:type="dxa" w:w="1250"/>
            <w:tcMar>
              <w:top w:w="80" w:type="dxa"/>
              <w:start w:w="120" w:type="dxa"/>
              <w:bottom w:w="80" w:type="dxa"/>
              <w:end w:w="120" w:type="dxa"/>
            </w:tcMar>
            <w:vAlign w:val="top"/>
          </w:tcPr>
          <w:p>
            <w:pPr>
              <w:spacing w:after="0"/>
            </w:pPr>
            <w:r>
              <w:rPr>
                <w:rFonts w:ascii="Calibri" w:hAnsi="Calibri"/>
                <w:color w:val="202124"/>
                <w:sz w:val="15"/>
              </w:rPr>
              <w:t>Project dependency map</w:t>
            </w:r>
          </w:p>
        </w:tc>
        <w:tc>
          <w:tcPr>
            <w:tcW w:type="dxa" w:w="1200"/>
            <w:tcMar>
              <w:top w:w="80" w:type="dxa"/>
              <w:start w:w="120" w:type="dxa"/>
              <w:bottom w:w="80" w:type="dxa"/>
              <w:end w:w="120" w:type="dxa"/>
            </w:tcMar>
            <w:vAlign w:val="top"/>
          </w:tcPr>
          <w:p>
            <w:pPr>
              <w:spacing w:after="0"/>
            </w:pPr>
            <w:r>
              <w:rPr>
                <w:rFonts w:ascii="Calibri" w:hAnsi="Calibri"/>
                <w:color w:val="202124"/>
                <w:sz w:val="15"/>
              </w:rPr>
              <w:t>Project-risk series</w:t>
            </w:r>
          </w:p>
        </w:tc>
        <w:tc>
          <w:tcPr>
            <w:tcW w:type="dxa" w:w="1210"/>
            <w:tcMar>
              <w:top w:w="80" w:type="dxa"/>
              <w:start w:w="120" w:type="dxa"/>
              <w:bottom w:w="80" w:type="dxa"/>
              <w:end w:w="120" w:type="dxa"/>
            </w:tcMar>
            <w:vAlign w:val="top"/>
          </w:tcPr>
          <w:p>
            <w:pPr>
              <w:spacing w:after="0"/>
            </w:pPr>
            <w:r>
              <w:rPr>
                <w:rFonts w:ascii="Calibri" w:hAnsi="Calibri"/>
                <w:color w:val="202124"/>
                <w:sz w:val="15"/>
              </w:rPr>
              <w:t>Publish only selected modules/partner proof</w:t>
            </w:r>
          </w:p>
        </w:tc>
      </w:tr>
    </w:tbl>
    <w:p>
      <w:pPr>
        <w:keepNext w:val="0"/>
        <w:spacing w:before="0" w:after="40" w:line="264" w:lineRule="auto"/>
      </w:pPr>
      <w:r>
        <w:rPr>
          <w:rFonts w:ascii="Calibri" w:hAnsi="Calibri"/>
          <w:b w:val="0"/>
          <w:i w:val="0"/>
          <w:color w:val="202124"/>
          <w:sz w:val="22"/>
        </w:rPr>
      </w:r>
    </w:p>
    <w:p>
      <w:pPr>
        <w:pStyle w:val="ListBullet"/>
        <w:numPr>
          <w:ilvl w:val="0"/>
          <w:numId w:val="10"/>
        </w:numPr>
      </w:pPr>
      <w:r>
        <w:rPr>
          <w:rFonts w:ascii="Calibri" w:hAnsi="Calibri"/>
          <w:color w:val="202124"/>
          <w:sz w:val="22"/>
        </w:rPr>
        <w:t>Review the three existing Indonesian/English topic pairs before launch; source freshness and competent reviewer are mandatory.</w:t>
      </w:r>
    </w:p>
    <w:p>
      <w:pPr>
        <w:pStyle w:val="ListBullet"/>
        <w:numPr>
          <w:ilvl w:val="0"/>
          <w:numId w:val="10"/>
        </w:numPr>
      </w:pPr>
      <w:r>
        <w:rPr>
          <w:rFonts w:ascii="Calibri" w:hAnsi="Calibri"/>
          <w:color w:val="202124"/>
          <w:sz w:val="22"/>
        </w:rPr>
        <w:t>Use one reviewed pillar article as the source for one video and several short-form derivatives; do not research each channel independently.</w:t>
      </w:r>
    </w:p>
    <w:p>
      <w:pPr>
        <w:pStyle w:val="ListBullet"/>
        <w:numPr>
          <w:ilvl w:val="0"/>
          <w:numId w:val="10"/>
        </w:numPr>
      </w:pPr>
      <w:r>
        <w:rPr>
          <w:rFonts w:ascii="Calibri" w:hAnsi="Calibri"/>
          <w:color w:val="202124"/>
          <w:sz w:val="22"/>
        </w:rPr>
        <w:t>Publish commercial service pages before expanding informational volume; route every piece to one relevant assessment CTA.</w:t>
      </w:r>
    </w:p>
    <w:p>
      <w:pPr>
        <w:pStyle w:val="ListBullet"/>
        <w:numPr>
          <w:ilvl w:val="0"/>
          <w:numId w:val="10"/>
        </w:numPr>
      </w:pPr>
      <w:r>
        <w:rPr>
          <w:rFonts w:ascii="Calibri" w:hAnsi="Calibri"/>
          <w:color w:val="202124"/>
          <w:sz w:val="22"/>
        </w:rPr>
        <w:t>Do not create metadata or structured data from dummy team, statistics, sectors, experience, or 15-service prototype content.</w:t>
      </w:r>
    </w:p>
    <w:p>
      <w:pPr>
        <w:pStyle w:val="Heading1"/>
      </w:pPr>
      <w:r>
        <w:t>22. Roadmap Implementasi Bertahap</w:t>
      </w:r>
    </w:p>
    <w:p>
      <w:pPr>
        <w:keepNext w:val="0"/>
        <w:spacing w:before="0" w:after="120" w:line="264" w:lineRule="auto"/>
      </w:pPr>
      <w:r>
        <w:rPr>
          <w:rFonts w:ascii="Calibri" w:hAnsi="Calibri"/>
          <w:b w:val="0"/>
          <w:i w:val="0"/>
          <w:color w:val="202124"/>
          <w:sz w:val="22"/>
        </w:rPr>
        <w:t>The roadmap uses evidence gates instead of invented calendar dates. Expansion is conditional on operating data, not enthusiasm.</w:t>
      </w:r>
    </w:p>
    <w:tbl>
      <w:tblPr>
        <w:tblStyle w:val="TableGrid"/>
        <w:tblW w:type="dxa" w:w="9360"/>
        <w:tblLayout w:type="fixed"/>
        <w:tblLook w:firstColumn="1" w:firstRow="1" w:lastColumn="0" w:lastRow="0" w:noHBand="0" w:noVBand="1" w:val="04A0"/>
        <w:jc w:val="left"/>
        <w:tblInd w:w="120" w:type="dxa"/>
      </w:tblPr>
      <w:tblGrid>
        <w:gridCol w:w="1350"/>
        <w:gridCol w:w="3700"/>
        <w:gridCol w:w="2100"/>
        <w:gridCol w:w="2210"/>
      </w:tblGrid>
      <w:tr>
        <w:trPr>
          <w:tblHeader w:val="true"/>
        </w:trPr>
        <w:tc>
          <w:tcPr>
            <w:tcW w:type="dxa" w:w="1350"/>
            <w:tcMar>
              <w:top w:w="80" w:type="dxa"/>
              <w:start w:w="120" w:type="dxa"/>
              <w:bottom w:w="80" w:type="dxa"/>
              <w:end w:w="120" w:type="dxa"/>
            </w:tcMar>
            <w:vAlign w:val="top"/>
            <w:shd w:fill="FBF6EA"/>
          </w:tcPr>
          <w:p>
            <w:pPr>
              <w:spacing w:after="0"/>
            </w:pPr>
            <w:r>
              <w:rPr>
                <w:rFonts w:ascii="Calibri" w:hAnsi="Calibri"/>
                <w:b/>
                <w:color w:val="202124"/>
                <w:sz w:val="15"/>
              </w:rPr>
              <w:t>Gate</w:t>
            </w:r>
          </w:p>
        </w:tc>
        <w:tc>
          <w:tcPr>
            <w:tcW w:type="dxa" w:w="3700"/>
            <w:tcMar>
              <w:top w:w="80" w:type="dxa"/>
              <w:start w:w="120" w:type="dxa"/>
              <w:bottom w:w="80" w:type="dxa"/>
              <w:end w:w="120" w:type="dxa"/>
            </w:tcMar>
            <w:vAlign w:val="top"/>
            <w:shd w:fill="FBF6EA"/>
          </w:tcPr>
          <w:p>
            <w:pPr>
              <w:spacing w:after="0"/>
            </w:pPr>
            <w:r>
              <w:rPr>
                <w:rFonts w:ascii="Calibri" w:hAnsi="Calibri"/>
                <w:b/>
                <w:color w:val="202124"/>
                <w:sz w:val="15"/>
              </w:rPr>
              <w:t>Actions</w:t>
            </w:r>
          </w:p>
        </w:tc>
        <w:tc>
          <w:tcPr>
            <w:tcW w:type="dxa" w:w="2100"/>
            <w:tcMar>
              <w:top w:w="80" w:type="dxa"/>
              <w:start w:w="120" w:type="dxa"/>
              <w:bottom w:w="80" w:type="dxa"/>
              <w:end w:w="120" w:type="dxa"/>
            </w:tcMar>
            <w:vAlign w:val="top"/>
            <w:shd w:fill="FBF6EA"/>
          </w:tcPr>
          <w:p>
            <w:pPr>
              <w:spacing w:after="0"/>
            </w:pPr>
            <w:r>
              <w:rPr>
                <w:rFonts w:ascii="Calibri" w:hAnsi="Calibri"/>
                <w:b/>
                <w:color w:val="202124"/>
                <w:sz w:val="15"/>
              </w:rPr>
              <w:t>Output</w:t>
            </w:r>
          </w:p>
        </w:tc>
        <w:tc>
          <w:tcPr>
            <w:tcW w:type="dxa" w:w="2210"/>
            <w:tcMar>
              <w:top w:w="80" w:type="dxa"/>
              <w:start w:w="120" w:type="dxa"/>
              <w:bottom w:w="80" w:type="dxa"/>
              <w:end w:w="120" w:type="dxa"/>
            </w:tcMar>
            <w:vAlign w:val="top"/>
            <w:shd w:fill="FBF6EA"/>
          </w:tcPr>
          <w:p>
            <w:pPr>
              <w:spacing w:after="0"/>
            </w:pPr>
            <w:r>
              <w:rPr>
                <w:rFonts w:ascii="Calibri" w:hAnsi="Calibri"/>
                <w:b/>
                <w:color w:val="202124"/>
                <w:sz w:val="15"/>
              </w:rPr>
              <w:t>Exit criterion</w:t>
            </w:r>
          </w:p>
        </w:tc>
      </w:tr>
      <w:tr>
        <w:tc>
          <w:tcPr>
            <w:tcW w:type="dxa" w:w="1350"/>
            <w:tcMar>
              <w:top w:w="80" w:type="dxa"/>
              <w:start w:w="120" w:type="dxa"/>
              <w:bottom w:w="80" w:type="dxa"/>
              <w:end w:w="120" w:type="dxa"/>
            </w:tcMar>
            <w:vAlign w:val="top"/>
          </w:tcPr>
          <w:p>
            <w:pPr>
              <w:spacing w:after="0"/>
            </w:pPr>
            <w:r>
              <w:rPr>
                <w:rFonts w:ascii="Calibri" w:hAnsi="Calibri"/>
                <w:color w:val="202124"/>
                <w:sz w:val="15"/>
              </w:rPr>
              <w:t>Gate 0 — Evidence</w:t>
            </w:r>
          </w:p>
        </w:tc>
        <w:tc>
          <w:tcPr>
            <w:tcW w:type="dxa" w:w="3700"/>
            <w:tcMar>
              <w:top w:w="80" w:type="dxa"/>
              <w:start w:w="120" w:type="dxa"/>
              <w:bottom w:w="80" w:type="dxa"/>
              <w:end w:w="120" w:type="dxa"/>
            </w:tcMar>
            <w:vAlign w:val="top"/>
          </w:tcPr>
          <w:p>
            <w:pPr>
              <w:spacing w:after="0"/>
            </w:pPr>
            <w:r>
              <w:rPr>
                <w:rFonts w:ascii="Calibri" w:hAnsi="Calibri"/>
                <w:color w:val="202124"/>
                <w:sz w:val="15"/>
              </w:rPr>
              <w:t>Confirm operator details; choose 3 offers; define deliverables/exclusions; appoint reviewer; remove dummy launch content</w:t>
            </w:r>
          </w:p>
        </w:tc>
        <w:tc>
          <w:tcPr>
            <w:tcW w:type="dxa" w:w="2100"/>
            <w:tcMar>
              <w:top w:w="80" w:type="dxa"/>
              <w:start w:w="120" w:type="dxa"/>
              <w:bottom w:w="80" w:type="dxa"/>
              <w:end w:w="120" w:type="dxa"/>
            </w:tcMar>
            <w:vAlign w:val="top"/>
          </w:tcPr>
          <w:p>
            <w:pPr>
              <w:spacing w:after="0"/>
            </w:pPr>
            <w:r>
              <w:rPr>
                <w:rFonts w:ascii="Calibri" w:hAnsi="Calibri"/>
                <w:color w:val="202124"/>
                <w:sz w:val="15"/>
              </w:rPr>
              <w:t>Approved service one-pagers, legal facts, proof register, no-launch list</w:t>
            </w:r>
          </w:p>
        </w:tc>
        <w:tc>
          <w:tcPr>
            <w:tcW w:type="dxa" w:w="2210"/>
            <w:tcMar>
              <w:top w:w="80" w:type="dxa"/>
              <w:start w:w="120" w:type="dxa"/>
              <w:bottom w:w="80" w:type="dxa"/>
              <w:end w:w="120" w:type="dxa"/>
            </w:tcMar>
            <w:vAlign w:val="top"/>
          </w:tcPr>
          <w:p>
            <w:pPr>
              <w:spacing w:after="0"/>
            </w:pPr>
            <w:r>
              <w:rPr>
                <w:rFonts w:ascii="Calibri" w:hAnsi="Calibri"/>
                <w:color w:val="202124"/>
                <w:sz w:val="15"/>
              </w:rPr>
              <w:t>No unresolved critical legal/dummy blocker</w:t>
            </w:r>
          </w:p>
        </w:tc>
      </w:tr>
      <w:tr>
        <w:tc>
          <w:tcPr>
            <w:tcW w:type="dxa" w:w="1350"/>
            <w:tcMar>
              <w:top w:w="80" w:type="dxa"/>
              <w:start w:w="120" w:type="dxa"/>
              <w:bottom w:w="80" w:type="dxa"/>
              <w:end w:w="120" w:type="dxa"/>
            </w:tcMar>
            <w:vAlign w:val="top"/>
          </w:tcPr>
          <w:p>
            <w:pPr>
              <w:spacing w:after="0"/>
            </w:pPr>
            <w:r>
              <w:rPr>
                <w:rFonts w:ascii="Calibri" w:hAnsi="Calibri"/>
                <w:color w:val="202124"/>
                <w:sz w:val="15"/>
              </w:rPr>
              <w:t>Gate 1 — Operable MVP</w:t>
            </w:r>
          </w:p>
        </w:tc>
        <w:tc>
          <w:tcPr>
            <w:tcW w:type="dxa" w:w="3700"/>
            <w:tcMar>
              <w:top w:w="80" w:type="dxa"/>
              <w:start w:w="120" w:type="dxa"/>
              <w:bottom w:w="80" w:type="dxa"/>
              <w:end w:w="120" w:type="dxa"/>
            </w:tcMar>
            <w:vAlign w:val="top"/>
          </w:tcPr>
          <w:p>
            <w:pPr>
              <w:spacing w:after="0"/>
            </w:pPr>
            <w:r>
              <w:rPr>
                <w:rFonts w:ascii="Calibri" w:hAnsi="Calibri"/>
                <w:color w:val="202124"/>
                <w:sz w:val="15"/>
              </w:rPr>
              <w:t>Build intake, qualification, SOP, templates, WIP board, update cadence, retainer calendar, partner due diligence</w:t>
            </w:r>
          </w:p>
        </w:tc>
        <w:tc>
          <w:tcPr>
            <w:tcW w:type="dxa" w:w="2100"/>
            <w:tcMar>
              <w:top w:w="80" w:type="dxa"/>
              <w:start w:w="120" w:type="dxa"/>
              <w:bottom w:w="80" w:type="dxa"/>
              <w:end w:w="120" w:type="dxa"/>
            </w:tcMar>
            <w:vAlign w:val="top"/>
          </w:tcPr>
          <w:p>
            <w:pPr>
              <w:spacing w:after="0"/>
            </w:pPr>
            <w:r>
              <w:rPr>
                <w:rFonts w:ascii="Calibri" w:hAnsi="Calibri"/>
                <w:color w:val="202124"/>
                <w:sz w:val="15"/>
              </w:rPr>
              <w:t>One end-to-end dry run per offer</w:t>
            </w:r>
          </w:p>
        </w:tc>
        <w:tc>
          <w:tcPr>
            <w:tcW w:type="dxa" w:w="2210"/>
            <w:tcMar>
              <w:top w:w="80" w:type="dxa"/>
              <w:start w:w="120" w:type="dxa"/>
              <w:bottom w:w="80" w:type="dxa"/>
              <w:end w:w="120" w:type="dxa"/>
            </w:tcMar>
            <w:vAlign w:val="top"/>
          </w:tcPr>
          <w:p>
            <w:pPr>
              <w:spacing w:after="0"/>
            </w:pPr>
            <w:r>
              <w:rPr>
                <w:rFonts w:ascii="Calibri" w:hAnsi="Calibri"/>
                <w:color w:val="202124"/>
                <w:sz w:val="15"/>
              </w:rPr>
              <w:t>Owner touchpoints and handoffs measured</w:t>
            </w:r>
          </w:p>
        </w:tc>
      </w:tr>
      <w:tr>
        <w:tc>
          <w:tcPr>
            <w:tcW w:type="dxa" w:w="1350"/>
            <w:tcMar>
              <w:top w:w="80" w:type="dxa"/>
              <w:start w:w="120" w:type="dxa"/>
              <w:bottom w:w="80" w:type="dxa"/>
              <w:end w:w="120" w:type="dxa"/>
            </w:tcMar>
            <w:vAlign w:val="top"/>
          </w:tcPr>
          <w:p>
            <w:pPr>
              <w:spacing w:after="0"/>
            </w:pPr>
            <w:r>
              <w:rPr>
                <w:rFonts w:ascii="Calibri" w:hAnsi="Calibri"/>
                <w:color w:val="202124"/>
                <w:sz w:val="15"/>
              </w:rPr>
              <w:t>Gate 2 — Controlled Pilot</w:t>
            </w:r>
          </w:p>
        </w:tc>
        <w:tc>
          <w:tcPr>
            <w:tcW w:type="dxa" w:w="3700"/>
            <w:tcMar>
              <w:top w:w="80" w:type="dxa"/>
              <w:start w:w="120" w:type="dxa"/>
              <w:bottom w:w="80" w:type="dxa"/>
              <w:end w:w="120" w:type="dxa"/>
            </w:tcMar>
            <w:vAlign w:val="top"/>
          </w:tcPr>
          <w:p>
            <w:pPr>
              <w:spacing w:after="0"/>
            </w:pPr>
            <w:r>
              <w:rPr>
                <w:rFonts w:ascii="Calibri" w:hAnsi="Calibri"/>
                <w:color w:val="202124"/>
                <w:sz w:val="15"/>
              </w:rPr>
              <w:t>Sell paid diagnostic; onboard small pilot; collect time/rework/client feedback; test one partner-led project</w:t>
            </w:r>
          </w:p>
        </w:tc>
        <w:tc>
          <w:tcPr>
            <w:tcW w:type="dxa" w:w="2100"/>
            <w:tcMar>
              <w:top w:w="80" w:type="dxa"/>
              <w:start w:w="120" w:type="dxa"/>
              <w:bottom w:w="80" w:type="dxa"/>
              <w:end w:w="120" w:type="dxa"/>
            </w:tcMar>
            <w:vAlign w:val="top"/>
          </w:tcPr>
          <w:p>
            <w:pPr>
              <w:spacing w:after="0"/>
            </w:pPr>
            <w:r>
              <w:rPr>
                <w:rFonts w:ascii="Calibri" w:hAnsi="Calibri"/>
                <w:color w:val="202124"/>
                <w:sz w:val="15"/>
              </w:rPr>
              <w:t>Unit-economics and capacity dataset</w:t>
            </w:r>
          </w:p>
        </w:tc>
        <w:tc>
          <w:tcPr>
            <w:tcW w:type="dxa" w:w="2210"/>
            <w:tcMar>
              <w:top w:w="80" w:type="dxa"/>
              <w:start w:w="120" w:type="dxa"/>
              <w:bottom w:w="80" w:type="dxa"/>
              <w:end w:w="120" w:type="dxa"/>
            </w:tcMar>
            <w:vAlign w:val="top"/>
          </w:tcPr>
          <w:p>
            <w:pPr>
              <w:spacing w:after="0"/>
            </w:pPr>
            <w:r>
              <w:rPr>
                <w:rFonts w:ascii="Calibri" w:hAnsi="Calibri"/>
                <w:color w:val="202124"/>
                <w:sz w:val="15"/>
              </w:rPr>
              <w:t>No critical QA miss; owner time within cap</w:t>
            </w:r>
          </w:p>
        </w:tc>
      </w:tr>
      <w:tr>
        <w:tc>
          <w:tcPr>
            <w:tcW w:type="dxa" w:w="1350"/>
            <w:tcMar>
              <w:top w:w="80" w:type="dxa"/>
              <w:start w:w="120" w:type="dxa"/>
              <w:bottom w:w="80" w:type="dxa"/>
              <w:end w:w="120" w:type="dxa"/>
            </w:tcMar>
            <w:vAlign w:val="top"/>
          </w:tcPr>
          <w:p>
            <w:pPr>
              <w:spacing w:after="0"/>
            </w:pPr>
            <w:r>
              <w:rPr>
                <w:rFonts w:ascii="Calibri" w:hAnsi="Calibri"/>
                <w:color w:val="202124"/>
                <w:sz w:val="15"/>
              </w:rPr>
              <w:t>Gate 3 — Website Launch</w:t>
            </w:r>
          </w:p>
        </w:tc>
        <w:tc>
          <w:tcPr>
            <w:tcW w:type="dxa" w:w="3700"/>
            <w:tcMar>
              <w:top w:w="80" w:type="dxa"/>
              <w:start w:w="120" w:type="dxa"/>
              <w:bottom w:w="80" w:type="dxa"/>
              <w:end w:w="120" w:type="dxa"/>
            </w:tcMar>
            <w:vAlign w:val="top"/>
          </w:tcPr>
          <w:p>
            <w:pPr>
              <w:spacing w:after="0"/>
            </w:pPr>
            <w:r>
              <w:rPr>
                <w:rFonts w:ascii="Calibri" w:hAnsi="Calibri"/>
                <w:color w:val="202124"/>
                <w:sz w:val="15"/>
              </w:rPr>
              <w:t>Publish only validated pages; legal pages; real team/proof; reviewed bilingual content; production QA</w:t>
            </w:r>
          </w:p>
        </w:tc>
        <w:tc>
          <w:tcPr>
            <w:tcW w:type="dxa" w:w="2100"/>
            <w:tcMar>
              <w:top w:w="80" w:type="dxa"/>
              <w:start w:w="120" w:type="dxa"/>
              <w:bottom w:w="80" w:type="dxa"/>
              <w:end w:w="120" w:type="dxa"/>
            </w:tcMar>
            <w:vAlign w:val="top"/>
          </w:tcPr>
          <w:p>
            <w:pPr>
              <w:spacing w:after="0"/>
            </w:pPr>
            <w:r>
              <w:rPr>
                <w:rFonts w:ascii="Calibri" w:hAnsi="Calibri"/>
                <w:color w:val="202124"/>
                <w:sz w:val="15"/>
              </w:rPr>
              <w:t>11-13 realistic pages</w:t>
            </w:r>
          </w:p>
        </w:tc>
        <w:tc>
          <w:tcPr>
            <w:tcW w:type="dxa" w:w="2210"/>
            <w:tcMar>
              <w:top w:w="80" w:type="dxa"/>
              <w:start w:w="120" w:type="dxa"/>
              <w:bottom w:w="80" w:type="dxa"/>
              <w:end w:w="120" w:type="dxa"/>
            </w:tcMar>
            <w:vAlign w:val="top"/>
          </w:tcPr>
          <w:p>
            <w:pPr>
              <w:spacing w:after="0"/>
            </w:pPr>
            <w:r>
              <w:rPr>
                <w:rFonts w:ascii="Calibri" w:hAnsi="Calibri"/>
                <w:color w:val="202124"/>
                <w:sz w:val="15"/>
              </w:rPr>
              <w:t>No dummy/meta/schema leakage; CTA route works</w:t>
            </w:r>
          </w:p>
        </w:tc>
      </w:tr>
      <w:tr>
        <w:tc>
          <w:tcPr>
            <w:tcW w:type="dxa" w:w="1350"/>
            <w:tcMar>
              <w:top w:w="80" w:type="dxa"/>
              <w:start w:w="120" w:type="dxa"/>
              <w:bottom w:w="80" w:type="dxa"/>
              <w:end w:w="120" w:type="dxa"/>
            </w:tcMar>
            <w:vAlign w:val="top"/>
          </w:tcPr>
          <w:p>
            <w:pPr>
              <w:spacing w:after="0"/>
            </w:pPr>
            <w:r>
              <w:rPr>
                <w:rFonts w:ascii="Calibri" w:hAnsi="Calibri"/>
                <w:color w:val="202124"/>
                <w:sz w:val="15"/>
              </w:rPr>
              <w:t>Gate 4 — Controlled Growth</w:t>
            </w:r>
          </w:p>
        </w:tc>
        <w:tc>
          <w:tcPr>
            <w:tcW w:type="dxa" w:w="3700"/>
            <w:tcMar>
              <w:top w:w="80" w:type="dxa"/>
              <w:start w:w="120" w:type="dxa"/>
              <w:bottom w:w="80" w:type="dxa"/>
              <w:end w:w="120" w:type="dxa"/>
            </w:tcMar>
            <w:vAlign w:val="top"/>
          </w:tcPr>
          <w:p>
            <w:pPr>
              <w:spacing w:after="0"/>
            </w:pPr>
            <w:r>
              <w:rPr>
                <w:rFonts w:ascii="Calibri" w:hAnsi="Calibri"/>
                <w:color w:val="202124"/>
                <w:sz w:val="15"/>
              </w:rPr>
              <w:t>Add one B vertical after pass criteria; expand content only around converted demand</w:t>
            </w:r>
          </w:p>
        </w:tc>
        <w:tc>
          <w:tcPr>
            <w:tcW w:type="dxa" w:w="2100"/>
            <w:tcMar>
              <w:top w:w="80" w:type="dxa"/>
              <w:start w:w="120" w:type="dxa"/>
              <w:bottom w:w="80" w:type="dxa"/>
              <w:end w:w="120" w:type="dxa"/>
            </w:tcMar>
            <w:vAlign w:val="top"/>
          </w:tcPr>
          <w:p>
            <w:pPr>
              <w:spacing w:after="0"/>
            </w:pPr>
            <w:r>
              <w:rPr>
                <w:rFonts w:ascii="Calibri" w:hAnsi="Calibri"/>
                <w:color w:val="202124"/>
                <w:sz w:val="15"/>
              </w:rPr>
              <w:t>One new vertical at a time</w:t>
            </w:r>
          </w:p>
        </w:tc>
        <w:tc>
          <w:tcPr>
            <w:tcW w:type="dxa" w:w="2210"/>
            <w:tcMar>
              <w:top w:w="80" w:type="dxa"/>
              <w:start w:w="120" w:type="dxa"/>
              <w:bottom w:w="80" w:type="dxa"/>
              <w:end w:w="120" w:type="dxa"/>
            </w:tcMar>
            <w:vAlign w:val="top"/>
          </w:tcPr>
          <w:p>
            <w:pPr>
              <w:spacing w:after="0"/>
            </w:pPr>
            <w:r>
              <w:rPr>
                <w:rFonts w:ascii="Calibri" w:hAnsi="Calibri"/>
                <w:color w:val="202124"/>
                <w:sz w:val="15"/>
              </w:rPr>
              <w:t>Pipeline, margin, partner score, content reviewer capacity pass</w:t>
            </w:r>
          </w:p>
        </w:tc>
      </w:tr>
      <w:tr>
        <w:tc>
          <w:tcPr>
            <w:tcW w:type="dxa" w:w="1350"/>
            <w:tcMar>
              <w:top w:w="80" w:type="dxa"/>
              <w:start w:w="120" w:type="dxa"/>
              <w:bottom w:w="80" w:type="dxa"/>
              <w:end w:w="120" w:type="dxa"/>
            </w:tcMar>
            <w:vAlign w:val="top"/>
          </w:tcPr>
          <w:p>
            <w:pPr>
              <w:spacing w:after="0"/>
            </w:pPr>
            <w:r>
              <w:rPr>
                <w:rFonts w:ascii="Calibri" w:hAnsi="Calibri"/>
                <w:color w:val="202124"/>
                <w:sz w:val="15"/>
              </w:rPr>
              <w:t>Gate 5 — Scale or Kill</w:t>
            </w:r>
          </w:p>
        </w:tc>
        <w:tc>
          <w:tcPr>
            <w:tcW w:type="dxa" w:w="3700"/>
            <w:tcMar>
              <w:top w:w="80" w:type="dxa"/>
              <w:start w:w="120" w:type="dxa"/>
              <w:bottom w:w="80" w:type="dxa"/>
              <w:end w:w="120" w:type="dxa"/>
            </w:tcMar>
            <w:vAlign w:val="top"/>
          </w:tcPr>
          <w:p>
            <w:pPr>
              <w:spacing w:after="0"/>
            </w:pPr>
            <w:r>
              <w:rPr>
                <w:rFonts w:ascii="Calibri" w:hAnsi="Calibri"/>
                <w:color w:val="202124"/>
                <w:sz w:val="15"/>
              </w:rPr>
              <w:t>Quarterly keep/partner/pause/eliminate review; add staff only after repeatable utilization</w:t>
            </w:r>
          </w:p>
        </w:tc>
        <w:tc>
          <w:tcPr>
            <w:tcW w:type="dxa" w:w="2100"/>
            <w:tcMar>
              <w:top w:w="80" w:type="dxa"/>
              <w:start w:w="120" w:type="dxa"/>
              <w:bottom w:w="80" w:type="dxa"/>
              <w:end w:w="120" w:type="dxa"/>
            </w:tcMar>
            <w:vAlign w:val="top"/>
          </w:tcPr>
          <w:p>
            <w:pPr>
              <w:spacing w:after="0"/>
            </w:pPr>
            <w:r>
              <w:rPr>
                <w:rFonts w:ascii="Calibri" w:hAnsi="Calibri"/>
                <w:color w:val="202124"/>
                <w:sz w:val="15"/>
              </w:rPr>
              <w:t>Portfolio decision log</w:t>
            </w:r>
          </w:p>
        </w:tc>
        <w:tc>
          <w:tcPr>
            <w:tcW w:type="dxa" w:w="2210"/>
            <w:tcMar>
              <w:top w:w="80" w:type="dxa"/>
              <w:start w:w="120" w:type="dxa"/>
              <w:bottom w:w="80" w:type="dxa"/>
              <w:end w:w="120" w:type="dxa"/>
            </w:tcMar>
            <w:vAlign w:val="top"/>
          </w:tcPr>
          <w:p>
            <w:pPr>
              <w:spacing w:after="0"/>
            </w:pPr>
            <w:r>
              <w:rPr>
                <w:rFonts w:ascii="Calibri" w:hAnsi="Calibri"/>
                <w:color w:val="202124"/>
                <w:sz w:val="15"/>
              </w:rPr>
              <w:t>Service survives commercial, operational, and content-debt thresholds</w:t>
            </w:r>
          </w:p>
        </w:tc>
      </w:tr>
    </w:tbl>
    <w:p>
      <w:pPr>
        <w:keepNext w:val="0"/>
        <w:spacing w:before="0" w:after="40" w:line="264" w:lineRule="auto"/>
      </w:pPr>
      <w:r>
        <w:rPr>
          <w:rFonts w:ascii="Calibri" w:hAnsi="Calibri"/>
          <w:b w:val="0"/>
          <w:i w:val="0"/>
          <w:color w:val="202124"/>
          <w:sz w:val="22"/>
        </w:rPr>
      </w:r>
    </w:p>
    <w:p>
      <w:pPr>
        <w:keepNext/>
        <w:spacing w:before="0" w:after="80" w:line="264" w:lineRule="auto"/>
      </w:pPr>
      <w:r>
        <w:rPr>
          <w:rFonts w:ascii="Calibri" w:hAnsi="Calibri"/>
          <w:b/>
          <w:i w:val="0"/>
          <w:color w:val="5E1320"/>
          <w:sz w:val="21"/>
        </w:rPr>
        <w:t>Decision tree</w:t>
      </w:r>
    </w:p>
    <w:p>
      <w:pPr>
        <w:keepNext w:val="0"/>
        <w:spacing w:before="0" w:after="120" w:line="264" w:lineRule="auto"/>
      </w:pPr>
      <w:r>
        <w:rPr>
          <w:rFonts w:ascii="Calibri" w:hAnsi="Calibri"/>
          <w:b w:val="0"/>
          <w:i w:val="0"/>
          <w:color w:val="202124"/>
          <w:sz w:val="18"/>
        </w:rPr>
        <w:t>START</w:t>
        <w:br/>
        <w:t xml:space="preserve">  |</w:t>
        <w:br/>
        <w:t xml:space="preserve">  +-- Apakah scope, deliverable, exclusion, reviewer, dan bukti tersedia?</w:t>
        <w:br/>
        <w:t xml:space="preserve">  |      +-- Tidak -&gt; jangan publikasikan; hanya riset/partner referral</w:t>
        <w:br/>
        <w:t xml:space="preserve">  |      +-- Ya</w:t>
        <w:br/>
        <w:t xml:space="preserve">  |</w:t>
        <w:br/>
        <w:t xml:space="preserve">  +-- Dapatkah pekerjaan berjalan tanpa &gt;2 jam/hari keterlibatan pemilik?</w:t>
        <w:br/>
        <w:t xml:space="preserve">  |      +-- Ya -&gt; kandidat Core A</w:t>
        <w:br/>
        <w:t xml:space="preserve">  |      +-- Tidak -&gt; apakah partner + PMO menurunkan owner load?</w:t>
        <w:br/>
        <w:t xml:space="preserve">  |                    +-- Ya -&gt; B selective/partner-based</w:t>
        <w:br/>
        <w:t xml:space="preserve">  |                    +-- Tidak -&gt; tunda/eliminasi</w:t>
        <w:br/>
        <w:t xml:space="preserve">  |</w:t>
        <w:br/>
        <w:t xml:space="preserve">  +-- Apakah nilai bisnis menutup delivery + content/regulatory debt?</w:t>
        <w:br/>
        <w:t xml:space="preserve">         +-- Ya -&gt; pilot, ukur, lalu publish</w:t>
        <w:br/>
        <w:t xml:space="preserve">         +-- Tidak/unknown -&gt; jangan jadi headline; bundle/referral only</w:t>
        <w:br/>
      </w:r>
    </w:p>
    <w:p>
      <w:pPr>
        <w:pStyle w:val="Heading1"/>
      </w:pPr>
      <w:r>
        <w:t>23. Tiga Rekomendasi Skenario Terbaik</w:t>
      </w:r>
    </w:p>
    <w:p>
      <w:pPr>
        <w:keepNext w:val="0"/>
        <w:spacing w:before="0" w:after="120" w:line="264" w:lineRule="auto"/>
      </w:pPr>
      <w:r>
        <w:rPr>
          <w:rFonts w:ascii="Calibri" w:hAnsi="Calibri"/>
          <w:b w:val="0"/>
          <w:i w:val="0"/>
          <w:color w:val="202124"/>
          <w:sz w:val="22"/>
        </w:rPr>
        <w:t>The three options below represent different risk/return envelopes; they are not interchangeable.</w:t>
      </w:r>
    </w:p>
    <w:tbl>
      <w:tblPr>
        <w:tblStyle w:val="TableGrid"/>
        <w:tblW w:type="dxa" w:w="9360"/>
        <w:tblLayout w:type="fixed"/>
        <w:tblLook w:firstColumn="1" w:firstRow="1" w:lastColumn="0" w:lastRow="0" w:noHBand="0" w:noVBand="1" w:val="04A0"/>
        <w:jc w:val="left"/>
        <w:tblInd w:w="120" w:type="dxa"/>
      </w:tblPr>
      <w:tblGrid>
        <w:gridCol w:w="1550"/>
        <w:gridCol w:w="1600"/>
        <w:gridCol w:w="2400"/>
        <w:gridCol w:w="2250"/>
        <w:gridCol w:w="1560"/>
      </w:tblGrid>
      <w:tr>
        <w:trPr>
          <w:tblHeader w:val="true"/>
        </w:trPr>
        <w:tc>
          <w:tcPr>
            <w:tcW w:type="dxa" w:w="1550"/>
            <w:tcMar>
              <w:top w:w="80" w:type="dxa"/>
              <w:start w:w="120" w:type="dxa"/>
              <w:bottom w:w="80" w:type="dxa"/>
              <w:end w:w="120" w:type="dxa"/>
            </w:tcMar>
            <w:vAlign w:val="top"/>
            <w:shd w:fill="EAF4EE"/>
          </w:tcPr>
          <w:p>
            <w:pPr>
              <w:spacing w:after="0"/>
            </w:pPr>
            <w:r>
              <w:rPr>
                <w:rFonts w:ascii="Calibri" w:hAnsi="Calibri"/>
                <w:b/>
                <w:color w:val="202124"/>
                <w:sz w:val="16"/>
              </w:rPr>
              <w:t>Option</w:t>
            </w:r>
          </w:p>
        </w:tc>
        <w:tc>
          <w:tcPr>
            <w:tcW w:type="dxa" w:w="1600"/>
            <w:tcMar>
              <w:top w:w="80" w:type="dxa"/>
              <w:start w:w="120" w:type="dxa"/>
              <w:bottom w:w="80" w:type="dxa"/>
              <w:end w:w="120" w:type="dxa"/>
            </w:tcMar>
            <w:vAlign w:val="top"/>
            <w:shd w:fill="EAF4EE"/>
          </w:tcPr>
          <w:p>
            <w:pPr>
              <w:spacing w:after="0"/>
            </w:pPr>
            <w:r>
              <w:rPr>
                <w:rFonts w:ascii="Calibri" w:hAnsi="Calibri"/>
                <w:b/>
                <w:color w:val="202124"/>
                <w:sz w:val="16"/>
              </w:rPr>
              <w:t>Best for</w:t>
            </w:r>
          </w:p>
        </w:tc>
        <w:tc>
          <w:tcPr>
            <w:tcW w:type="dxa" w:w="2400"/>
            <w:tcMar>
              <w:top w:w="80" w:type="dxa"/>
              <w:start w:w="120" w:type="dxa"/>
              <w:bottom w:w="80" w:type="dxa"/>
              <w:end w:w="120" w:type="dxa"/>
            </w:tcMar>
            <w:vAlign w:val="top"/>
            <w:shd w:fill="EAF4EE"/>
          </w:tcPr>
          <w:p>
            <w:pPr>
              <w:spacing w:after="0"/>
            </w:pPr>
            <w:r>
              <w:rPr>
                <w:rFonts w:ascii="Calibri" w:hAnsi="Calibri"/>
                <w:b/>
                <w:color w:val="202124"/>
                <w:sz w:val="16"/>
              </w:rPr>
              <w:t>Strength</w:t>
            </w:r>
          </w:p>
        </w:tc>
        <w:tc>
          <w:tcPr>
            <w:tcW w:type="dxa" w:w="2250"/>
            <w:tcMar>
              <w:top w:w="80" w:type="dxa"/>
              <w:start w:w="120" w:type="dxa"/>
              <w:bottom w:w="80" w:type="dxa"/>
              <w:end w:w="120" w:type="dxa"/>
            </w:tcMar>
            <w:vAlign w:val="top"/>
            <w:shd w:fill="EAF4EE"/>
          </w:tcPr>
          <w:p>
            <w:pPr>
              <w:spacing w:after="0"/>
            </w:pPr>
            <w:r>
              <w:rPr>
                <w:rFonts w:ascii="Calibri" w:hAnsi="Calibri"/>
                <w:b/>
                <w:color w:val="202124"/>
                <w:sz w:val="16"/>
              </w:rPr>
              <w:t>Main risk</w:t>
            </w:r>
          </w:p>
        </w:tc>
        <w:tc>
          <w:tcPr>
            <w:tcW w:type="dxa" w:w="1560"/>
            <w:tcMar>
              <w:top w:w="80" w:type="dxa"/>
              <w:start w:w="120" w:type="dxa"/>
              <w:bottom w:w="80" w:type="dxa"/>
              <w:end w:w="120" w:type="dxa"/>
            </w:tcMar>
            <w:vAlign w:val="top"/>
            <w:shd w:fill="EAF4EE"/>
          </w:tcPr>
          <w:p>
            <w:pPr>
              <w:spacing w:after="0"/>
            </w:pPr>
            <w:r>
              <w:rPr>
                <w:rFonts w:ascii="Calibri" w:hAnsi="Calibri"/>
                <w:b/>
                <w:color w:val="202124"/>
                <w:sz w:val="16"/>
              </w:rPr>
              <w:t>Decision</w:t>
            </w:r>
          </w:p>
        </w:tc>
      </w:tr>
      <w:tr>
        <w:tc>
          <w:tcPr>
            <w:tcW w:type="dxa" w:w="1550"/>
            <w:tcMar>
              <w:top w:w="80" w:type="dxa"/>
              <w:start w:w="120" w:type="dxa"/>
              <w:bottom w:w="80" w:type="dxa"/>
              <w:end w:w="120" w:type="dxa"/>
            </w:tcMar>
            <w:vAlign w:val="top"/>
          </w:tcPr>
          <w:p>
            <w:pPr>
              <w:spacing w:after="0"/>
            </w:pPr>
            <w:r>
              <w:rPr>
                <w:rFonts w:ascii="Calibri" w:hAnsi="Calibri"/>
                <w:color w:val="202124"/>
                <w:sz w:val="16"/>
              </w:rPr>
              <w:t>1 — K15 Compliance Retainer</w:t>
            </w:r>
          </w:p>
        </w:tc>
        <w:tc>
          <w:tcPr>
            <w:tcW w:type="dxa" w:w="1600"/>
            <w:tcMar>
              <w:top w:w="80" w:type="dxa"/>
              <w:start w:w="120" w:type="dxa"/>
              <w:bottom w:w="80" w:type="dxa"/>
              <w:end w:w="120" w:type="dxa"/>
            </w:tcMar>
            <w:vAlign w:val="top"/>
          </w:tcPr>
          <w:p>
            <w:pPr>
              <w:spacing w:after="0"/>
            </w:pPr>
            <w:r>
              <w:rPr>
                <w:rFonts w:ascii="Calibri" w:hAnsi="Calibri"/>
                <w:color w:val="202124"/>
                <w:sz w:val="16"/>
              </w:rPr>
              <w:t>Safest operating model</w:t>
            </w:r>
          </w:p>
        </w:tc>
        <w:tc>
          <w:tcPr>
            <w:tcW w:type="dxa" w:w="2400"/>
            <w:tcMar>
              <w:top w:w="80" w:type="dxa"/>
              <w:start w:w="120" w:type="dxa"/>
              <w:bottom w:w="80" w:type="dxa"/>
              <w:end w:w="120" w:type="dxa"/>
            </w:tcMar>
            <w:vAlign w:val="top"/>
          </w:tcPr>
          <w:p>
            <w:pPr>
              <w:spacing w:after="0"/>
            </w:pPr>
            <w:r>
              <w:rPr>
                <w:rFonts w:ascii="Calibri" w:hAnsi="Calibri"/>
                <w:color w:val="202124"/>
                <w:sz w:val="16"/>
              </w:rPr>
              <w:t>Recurring, SOP/automation, low catalog burden</w:t>
            </w:r>
          </w:p>
        </w:tc>
        <w:tc>
          <w:tcPr>
            <w:tcW w:type="dxa" w:w="2250"/>
            <w:tcMar>
              <w:top w:w="80" w:type="dxa"/>
              <w:start w:w="120" w:type="dxa"/>
              <w:bottom w:w="80" w:type="dxa"/>
              <w:end w:w="120" w:type="dxa"/>
            </w:tcMar>
            <w:vAlign w:val="top"/>
          </w:tcPr>
          <w:p>
            <w:pPr>
              <w:spacing w:after="0"/>
            </w:pPr>
            <w:r>
              <w:rPr>
                <w:rFonts w:ascii="Calibri" w:hAnsi="Calibri"/>
                <w:color w:val="202124"/>
                <w:sz w:val="16"/>
              </w:rPr>
              <w:t>Proof/trust, reviewer, scope creep</w:t>
            </w:r>
          </w:p>
        </w:tc>
        <w:tc>
          <w:tcPr>
            <w:tcW w:type="dxa" w:w="1560"/>
            <w:tcMar>
              <w:top w:w="80" w:type="dxa"/>
              <w:start w:w="120" w:type="dxa"/>
              <w:bottom w:w="80" w:type="dxa"/>
              <w:end w:w="120" w:type="dxa"/>
            </w:tcMar>
            <w:vAlign w:val="top"/>
          </w:tcPr>
          <w:p>
            <w:pPr>
              <w:spacing w:after="0"/>
            </w:pPr>
            <w:r>
              <w:rPr>
                <w:rFonts w:ascii="Calibri" w:hAnsi="Calibri"/>
                <w:color w:val="202124"/>
                <w:sz w:val="16"/>
              </w:rPr>
              <w:t>Choose if market validation confirms willingness to retain</w:t>
            </w:r>
          </w:p>
        </w:tc>
      </w:tr>
      <w:tr>
        <w:tc>
          <w:tcPr>
            <w:tcW w:type="dxa" w:w="1550"/>
            <w:tcMar>
              <w:top w:w="80" w:type="dxa"/>
              <w:start w:w="120" w:type="dxa"/>
              <w:bottom w:w="80" w:type="dxa"/>
              <w:end w:w="120" w:type="dxa"/>
            </w:tcMar>
            <w:vAlign w:val="top"/>
          </w:tcPr>
          <w:p>
            <w:pPr>
              <w:spacing w:after="0"/>
            </w:pPr>
            <w:r>
              <w:rPr>
                <w:rFonts w:ascii="Calibri" w:hAnsi="Calibri"/>
                <w:color w:val="202124"/>
                <w:sz w:val="16"/>
              </w:rPr>
              <w:t>2 — K13 High-Ticket Boutique</w:t>
            </w:r>
          </w:p>
        </w:tc>
        <w:tc>
          <w:tcPr>
            <w:tcW w:type="dxa" w:w="1600"/>
            <w:tcMar>
              <w:top w:w="80" w:type="dxa"/>
              <w:start w:w="120" w:type="dxa"/>
              <w:bottom w:w="80" w:type="dxa"/>
              <w:end w:w="120" w:type="dxa"/>
            </w:tcMar>
            <w:vAlign w:val="top"/>
          </w:tcPr>
          <w:p>
            <w:pPr>
              <w:spacing w:after="0"/>
            </w:pPr>
            <w:r>
              <w:rPr>
                <w:rFonts w:ascii="Calibri" w:hAnsi="Calibri"/>
                <w:color w:val="202124"/>
                <w:sz w:val="16"/>
              </w:rPr>
              <w:t>Best overall balance</w:t>
            </w:r>
          </w:p>
        </w:tc>
        <w:tc>
          <w:tcPr>
            <w:tcW w:type="dxa" w:w="2400"/>
            <w:tcMar>
              <w:top w:w="80" w:type="dxa"/>
              <w:start w:w="120" w:type="dxa"/>
              <w:bottom w:w="80" w:type="dxa"/>
              <w:end w:w="120" w:type="dxa"/>
            </w:tcMar>
            <w:vAlign w:val="top"/>
          </w:tcPr>
          <w:p>
            <w:pPr>
              <w:spacing w:after="0"/>
            </w:pPr>
            <w:r>
              <w:rPr>
                <w:rFonts w:ascii="Calibri" w:hAnsi="Calibri"/>
                <w:color w:val="202124"/>
                <w:sz w:val="16"/>
              </w:rPr>
              <w:t>Readiness + recurring care + selective project upside</w:t>
            </w:r>
          </w:p>
        </w:tc>
        <w:tc>
          <w:tcPr>
            <w:tcW w:type="dxa" w:w="2250"/>
            <w:tcMar>
              <w:top w:w="80" w:type="dxa"/>
              <w:start w:w="120" w:type="dxa"/>
              <w:bottom w:w="80" w:type="dxa"/>
              <w:end w:w="120" w:type="dxa"/>
            </w:tcMar>
            <w:vAlign w:val="top"/>
          </w:tcPr>
          <w:p>
            <w:pPr>
              <w:spacing w:after="0"/>
            </w:pPr>
            <w:r>
              <w:rPr>
                <w:rFonts w:ascii="Calibri" w:hAnsi="Calibri"/>
                <w:color w:val="202124"/>
                <w:sz w:val="16"/>
              </w:rPr>
              <w:t>Discipline and partner governance</w:t>
            </w:r>
          </w:p>
        </w:tc>
        <w:tc>
          <w:tcPr>
            <w:tcW w:type="dxa" w:w="1560"/>
            <w:tcMar>
              <w:top w:w="80" w:type="dxa"/>
              <w:start w:w="120" w:type="dxa"/>
              <w:bottom w:w="80" w:type="dxa"/>
              <w:end w:w="120" w:type="dxa"/>
            </w:tcMar>
            <w:vAlign w:val="top"/>
          </w:tcPr>
          <w:p>
            <w:pPr>
              <w:spacing w:after="0"/>
            </w:pPr>
            <w:r>
              <w:rPr>
                <w:rFonts w:ascii="Calibri" w:hAnsi="Calibri"/>
                <w:color w:val="202124"/>
                <w:sz w:val="16"/>
              </w:rPr>
              <w:t>Recommended primary</w:t>
            </w:r>
          </w:p>
        </w:tc>
      </w:tr>
      <w:tr>
        <w:tc>
          <w:tcPr>
            <w:tcW w:type="dxa" w:w="1550"/>
            <w:tcMar>
              <w:top w:w="80" w:type="dxa"/>
              <w:start w:w="120" w:type="dxa"/>
              <w:bottom w:w="80" w:type="dxa"/>
              <w:end w:w="120" w:type="dxa"/>
            </w:tcMar>
            <w:vAlign w:val="top"/>
          </w:tcPr>
          <w:p>
            <w:pPr>
              <w:spacing w:after="0"/>
            </w:pPr>
            <w:r>
              <w:rPr>
                <w:rFonts w:ascii="Calibri" w:hAnsi="Calibri"/>
                <w:color w:val="202124"/>
                <w:sz w:val="16"/>
              </w:rPr>
              <w:t>3 — K14 Industry &amp; Factory</w:t>
            </w:r>
          </w:p>
        </w:tc>
        <w:tc>
          <w:tcPr>
            <w:tcW w:type="dxa" w:w="1600"/>
            <w:tcMar>
              <w:top w:w="80" w:type="dxa"/>
              <w:start w:w="120" w:type="dxa"/>
              <w:bottom w:w="80" w:type="dxa"/>
              <w:end w:w="120" w:type="dxa"/>
            </w:tcMar>
            <w:vAlign w:val="top"/>
          </w:tcPr>
          <w:p>
            <w:pPr>
              <w:spacing w:after="0"/>
            </w:pPr>
            <w:r>
              <w:rPr>
                <w:rFonts w:ascii="Calibri" w:hAnsi="Calibri"/>
                <w:color w:val="202124"/>
                <w:sz w:val="16"/>
              </w:rPr>
              <w:t>Highest project/portfolio upside</w:t>
            </w:r>
          </w:p>
        </w:tc>
        <w:tc>
          <w:tcPr>
            <w:tcW w:type="dxa" w:w="2400"/>
            <w:tcMar>
              <w:top w:w="80" w:type="dxa"/>
              <w:start w:w="120" w:type="dxa"/>
              <w:bottom w:w="80" w:type="dxa"/>
              <w:end w:w="120" w:type="dxa"/>
            </w:tcMar>
            <w:vAlign w:val="top"/>
          </w:tcPr>
          <w:p>
            <w:pPr>
              <w:spacing w:after="0"/>
            </w:pPr>
            <w:r>
              <w:rPr>
                <w:rFonts w:ascii="Calibri" w:hAnsi="Calibri"/>
                <w:color w:val="202124"/>
                <w:sz w:val="16"/>
              </w:rPr>
              <w:t>High-value visible problem and strong SEO</w:t>
            </w:r>
          </w:p>
        </w:tc>
        <w:tc>
          <w:tcPr>
            <w:tcW w:type="dxa" w:w="2250"/>
            <w:tcMar>
              <w:top w:w="80" w:type="dxa"/>
              <w:start w:w="120" w:type="dxa"/>
              <w:bottom w:w="80" w:type="dxa"/>
              <w:end w:w="120" w:type="dxa"/>
            </w:tcMar>
            <w:vAlign w:val="top"/>
          </w:tcPr>
          <w:p>
            <w:pPr>
              <w:spacing w:after="0"/>
            </w:pPr>
            <w:r>
              <w:rPr>
                <w:rFonts w:ascii="Calibri" w:hAnsi="Calibri"/>
                <w:color w:val="202124"/>
                <w:sz w:val="16"/>
              </w:rPr>
              <w:t>Highest delay/field/expert risk</w:t>
            </w:r>
          </w:p>
        </w:tc>
        <w:tc>
          <w:tcPr>
            <w:tcW w:type="dxa" w:w="1560"/>
            <w:tcMar>
              <w:top w:w="80" w:type="dxa"/>
              <w:start w:w="120" w:type="dxa"/>
              <w:bottom w:w="80" w:type="dxa"/>
              <w:end w:w="120" w:type="dxa"/>
            </w:tcMar>
            <w:vAlign w:val="top"/>
          </w:tcPr>
          <w:p>
            <w:pPr>
              <w:spacing w:after="0"/>
            </w:pPr>
            <w:r>
              <w:rPr>
                <w:rFonts w:ascii="Calibri" w:hAnsi="Calibri"/>
                <w:color w:val="202124"/>
                <w:sz w:val="16"/>
              </w:rPr>
              <w:t>Pilot only after partner/case evidence</w:t>
            </w:r>
          </w:p>
        </w:tc>
      </w:tr>
    </w:tbl>
    <w:p>
      <w:pPr>
        <w:keepNext w:val="0"/>
        <w:spacing w:before="0" w:after="40" w:line="264" w:lineRule="auto"/>
      </w:pPr>
      <w:r>
        <w:rPr>
          <w:rFonts w:ascii="Calibri" w:hAnsi="Calibri"/>
          <w:b w:val="0"/>
          <w:i w:val="0"/>
          <w:color w:val="202124"/>
          <w:sz w:val="22"/>
        </w:rPr>
      </w:r>
    </w:p>
    <w:tbl>
      <w:tblPr>
        <w:tblStyle w:val="TableGrid"/>
        <w:tblW w:type="dxa" w:w="9360"/>
        <w:tblLayout w:type="fixed"/>
        <w:tblLook w:firstColumn="1" w:firstRow="1" w:lastColumn="0" w:lastRow="0" w:noHBand="0" w:noVBand="1" w:val="04A0"/>
        <w:jc w:val="left"/>
        <w:tblInd w:w="120" w:type="dxa"/>
      </w:tblPr>
      <w:tblGrid>
        <w:gridCol w:w="1850"/>
        <w:gridCol w:w="2600"/>
        <w:gridCol w:w="4910"/>
      </w:tblGrid>
      <w:tr>
        <w:trPr>
          <w:tblHeader w:val="true"/>
        </w:trPr>
        <w:tc>
          <w:tcPr>
            <w:tcW w:type="dxa" w:w="1850"/>
            <w:tcMar>
              <w:top w:w="80" w:type="dxa"/>
              <w:start w:w="120" w:type="dxa"/>
              <w:bottom w:w="80" w:type="dxa"/>
              <w:end w:w="120" w:type="dxa"/>
            </w:tcMar>
            <w:vAlign w:val="top"/>
            <w:shd w:fill="E8EEF5"/>
          </w:tcPr>
          <w:p>
            <w:pPr>
              <w:spacing w:after="0"/>
            </w:pPr>
            <w:r>
              <w:rPr>
                <w:rFonts w:ascii="Calibri" w:hAnsi="Calibri"/>
                <w:b/>
                <w:color w:val="202124"/>
                <w:sz w:val="16"/>
              </w:rPr>
              <w:t>Requested lens</w:t>
            </w:r>
          </w:p>
        </w:tc>
        <w:tc>
          <w:tcPr>
            <w:tcW w:type="dxa" w:w="2600"/>
            <w:tcMar>
              <w:top w:w="80" w:type="dxa"/>
              <w:start w:w="120" w:type="dxa"/>
              <w:bottom w:w="80" w:type="dxa"/>
              <w:end w:w="120" w:type="dxa"/>
            </w:tcMar>
            <w:vAlign w:val="top"/>
            <w:shd w:fill="E8EEF5"/>
          </w:tcPr>
          <w:p>
            <w:pPr>
              <w:spacing w:after="0"/>
            </w:pPr>
            <w:r>
              <w:rPr>
                <w:rFonts w:ascii="Calibri" w:hAnsi="Calibri"/>
                <w:b/>
                <w:color w:val="202124"/>
                <w:sz w:val="16"/>
              </w:rPr>
              <w:t>Best choice</w:t>
            </w:r>
          </w:p>
        </w:tc>
        <w:tc>
          <w:tcPr>
            <w:tcW w:type="dxa" w:w="4910"/>
            <w:tcMar>
              <w:top w:w="80" w:type="dxa"/>
              <w:start w:w="120" w:type="dxa"/>
              <w:bottom w:w="80" w:type="dxa"/>
              <w:end w:w="120" w:type="dxa"/>
            </w:tcMar>
            <w:vAlign w:val="top"/>
            <w:shd w:fill="E8EEF5"/>
          </w:tcPr>
          <w:p>
            <w:pPr>
              <w:spacing w:after="0"/>
            </w:pPr>
            <w:r>
              <w:rPr>
                <w:rFonts w:ascii="Calibri" w:hAnsi="Calibri"/>
                <w:b/>
                <w:color w:val="202124"/>
                <w:sz w:val="16"/>
              </w:rPr>
              <w:t>Reason</w:t>
            </w:r>
          </w:p>
        </w:tc>
      </w:tr>
      <w:tr>
        <w:tc>
          <w:tcPr>
            <w:tcW w:type="dxa" w:w="1850"/>
            <w:tcMar>
              <w:top w:w="80" w:type="dxa"/>
              <w:start w:w="120" w:type="dxa"/>
              <w:bottom w:w="80" w:type="dxa"/>
              <w:end w:w="120" w:type="dxa"/>
            </w:tcMar>
            <w:vAlign w:val="top"/>
          </w:tcPr>
          <w:p>
            <w:pPr>
              <w:spacing w:after="0"/>
            </w:pPr>
            <w:r>
              <w:rPr>
                <w:rFonts w:ascii="Calibri" w:hAnsi="Calibri"/>
                <w:color w:val="202124"/>
                <w:sz w:val="16"/>
              </w:rPr>
              <w:t>Paling aman</w:t>
            </w:r>
          </w:p>
        </w:tc>
        <w:tc>
          <w:tcPr>
            <w:tcW w:type="dxa" w:w="2600"/>
            <w:tcMar>
              <w:top w:w="80" w:type="dxa"/>
              <w:start w:w="120" w:type="dxa"/>
              <w:bottom w:w="80" w:type="dxa"/>
              <w:end w:w="120" w:type="dxa"/>
            </w:tcMar>
            <w:vAlign w:val="top"/>
          </w:tcPr>
          <w:p>
            <w:pPr>
              <w:spacing w:after="0"/>
            </w:pPr>
            <w:r>
              <w:rPr>
                <w:rFonts w:ascii="Calibri" w:hAnsi="Calibri"/>
                <w:color w:val="202124"/>
                <w:sz w:val="16"/>
              </w:rPr>
              <w:t>K01 — 2 Jam, Grade A Saja</w:t>
            </w:r>
          </w:p>
        </w:tc>
        <w:tc>
          <w:tcPr>
            <w:tcW w:type="dxa" w:w="4910"/>
            <w:tcMar>
              <w:top w:w="80" w:type="dxa"/>
              <w:start w:w="120" w:type="dxa"/>
              <w:bottom w:w="80" w:type="dxa"/>
              <w:end w:w="120" w:type="dxa"/>
            </w:tcMar>
            <w:vAlign w:val="top"/>
          </w:tcPr>
          <w:p>
            <w:pPr>
              <w:spacing w:after="0"/>
            </w:pPr>
            <w:r>
              <w:rPr>
                <w:rFonts w:ascii="Calibri" w:hAnsi="Calibri"/>
                <w:color w:val="202124"/>
                <w:sz w:val="16"/>
              </w:rPr>
              <w:t>Scope kecil, risiko dapat dibatasi, dan tidak memerlukan broad sector execution</w:t>
            </w:r>
          </w:p>
        </w:tc>
      </w:tr>
      <w:tr>
        <w:tc>
          <w:tcPr>
            <w:tcW w:type="dxa" w:w="1850"/>
            <w:tcMar>
              <w:top w:w="80" w:type="dxa"/>
              <w:start w:w="120" w:type="dxa"/>
              <w:bottom w:w="80" w:type="dxa"/>
              <w:end w:w="120" w:type="dxa"/>
            </w:tcMar>
            <w:vAlign w:val="top"/>
          </w:tcPr>
          <w:p>
            <w:pPr>
              <w:spacing w:after="0"/>
            </w:pPr>
            <w:r>
              <w:rPr>
                <w:rFonts w:ascii="Calibri" w:hAnsi="Calibri"/>
                <w:color w:val="202124"/>
                <w:sz w:val="16"/>
              </w:rPr>
              <w:t>Paling menguntungkan secara potensial</w:t>
            </w:r>
          </w:p>
        </w:tc>
        <w:tc>
          <w:tcPr>
            <w:tcW w:type="dxa" w:w="2600"/>
            <w:tcMar>
              <w:top w:w="80" w:type="dxa"/>
              <w:start w:w="120" w:type="dxa"/>
              <w:bottom w:w="80" w:type="dxa"/>
              <w:end w:w="120" w:type="dxa"/>
            </w:tcMar>
            <w:vAlign w:val="top"/>
          </w:tcPr>
          <w:p>
            <w:pPr>
              <w:spacing w:after="0"/>
            </w:pPr>
            <w:r>
              <w:rPr>
                <w:rFonts w:ascii="Calibri" w:hAnsi="Calibri"/>
                <w:color w:val="202124"/>
                <w:sz w:val="16"/>
              </w:rPr>
              <w:t>K14 — Industri dan Pabrik</w:t>
            </w:r>
          </w:p>
        </w:tc>
        <w:tc>
          <w:tcPr>
            <w:tcW w:type="dxa" w:w="4910"/>
            <w:tcMar>
              <w:top w:w="80" w:type="dxa"/>
              <w:start w:w="120" w:type="dxa"/>
              <w:bottom w:w="80" w:type="dxa"/>
              <w:end w:w="120" w:type="dxa"/>
            </w:tcMar>
            <w:vAlign w:val="top"/>
          </w:tcPr>
          <w:p>
            <w:pPr>
              <w:spacing w:after="0"/>
            </w:pPr>
            <w:r>
              <w:rPr>
                <w:rFonts w:ascii="Calibri" w:hAnsi="Calibri"/>
                <w:color w:val="202124"/>
                <w:sz w:val="16"/>
              </w:rPr>
              <w:t>Nilai proyek potensial tinggi, tetapi belum layak tanpa partner/proof; profit belum dapat dihitung</w:t>
            </w:r>
          </w:p>
        </w:tc>
      </w:tr>
      <w:tr>
        <w:tc>
          <w:tcPr>
            <w:tcW w:type="dxa" w:w="1850"/>
            <w:tcMar>
              <w:top w:w="80" w:type="dxa"/>
              <w:start w:w="120" w:type="dxa"/>
              <w:bottom w:w="80" w:type="dxa"/>
              <w:end w:w="120" w:type="dxa"/>
            </w:tcMar>
            <w:vAlign w:val="top"/>
          </w:tcPr>
          <w:p>
            <w:pPr>
              <w:spacing w:after="0"/>
            </w:pPr>
            <w:r>
              <w:rPr>
                <w:rFonts w:ascii="Calibri" w:hAnsi="Calibri"/>
                <w:color w:val="202124"/>
                <w:sz w:val="16"/>
              </w:rPr>
              <w:t>Paling lean</w:t>
            </w:r>
          </w:p>
        </w:tc>
        <w:tc>
          <w:tcPr>
            <w:tcW w:type="dxa" w:w="2600"/>
            <w:tcMar>
              <w:top w:w="80" w:type="dxa"/>
              <w:start w:w="120" w:type="dxa"/>
              <w:bottom w:w="80" w:type="dxa"/>
              <w:end w:w="120" w:type="dxa"/>
            </w:tcMar>
            <w:vAlign w:val="top"/>
          </w:tcPr>
          <w:p>
            <w:pPr>
              <w:spacing w:after="0"/>
            </w:pPr>
            <w:r>
              <w:rPr>
                <w:rFonts w:ascii="Calibri" w:hAnsi="Calibri"/>
                <w:color w:val="202124"/>
                <w:sz w:val="16"/>
              </w:rPr>
              <w:t>K15 — Compliance Retainer</w:t>
            </w:r>
          </w:p>
        </w:tc>
        <w:tc>
          <w:tcPr>
            <w:tcW w:type="dxa" w:w="4910"/>
            <w:tcMar>
              <w:top w:w="80" w:type="dxa"/>
              <w:start w:w="120" w:type="dxa"/>
              <w:bottom w:w="80" w:type="dxa"/>
              <w:end w:w="120" w:type="dxa"/>
            </w:tcMar>
            <w:vAlign w:val="top"/>
          </w:tcPr>
          <w:p>
            <w:pPr>
              <w:spacing w:after="0"/>
            </w:pPr>
            <w:r>
              <w:rPr>
                <w:rFonts w:ascii="Calibri" w:hAnsi="Calibri"/>
                <w:color w:val="202124"/>
                <w:sz w:val="16"/>
              </w:rPr>
              <w:t>Recurring, calendar-based, SOP/automation tinggi</w:t>
            </w:r>
          </w:p>
        </w:tc>
      </w:tr>
      <w:tr>
        <w:tc>
          <w:tcPr>
            <w:tcW w:type="dxa" w:w="1850"/>
            <w:tcMar>
              <w:top w:w="80" w:type="dxa"/>
              <w:start w:w="120" w:type="dxa"/>
              <w:bottom w:w="80" w:type="dxa"/>
              <w:end w:w="120" w:type="dxa"/>
            </w:tcMar>
            <w:vAlign w:val="top"/>
          </w:tcPr>
          <w:p>
            <w:pPr>
              <w:spacing w:after="0"/>
            </w:pPr>
            <w:r>
              <w:rPr>
                <w:rFonts w:ascii="Calibri" w:hAnsi="Calibri"/>
                <w:color w:val="202124"/>
                <w:sz w:val="16"/>
              </w:rPr>
              <w:t>Paling mudah dikelola</w:t>
            </w:r>
          </w:p>
        </w:tc>
        <w:tc>
          <w:tcPr>
            <w:tcW w:type="dxa" w:w="2600"/>
            <w:tcMar>
              <w:top w:w="80" w:type="dxa"/>
              <w:start w:w="120" w:type="dxa"/>
              <w:bottom w:w="80" w:type="dxa"/>
              <w:end w:w="120" w:type="dxa"/>
            </w:tcMar>
            <w:vAlign w:val="top"/>
          </w:tcPr>
          <w:p>
            <w:pPr>
              <w:spacing w:after="0"/>
            </w:pPr>
            <w:r>
              <w:rPr>
                <w:rFonts w:ascii="Calibri" w:hAnsi="Calibri"/>
                <w:color w:val="202124"/>
                <w:sz w:val="16"/>
              </w:rPr>
              <w:t>K03/K12 — Satu niche compliance/OSS alignment</w:t>
            </w:r>
          </w:p>
        </w:tc>
        <w:tc>
          <w:tcPr>
            <w:tcW w:type="dxa" w:w="4910"/>
            <w:tcMar>
              <w:top w:w="80" w:type="dxa"/>
              <w:start w:w="120" w:type="dxa"/>
              <w:bottom w:w="80" w:type="dxa"/>
              <w:end w:w="120" w:type="dxa"/>
            </w:tcMar>
            <w:vAlign w:val="top"/>
          </w:tcPr>
          <w:p>
            <w:pPr>
              <w:spacing w:after="0"/>
            </w:pPr>
            <w:r>
              <w:rPr>
                <w:rFonts w:ascii="Calibri" w:hAnsi="Calibri"/>
                <w:color w:val="202124"/>
                <w:sz w:val="16"/>
              </w:rPr>
              <w:t>Sedikit workflow dan content cluster</w:t>
            </w:r>
          </w:p>
        </w:tc>
      </w:tr>
      <w:tr>
        <w:tc>
          <w:tcPr>
            <w:tcW w:type="dxa" w:w="1850"/>
            <w:tcMar>
              <w:top w:w="80" w:type="dxa"/>
              <w:start w:w="120" w:type="dxa"/>
              <w:bottom w:w="80" w:type="dxa"/>
              <w:end w:w="120" w:type="dxa"/>
            </w:tcMar>
            <w:vAlign w:val="top"/>
          </w:tcPr>
          <w:p>
            <w:pPr>
              <w:spacing w:after="0"/>
            </w:pPr>
            <w:r>
              <w:rPr>
                <w:rFonts w:ascii="Calibri" w:hAnsi="Calibri"/>
                <w:color w:val="202124"/>
                <w:sz w:val="16"/>
              </w:rPr>
              <w:t>Paling kuat untuk SEO/portofolio</w:t>
            </w:r>
          </w:p>
        </w:tc>
        <w:tc>
          <w:tcPr>
            <w:tcW w:type="dxa" w:w="2600"/>
            <w:tcMar>
              <w:top w:w="80" w:type="dxa"/>
              <w:start w:w="120" w:type="dxa"/>
              <w:bottom w:w="80" w:type="dxa"/>
              <w:end w:w="120" w:type="dxa"/>
            </w:tcMar>
            <w:vAlign w:val="top"/>
          </w:tcPr>
          <w:p>
            <w:pPr>
              <w:spacing w:after="0"/>
            </w:pPr>
            <w:r>
              <w:rPr>
                <w:rFonts w:ascii="Calibri" w:hAnsi="Calibri"/>
                <w:color w:val="202124"/>
                <w:sz w:val="16"/>
              </w:rPr>
              <w:t>K14 — Industri/Pabrik + K15 Compliance</w:t>
            </w:r>
          </w:p>
        </w:tc>
        <w:tc>
          <w:tcPr>
            <w:tcW w:type="dxa" w:w="4910"/>
            <w:tcMar>
              <w:top w:w="80" w:type="dxa"/>
              <w:start w:w="120" w:type="dxa"/>
              <w:bottom w:w="80" w:type="dxa"/>
              <w:end w:w="120" w:type="dxa"/>
            </w:tcMar>
            <w:vAlign w:val="top"/>
          </w:tcPr>
          <w:p>
            <w:pPr>
              <w:spacing w:after="0"/>
            </w:pPr>
            <w:r>
              <w:rPr>
                <w:rFonts w:ascii="Calibri" w:hAnsi="Calibri"/>
                <w:color w:val="202124"/>
                <w:sz w:val="16"/>
              </w:rPr>
              <w:t>Topical depth dan case visibility tinggi, tetapi maintenance lebih berat</w:t>
            </w:r>
          </w:p>
        </w:tc>
      </w:tr>
      <w:tr>
        <w:tc>
          <w:tcPr>
            <w:tcW w:type="dxa" w:w="1850"/>
            <w:tcMar>
              <w:top w:w="80" w:type="dxa"/>
              <w:start w:w="120" w:type="dxa"/>
              <w:bottom w:w="80" w:type="dxa"/>
              <w:end w:w="120" w:type="dxa"/>
            </w:tcMar>
            <w:vAlign w:val="top"/>
          </w:tcPr>
          <w:p>
            <w:pPr>
              <w:spacing w:after="0"/>
            </w:pPr>
            <w:r>
              <w:rPr>
                <w:rFonts w:ascii="Calibri" w:hAnsi="Calibri"/>
                <w:color w:val="202124"/>
                <w:sz w:val="16"/>
              </w:rPr>
              <w:t>Paling seimbang</w:t>
            </w:r>
          </w:p>
        </w:tc>
        <w:tc>
          <w:tcPr>
            <w:tcW w:type="dxa" w:w="2600"/>
            <w:tcMar>
              <w:top w:w="80" w:type="dxa"/>
              <w:start w:w="120" w:type="dxa"/>
              <w:bottom w:w="80" w:type="dxa"/>
              <w:end w:w="120" w:type="dxa"/>
            </w:tcMar>
            <w:vAlign w:val="top"/>
          </w:tcPr>
          <w:p>
            <w:pPr>
              <w:spacing w:after="0"/>
            </w:pPr>
            <w:r>
              <w:rPr>
                <w:rFonts w:ascii="Calibri" w:hAnsi="Calibri"/>
                <w:color w:val="202124"/>
                <w:sz w:val="16"/>
              </w:rPr>
              <w:t>K13 — High-Ticket Boutique</w:t>
            </w:r>
          </w:p>
        </w:tc>
        <w:tc>
          <w:tcPr>
            <w:tcW w:type="dxa" w:w="4910"/>
            <w:tcMar>
              <w:top w:w="80" w:type="dxa"/>
              <w:start w:w="120" w:type="dxa"/>
              <w:bottom w:w="80" w:type="dxa"/>
              <w:end w:w="120" w:type="dxa"/>
            </w:tcMar>
            <w:vAlign w:val="top"/>
          </w:tcPr>
          <w:p>
            <w:pPr>
              <w:spacing w:after="0"/>
            </w:pPr>
            <w:r>
              <w:rPr>
                <w:rFonts w:ascii="Calibri" w:hAnsi="Calibri"/>
                <w:color w:val="202124"/>
                <w:sz w:val="16"/>
              </w:rPr>
              <w:t>Tiga offer: readiness, regulatory care, selective project PM; partner layer untuk teknis</w:t>
            </w:r>
          </w:p>
        </w:tc>
      </w:tr>
    </w:tbl>
    <w:p>
      <w:pPr>
        <w:keepNext w:val="0"/>
        <w:spacing w:before="0" w:after="40" w:line="264" w:lineRule="auto"/>
      </w:pPr>
      <w:r>
        <w:rPr>
          <w:rFonts w:ascii="Calibri" w:hAnsi="Calibri"/>
          <w:b w:val="0"/>
          <w:i w:val="0"/>
          <w:color w:val="202124"/>
          <w:sz w:val="22"/>
        </w:rPr>
      </w:r>
    </w:p>
    <w:p>
      <w:pPr>
        <w:pStyle w:val="Heading1"/>
      </w:pPr>
      <w:r>
        <w:t>24. Satu Rekomendasi Final yang Paling Sesuai</w:t>
      </w:r>
    </w:p>
    <w:p>
      <w:pPr>
        <w:keepNext w:val="0"/>
        <w:spacing w:before="0" w:after="120" w:line="264" w:lineRule="auto"/>
      </w:pPr>
      <w:r>
        <w:rPr>
          <w:rFonts w:ascii="Calibri" w:hAnsi="Calibri"/>
          <w:b w:val="0"/>
          <w:i w:val="0"/>
          <w:color w:val="202124"/>
          <w:sz w:val="22"/>
        </w:rPr>
        <w:t>Choose K13 — High-Ticket Regulatory Boutique, operated under a 2-hour/day default and using K16 as the delivery layer. It is the smallest portfolio that still combines high-value projects, recurring revenue logic, proof-building, and media leverage.</w:t>
      </w:r>
    </w:p>
    <w:tbl>
      <w:tblPr>
        <w:tblStyle w:val="TableGrid"/>
        <w:tblW w:type="dxa" w:w="9360"/>
        <w:jc w:val="left"/>
        <w:tblLayout w:type="fixed"/>
        <w:tblLook w:firstColumn="1" w:firstRow="1" w:lastColumn="0" w:lastRow="0" w:noHBand="0" w:noVBand="1" w:val="04A0"/>
        <w:tblInd w:w="120" w:type="dxa"/>
      </w:tblPr>
      <w:tblGrid>
        <w:gridCol w:w="2700"/>
        <w:gridCol w:w="6660"/>
      </w:tblGrid>
      <w:tr>
        <w:tc>
          <w:tcPr>
            <w:tcW w:type="dxa" w:w="2700"/>
            <w:shd w:fill="F2F4F7"/>
            <w:tcMar>
              <w:top w:w="80" w:type="dxa"/>
              <w:start w:w="120" w:type="dxa"/>
              <w:bottom w:w="80" w:type="dxa"/>
              <w:end w:w="120" w:type="dxa"/>
            </w:tcMar>
            <w:vAlign w:val="top"/>
          </w:tcPr>
          <w:p>
            <w:pPr>
              <w:spacing w:after="0"/>
            </w:pPr>
            <w:r>
              <w:rPr>
                <w:rFonts w:ascii="Calibri" w:hAnsi="Calibri"/>
                <w:b/>
                <w:color w:val="202124"/>
                <w:sz w:val="17"/>
              </w:rPr>
              <w:t>Launch first</w:t>
            </w:r>
          </w:p>
        </w:tc>
        <w:tc>
          <w:tcPr>
            <w:tcW w:type="dxa" w:w="6660"/>
            <w:tcMar>
              <w:top w:w="80" w:type="dxa"/>
              <w:start w:w="120" w:type="dxa"/>
              <w:bottom w:w="80" w:type="dxa"/>
              <w:end w:w="120" w:type="dxa"/>
            </w:tcMar>
            <w:vAlign w:val="top"/>
          </w:tcPr>
          <w:p>
            <w:pPr>
              <w:spacing w:after="0"/>
            </w:pPr>
            <w:r>
              <w:rPr>
                <w:rFonts w:ascii="Calibri" w:hAnsi="Calibri"/>
                <w:color w:val="202124"/>
                <w:sz w:val="17"/>
              </w:rPr>
              <w:t>L01 Regulatory Readiness &amp; Permit Roadmap; L06 KBLI/OSS alignment as diagnostic; L11 Permit Audit/Remediation; L14 Regulatory Care with L10/L12 modules.</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7"/>
              </w:rPr>
              <w:t>Growth offer</w:t>
            </w:r>
          </w:p>
        </w:tc>
        <w:tc>
          <w:tcPr>
            <w:tcW w:type="dxa" w:w="6660"/>
            <w:tcMar>
              <w:top w:w="80" w:type="dxa"/>
              <w:start w:w="120" w:type="dxa"/>
              <w:bottom w:w="80" w:type="dxa"/>
              <w:end w:w="120" w:type="dxa"/>
            </w:tcMar>
            <w:vAlign w:val="top"/>
          </w:tcPr>
          <w:p>
            <w:pPr>
              <w:spacing w:after="0"/>
            </w:pPr>
            <w:r>
              <w:rPr>
                <w:rFonts w:ascii="Calibri" w:hAnsi="Calibri"/>
                <w:color w:val="202124"/>
                <w:sz w:val="17"/>
              </w:rPr>
              <w:t>L15 Selected Project &amp; Investment Permit Management only after paid discovery and partner gate; choose one vertical, not all sectors.</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7"/>
              </w:rPr>
              <w:t>Do not offer yet</w:t>
            </w:r>
          </w:p>
        </w:tc>
        <w:tc>
          <w:tcPr>
            <w:tcW w:type="dxa" w:w="6660"/>
            <w:tcMar>
              <w:top w:w="80" w:type="dxa"/>
              <w:start w:w="120" w:type="dxa"/>
              <w:bottom w:w="80" w:type="dxa"/>
              <w:end w:w="120" w:type="dxa"/>
            </w:tcMar>
            <w:vAlign w:val="top"/>
          </w:tcPr>
          <w:p>
            <w:pPr>
              <w:spacing w:after="0"/>
            </w:pPr>
            <w:r>
              <w:rPr>
                <w:rFonts w:ascii="Calibri" w:hAnsi="Calibri"/>
                <w:color w:val="202124"/>
                <w:sz w:val="17"/>
              </w:rPr>
              <w:t>Direct healthcare, OJK/BI, mining/energy, full land/environment/building chain, broad long-tail permits, and commodity standalone PT/CV/NIB/HAKI/halal/admin.</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7"/>
              </w:rPr>
              <w:t>Team</w:t>
            </w:r>
          </w:p>
        </w:tc>
        <w:tc>
          <w:tcPr>
            <w:tcW w:type="dxa" w:w="6660"/>
            <w:tcMar>
              <w:top w:w="80" w:type="dxa"/>
              <w:start w:w="120" w:type="dxa"/>
              <w:bottom w:w="80" w:type="dxa"/>
              <w:end w:w="120" w:type="dxa"/>
            </w:tcMar>
            <w:vAlign w:val="top"/>
          </w:tcPr>
          <w:p>
            <w:pPr>
              <w:spacing w:after="0"/>
            </w:pPr>
            <w:r>
              <w:rPr>
                <w:rFonts w:ascii="Calibri" w:hAnsi="Calibri"/>
                <w:color w:val="202124"/>
                <w:sz w:val="17"/>
              </w:rPr>
              <w:t>4-5: owner/principal, service lead, analyst/case manager, ops/document coordinator, client/content hybrid; external reviewers/technical partners.</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7"/>
              </w:rPr>
              <w:t>Owner limit</w:t>
            </w:r>
          </w:p>
        </w:tc>
        <w:tc>
          <w:tcPr>
            <w:tcW w:type="dxa" w:w="6660"/>
            <w:tcMar>
              <w:top w:w="80" w:type="dxa"/>
              <w:start w:w="120" w:type="dxa"/>
              <w:bottom w:w="80" w:type="dxa"/>
              <w:end w:w="120" w:type="dxa"/>
            </w:tcMar>
            <w:vAlign w:val="top"/>
          </w:tcPr>
          <w:p>
            <w:pPr>
              <w:spacing w:after="0"/>
            </w:pPr>
            <w:r>
              <w:rPr>
                <w:rFonts w:ascii="Calibri" w:hAnsi="Calibri"/>
                <w:color w:val="202124"/>
                <w:sz w:val="17"/>
              </w:rPr>
              <w:t>2 hours/day steady state. Use 4 hours only for a time-boxed expansion gate after a service lead owns daily delivery.</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7"/>
              </w:rPr>
              <w:t>Client limit</w:t>
            </w:r>
          </w:p>
        </w:tc>
        <w:tc>
          <w:tcPr>
            <w:tcW w:type="dxa" w:w="6660"/>
            <w:tcMar>
              <w:top w:w="80" w:type="dxa"/>
              <w:start w:w="120" w:type="dxa"/>
              <w:bottom w:w="80" w:type="dxa"/>
              <w:end w:w="120" w:type="dxa"/>
            </w:tcMar>
            <w:vAlign w:val="top"/>
          </w:tcPr>
          <w:p>
            <w:pPr>
              <w:spacing w:after="0"/>
            </w:pPr>
            <w:r>
              <w:rPr>
                <w:rFonts w:ascii="Calibri" w:hAnsi="Calibri"/>
                <w:color w:val="202124"/>
                <w:sz w:val="17"/>
              </w:rPr>
              <w:t>No defensible numeric count exists. Set caps by active stage, obligation count, partner capacity, analyst hours, rework, and owner touch time; do not onboard beyond measured WIP.</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7"/>
              </w:rPr>
              <w:t>Expansion sequence</w:t>
            </w:r>
          </w:p>
        </w:tc>
        <w:tc>
          <w:tcPr>
            <w:tcW w:type="dxa" w:w="6660"/>
            <w:tcMar>
              <w:top w:w="80" w:type="dxa"/>
              <w:start w:w="120" w:type="dxa"/>
              <w:bottom w:w="80" w:type="dxa"/>
              <w:end w:w="120" w:type="dxa"/>
            </w:tcMar>
            <w:vAlign w:val="top"/>
          </w:tcPr>
          <w:p>
            <w:pPr>
              <w:spacing w:after="0"/>
            </w:pPr>
            <w:r>
              <w:rPr>
                <w:rFonts w:ascii="Calibri" w:hAnsi="Calibri"/>
                <w:color w:val="202124"/>
                <w:sz w:val="17"/>
              </w:rPr>
              <w:t>Evidence → operable MVP → small pilot → production website → one B vertical → scale/kill review.</w:t>
            </w:r>
          </w:p>
        </w:tc>
      </w:tr>
      <w:tr>
        <w:tc>
          <w:tcPr>
            <w:tcW w:type="dxa" w:w="2700"/>
            <w:shd w:fill="F2F4F7"/>
            <w:tcMar>
              <w:top w:w="80" w:type="dxa"/>
              <w:start w:w="120" w:type="dxa"/>
              <w:bottom w:w="80" w:type="dxa"/>
              <w:end w:w="120" w:type="dxa"/>
            </w:tcMar>
            <w:vAlign w:val="top"/>
          </w:tcPr>
          <w:p>
            <w:pPr>
              <w:spacing w:after="0"/>
            </w:pPr>
            <w:r>
              <w:rPr>
                <w:rFonts w:ascii="Calibri" w:hAnsi="Calibri"/>
                <w:b/>
                <w:color w:val="202124"/>
                <w:sz w:val="17"/>
              </w:rPr>
              <w:t>Add-service gate</w:t>
            </w:r>
          </w:p>
        </w:tc>
        <w:tc>
          <w:tcPr>
            <w:tcW w:type="dxa" w:w="6660"/>
            <w:tcMar>
              <w:top w:w="80" w:type="dxa"/>
              <w:start w:w="120" w:type="dxa"/>
              <w:bottom w:w="80" w:type="dxa"/>
              <w:end w:w="120" w:type="dxa"/>
            </w:tcMar>
            <w:vAlign w:val="top"/>
          </w:tcPr>
          <w:p>
            <w:pPr>
              <w:spacing w:after="0"/>
            </w:pPr>
            <w:r>
              <w:rPr>
                <w:rFonts w:ascii="Calibri" w:hAnsi="Calibri"/>
                <w:color w:val="202124"/>
                <w:sz w:val="17"/>
              </w:rPr>
              <w:t>Real demand and ability-to-pay signal; positive unit economics; approved scope/SOP; named reviewer/partner; owner time remains within cap; content reviewer capacity available.</w:t>
            </w:r>
          </w:p>
        </w:tc>
      </w:tr>
    </w:tbl>
    <w:p>
      <w:pPr>
        <w:keepNext w:val="0"/>
        <w:spacing w:before="0" w:after="40" w:line="264" w:lineRule="auto"/>
      </w:pPr>
      <w:r>
        <w:rPr>
          <w:rFonts w:ascii="Calibri" w:hAnsi="Calibri"/>
          <w:b w:val="0"/>
          <w:i w:val="0"/>
          <w:color w:val="202124"/>
          <w:sz w:val="22"/>
        </w:rPr>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top"/>
            <w:shd w:fill="EAF4EE"/>
          </w:tcPr>
          <w:p>
            <w:pPr>
              <w:spacing w:after="0"/>
            </w:pPr>
            <w:r>
              <w:rPr>
                <w:rFonts w:ascii="Calibri" w:hAnsi="Calibri"/>
                <w:b/>
                <w:color w:val="2D6A4F"/>
                <w:sz w:val="18"/>
              </w:rPr>
              <w:t xml:space="preserve">WHY THIS IS THE RECOMMENDATION  </w:t>
            </w:r>
            <w:r>
              <w:rPr>
                <w:rFonts w:ascii="Calibri" w:hAnsi="Calibri"/>
                <w:color w:val="202124"/>
                <w:sz w:val="20"/>
              </w:rPr>
              <w:t>It preserves the aligned permit-first brand and four-category information framework while refusing to convert every prototype item into an operational promise. It creates a recurring core and a controlled route to high-ticket project work.</w:t>
            </w:r>
          </w:p>
        </w:tc>
      </w:tr>
    </w:tbl>
    <w:p>
      <w:pPr>
        <w:keepNext w:val="0"/>
        <w:spacing w:before="0" w:after="40" w:line="264" w:lineRule="auto"/>
      </w:pPr>
      <w:r>
        <w:rPr>
          <w:rFonts w:ascii="Calibri" w:hAnsi="Calibri"/>
          <w:b w:val="0"/>
          <w:i w:val="0"/>
          <w:color w:val="202124"/>
          <w:sz w:val="22"/>
        </w:rPr>
      </w:r>
    </w:p>
    <w:p>
      <w:pPr>
        <w:pStyle w:val="Heading1"/>
      </w:pPr>
      <w:r>
        <w:t>25. Daftar Perubahan yang Perlu Diterapkan pada File Proyek</w:t>
      </w:r>
    </w:p>
    <w:p>
      <w:pPr>
        <w:keepNext w:val="0"/>
        <w:spacing w:before="0" w:after="120" w:line="264" w:lineRule="auto"/>
      </w:pPr>
      <w:r>
        <w:rPr>
          <w:rFonts w:ascii="Calibri" w:hAnsi="Calibri"/>
          <w:b w:val="0"/>
          <w:i w:val="0"/>
          <w:color w:val="202124"/>
          <w:sz w:val="22"/>
        </w:rPr>
        <w:t>This report does not modify any source file or code. The following is the recommended future change set after business approval.</w:t>
      </w:r>
    </w:p>
    <w:tbl>
      <w:tblPr>
        <w:tblStyle w:val="TableGrid"/>
        <w:tblW w:type="dxa" w:w="9360"/>
        <w:tblLayout w:type="fixed"/>
        <w:tblLook w:firstColumn="1" w:firstRow="1" w:lastColumn="0" w:lastRow="0" w:noHBand="0" w:noVBand="1" w:val="04A0"/>
        <w:jc w:val="left"/>
        <w:tblInd w:w="120" w:type="dxa"/>
      </w:tblPr>
      <w:tblGrid>
        <w:gridCol w:w="2100"/>
        <w:gridCol w:w="5500"/>
        <w:gridCol w:w="1760"/>
      </w:tblGrid>
      <w:tr>
        <w:trPr>
          <w:tblHeader w:val="true"/>
        </w:trPr>
        <w:tc>
          <w:tcPr>
            <w:tcW w:type="dxa" w:w="2100"/>
            <w:tcMar>
              <w:top w:w="80" w:type="dxa"/>
              <w:start w:w="120" w:type="dxa"/>
              <w:bottom w:w="80" w:type="dxa"/>
              <w:end w:w="120" w:type="dxa"/>
            </w:tcMar>
            <w:vAlign w:val="top"/>
            <w:shd w:fill="F8EDEF"/>
          </w:tcPr>
          <w:p>
            <w:pPr>
              <w:spacing w:after="0"/>
            </w:pPr>
            <w:r>
              <w:rPr>
                <w:rFonts w:ascii="Calibri" w:hAnsi="Calibri"/>
                <w:b/>
                <w:color w:val="202124"/>
                <w:sz w:val="16"/>
              </w:rPr>
              <w:t>File/system</w:t>
            </w:r>
          </w:p>
        </w:tc>
        <w:tc>
          <w:tcPr>
            <w:tcW w:type="dxa" w:w="5500"/>
            <w:tcMar>
              <w:top w:w="80" w:type="dxa"/>
              <w:start w:w="120" w:type="dxa"/>
              <w:bottom w:w="80" w:type="dxa"/>
              <w:end w:w="120" w:type="dxa"/>
            </w:tcMar>
            <w:vAlign w:val="top"/>
            <w:shd w:fill="F8EDEF"/>
          </w:tcPr>
          <w:p>
            <w:pPr>
              <w:spacing w:after="0"/>
            </w:pPr>
            <w:r>
              <w:rPr>
                <w:rFonts w:ascii="Calibri" w:hAnsi="Calibri"/>
                <w:b/>
                <w:color w:val="202124"/>
                <w:sz w:val="16"/>
              </w:rPr>
              <w:t>Recommended change</w:t>
            </w:r>
          </w:p>
        </w:tc>
        <w:tc>
          <w:tcPr>
            <w:tcW w:type="dxa" w:w="1760"/>
            <w:tcMar>
              <w:top w:w="80" w:type="dxa"/>
              <w:start w:w="120" w:type="dxa"/>
              <w:bottom w:w="80" w:type="dxa"/>
              <w:end w:w="120" w:type="dxa"/>
            </w:tcMar>
            <w:vAlign w:val="top"/>
            <w:shd w:fill="F8EDEF"/>
          </w:tcPr>
          <w:p>
            <w:pPr>
              <w:spacing w:after="0"/>
            </w:pPr>
            <w:r>
              <w:rPr>
                <w:rFonts w:ascii="Calibri" w:hAnsi="Calibri"/>
                <w:b/>
                <w:color w:val="202124"/>
                <w:sz w:val="16"/>
              </w:rPr>
              <w:t>Timing/status</w:t>
            </w:r>
          </w:p>
        </w:tc>
      </w:tr>
      <w:tr>
        <w:tc>
          <w:tcPr>
            <w:tcW w:type="dxa" w:w="2100"/>
            <w:tcMar>
              <w:top w:w="80" w:type="dxa"/>
              <w:start w:w="120" w:type="dxa"/>
              <w:bottom w:w="80" w:type="dxa"/>
              <w:end w:w="120" w:type="dxa"/>
            </w:tcMar>
            <w:vAlign w:val="top"/>
          </w:tcPr>
          <w:p>
            <w:pPr>
              <w:spacing w:after="0"/>
            </w:pPr>
            <w:r>
              <w:rPr>
                <w:rFonts w:ascii="Calibri" w:hAnsi="Calibri"/>
                <w:color w:val="202124"/>
                <w:sz w:val="16"/>
              </w:rPr>
              <w:t>Fase 1 Discovery</w:t>
            </w:r>
          </w:p>
        </w:tc>
        <w:tc>
          <w:tcPr>
            <w:tcW w:type="dxa" w:w="5500"/>
            <w:tcMar>
              <w:top w:w="80" w:type="dxa"/>
              <w:start w:w="120" w:type="dxa"/>
              <w:bottom w:w="80" w:type="dxa"/>
              <w:end w:w="120" w:type="dxa"/>
            </w:tcMar>
            <w:vAlign w:val="top"/>
          </w:tcPr>
          <w:p>
            <w:pPr>
              <w:spacing w:after="0"/>
            </w:pPr>
            <w:r>
              <w:rPr>
                <w:rFonts w:ascii="Calibri" w:hAnsi="Calibri"/>
                <w:color w:val="202124"/>
                <w:sz w:val="16"/>
              </w:rPr>
              <w:t>Update service priority from four broad categories to three offers + supporting modules; record owner-time and refusal rules</w:t>
            </w:r>
          </w:p>
        </w:tc>
        <w:tc>
          <w:tcPr>
            <w:tcW w:type="dxa" w:w="1760"/>
            <w:tcMar>
              <w:top w:w="80" w:type="dxa"/>
              <w:start w:w="120" w:type="dxa"/>
              <w:bottom w:w="80" w:type="dxa"/>
              <w:end w:w="120" w:type="dxa"/>
            </w:tcMar>
            <w:vAlign w:val="top"/>
          </w:tcPr>
          <w:p>
            <w:pPr>
              <w:spacing w:after="0"/>
            </w:pPr>
            <w:r>
              <w:rPr>
                <w:rFonts w:ascii="Calibri" w:hAnsi="Calibri"/>
                <w:color w:val="202124"/>
                <w:sz w:val="16"/>
              </w:rPr>
              <w:t>After business approval</w:t>
            </w:r>
          </w:p>
        </w:tc>
      </w:tr>
      <w:tr>
        <w:tc>
          <w:tcPr>
            <w:tcW w:type="dxa" w:w="2100"/>
            <w:tcMar>
              <w:top w:w="80" w:type="dxa"/>
              <w:start w:w="120" w:type="dxa"/>
              <w:bottom w:w="80" w:type="dxa"/>
              <w:end w:w="120" w:type="dxa"/>
            </w:tcMar>
            <w:vAlign w:val="top"/>
          </w:tcPr>
          <w:p>
            <w:pPr>
              <w:spacing w:after="0"/>
            </w:pPr>
            <w:r>
              <w:rPr>
                <w:rFonts w:ascii="Calibri" w:hAnsi="Calibri"/>
                <w:color w:val="202124"/>
                <w:sz w:val="16"/>
              </w:rPr>
              <w:t>Website Brand Blueprint</w:t>
            </w:r>
          </w:p>
        </w:tc>
        <w:tc>
          <w:tcPr>
            <w:tcW w:type="dxa" w:w="5500"/>
            <w:tcMar>
              <w:top w:w="80" w:type="dxa"/>
              <w:start w:w="120" w:type="dxa"/>
              <w:bottom w:w="80" w:type="dxa"/>
              <w:end w:w="120" w:type="dxa"/>
            </w:tcMar>
            <w:vAlign w:val="top"/>
          </w:tcPr>
          <w:p>
            <w:pPr>
              <w:spacing w:after="0"/>
            </w:pPr>
            <w:r>
              <w:rPr>
                <w:rFonts w:ascii="Calibri" w:hAnsi="Calibri"/>
                <w:color w:val="202124"/>
                <w:sz w:val="16"/>
              </w:rPr>
              <w:t>Retain permit-first; replace broad scope examples with approved offer architecture and partner disclosure</w:t>
            </w:r>
          </w:p>
        </w:tc>
        <w:tc>
          <w:tcPr>
            <w:tcW w:type="dxa" w:w="1760"/>
            <w:tcMar>
              <w:top w:w="80" w:type="dxa"/>
              <w:start w:w="120" w:type="dxa"/>
              <w:bottom w:w="80" w:type="dxa"/>
              <w:end w:w="120" w:type="dxa"/>
            </w:tcMar>
            <w:vAlign w:val="top"/>
          </w:tcPr>
          <w:p>
            <w:pPr>
              <w:spacing w:after="0"/>
            </w:pPr>
            <w:r>
              <w:rPr>
                <w:rFonts w:ascii="Calibri" w:hAnsi="Calibri"/>
                <w:color w:val="202124"/>
                <w:sz w:val="16"/>
              </w:rPr>
              <w:t>After scope approval</w:t>
            </w:r>
          </w:p>
        </w:tc>
      </w:tr>
      <w:tr>
        <w:tc>
          <w:tcPr>
            <w:tcW w:type="dxa" w:w="2100"/>
            <w:tcMar>
              <w:top w:w="80" w:type="dxa"/>
              <w:start w:w="120" w:type="dxa"/>
              <w:bottom w:w="80" w:type="dxa"/>
              <w:end w:w="120" w:type="dxa"/>
            </w:tcMar>
            <w:vAlign w:val="top"/>
          </w:tcPr>
          <w:p>
            <w:pPr>
              <w:spacing w:after="0"/>
            </w:pPr>
            <w:r>
              <w:rPr>
                <w:rFonts w:ascii="Calibri" w:hAnsi="Calibri"/>
                <w:color w:val="202124"/>
                <w:sz w:val="16"/>
              </w:rPr>
              <w:t>Inventory workbook</w:t>
            </w:r>
          </w:p>
        </w:tc>
        <w:tc>
          <w:tcPr>
            <w:tcW w:type="dxa" w:w="5500"/>
            <w:tcMar>
              <w:top w:w="80" w:type="dxa"/>
              <w:start w:w="120" w:type="dxa"/>
              <w:bottom w:w="80" w:type="dxa"/>
              <w:end w:w="120" w:type="dxa"/>
            </w:tcMar>
            <w:vAlign w:val="top"/>
          </w:tcPr>
          <w:p>
            <w:pPr>
              <w:spacing w:after="0"/>
            </w:pPr>
            <w:r>
              <w:rPr>
                <w:rFonts w:ascii="Calibri" w:hAnsi="Calibri"/>
                <w:color w:val="202124"/>
                <w:sz w:val="16"/>
              </w:rPr>
              <w:t>Mark each service with portfolio bucket, grade, offer/module status, proof gate, reviewer, and maintenance owner</w:t>
            </w:r>
          </w:p>
        </w:tc>
        <w:tc>
          <w:tcPr>
            <w:tcW w:type="dxa" w:w="1760"/>
            <w:tcMar>
              <w:top w:w="80" w:type="dxa"/>
              <w:start w:w="120" w:type="dxa"/>
              <w:bottom w:w="80" w:type="dxa"/>
              <w:end w:w="120" w:type="dxa"/>
            </w:tcMar>
            <w:vAlign w:val="top"/>
          </w:tcPr>
          <w:p>
            <w:pPr>
              <w:spacing w:after="0"/>
            </w:pPr>
            <w:r>
              <w:rPr>
                <w:rFonts w:ascii="Calibri" w:hAnsi="Calibri"/>
                <w:color w:val="202124"/>
                <w:sz w:val="16"/>
              </w:rPr>
              <w:t>Immediate documentation</w:t>
            </w:r>
          </w:p>
        </w:tc>
      </w:tr>
      <w:tr>
        <w:tc>
          <w:tcPr>
            <w:tcW w:type="dxa" w:w="2100"/>
            <w:tcMar>
              <w:top w:w="80" w:type="dxa"/>
              <w:start w:w="120" w:type="dxa"/>
              <w:bottom w:w="80" w:type="dxa"/>
              <w:end w:w="120" w:type="dxa"/>
            </w:tcMar>
            <w:vAlign w:val="top"/>
          </w:tcPr>
          <w:p>
            <w:pPr>
              <w:spacing w:after="0"/>
            </w:pPr>
            <w:r>
              <w:rPr>
                <w:rFonts w:ascii="Calibri" w:hAnsi="Calibri"/>
                <w:color w:val="202124"/>
                <w:sz w:val="16"/>
              </w:rPr>
              <w:t>Grouping/Architecture</w:t>
            </w:r>
          </w:p>
        </w:tc>
        <w:tc>
          <w:tcPr>
            <w:tcW w:type="dxa" w:w="5500"/>
            <w:tcMar>
              <w:top w:w="80" w:type="dxa"/>
              <w:start w:w="120" w:type="dxa"/>
              <w:bottom w:w="80" w:type="dxa"/>
              <w:end w:w="120" w:type="dxa"/>
            </w:tcMar>
            <w:vAlign w:val="top"/>
          </w:tcPr>
          <w:p>
            <w:pPr>
              <w:spacing w:after="0"/>
            </w:pPr>
            <w:r>
              <w:rPr>
                <w:rFonts w:ascii="Calibri" w:hAnsi="Calibri"/>
                <w:color w:val="202124"/>
                <w:sz w:val="16"/>
              </w:rPr>
              <w:t>Create three service-detail routes; merge How We Work initially; hide Experiences; add Privacy/Terms</w:t>
            </w:r>
          </w:p>
        </w:tc>
        <w:tc>
          <w:tcPr>
            <w:tcW w:type="dxa" w:w="1760"/>
            <w:tcMar>
              <w:top w:w="80" w:type="dxa"/>
              <w:start w:w="120" w:type="dxa"/>
              <w:bottom w:w="80" w:type="dxa"/>
              <w:end w:w="120" w:type="dxa"/>
            </w:tcMar>
            <w:vAlign w:val="top"/>
          </w:tcPr>
          <w:p>
            <w:pPr>
              <w:spacing w:after="0"/>
            </w:pPr>
            <w:r>
              <w:rPr>
                <w:rFonts w:ascii="Calibri" w:hAnsi="Calibri"/>
                <w:color w:val="202124"/>
                <w:sz w:val="16"/>
              </w:rPr>
              <w:t>Before implementation</w:t>
            </w:r>
          </w:p>
        </w:tc>
      </w:tr>
      <w:tr>
        <w:tc>
          <w:tcPr>
            <w:tcW w:type="dxa" w:w="2100"/>
            <w:tcMar>
              <w:top w:w="80" w:type="dxa"/>
              <w:start w:w="120" w:type="dxa"/>
              <w:bottom w:w="80" w:type="dxa"/>
              <w:end w:w="120" w:type="dxa"/>
            </w:tcMar>
            <w:vAlign w:val="top"/>
          </w:tcPr>
          <w:p>
            <w:pPr>
              <w:spacing w:after="0"/>
            </w:pPr>
            <w:r>
              <w:rPr>
                <w:rFonts w:ascii="Calibri" w:hAnsi="Calibri"/>
                <w:color w:val="202124"/>
                <w:sz w:val="16"/>
              </w:rPr>
              <w:t>Action &amp; Routing</w:t>
            </w:r>
          </w:p>
        </w:tc>
        <w:tc>
          <w:tcPr>
            <w:tcW w:type="dxa" w:w="5500"/>
            <w:tcMar>
              <w:top w:w="80" w:type="dxa"/>
              <w:start w:w="120" w:type="dxa"/>
              <w:bottom w:w="80" w:type="dxa"/>
              <w:end w:w="120" w:type="dxa"/>
            </w:tcMar>
            <w:vAlign w:val="top"/>
          </w:tcPr>
          <w:p>
            <w:pPr>
              <w:spacing w:after="0"/>
            </w:pPr>
            <w:r>
              <w:rPr>
                <w:rFonts w:ascii="Calibri" w:hAnsi="Calibri"/>
                <w:color w:val="202124"/>
                <w:sz w:val="16"/>
              </w:rPr>
              <w:t>Remove Services self-loop; route every CTA to specific assessment intent; keep Resend-only flow</w:t>
            </w:r>
          </w:p>
        </w:tc>
        <w:tc>
          <w:tcPr>
            <w:tcW w:type="dxa" w:w="1760"/>
            <w:tcMar>
              <w:top w:w="80" w:type="dxa"/>
              <w:start w:w="120" w:type="dxa"/>
              <w:bottom w:w="80" w:type="dxa"/>
              <w:end w:w="120" w:type="dxa"/>
            </w:tcMar>
            <w:vAlign w:val="top"/>
          </w:tcPr>
          <w:p>
            <w:pPr>
              <w:spacing w:after="0"/>
            </w:pPr>
            <w:r>
              <w:rPr>
                <w:rFonts w:ascii="Calibri" w:hAnsi="Calibri"/>
                <w:color w:val="202124"/>
                <w:sz w:val="16"/>
              </w:rPr>
              <w:t>Before implementation</w:t>
            </w:r>
          </w:p>
        </w:tc>
      </w:tr>
      <w:tr>
        <w:tc>
          <w:tcPr>
            <w:tcW w:type="dxa" w:w="2100"/>
            <w:tcMar>
              <w:top w:w="80" w:type="dxa"/>
              <w:start w:w="120" w:type="dxa"/>
              <w:bottom w:w="80" w:type="dxa"/>
              <w:end w:w="120" w:type="dxa"/>
            </w:tcMar>
            <w:vAlign w:val="top"/>
          </w:tcPr>
          <w:p>
            <w:pPr>
              <w:spacing w:after="0"/>
            </w:pPr>
            <w:r>
              <w:rPr>
                <w:rFonts w:ascii="Calibri" w:hAnsi="Calibri"/>
                <w:color w:val="202124"/>
                <w:sz w:val="16"/>
              </w:rPr>
              <w:t>Dummy register</w:t>
            </w:r>
          </w:p>
        </w:tc>
        <w:tc>
          <w:tcPr>
            <w:tcW w:type="dxa" w:w="5500"/>
            <w:tcMar>
              <w:top w:w="80" w:type="dxa"/>
              <w:start w:w="120" w:type="dxa"/>
              <w:bottom w:w="80" w:type="dxa"/>
              <w:end w:w="120" w:type="dxa"/>
            </w:tcMar>
            <w:vAlign w:val="top"/>
          </w:tcPr>
          <w:p>
            <w:pPr>
              <w:spacing w:after="0"/>
            </w:pPr>
            <w:r>
              <w:rPr>
                <w:rFonts w:ascii="Calibri" w:hAnsi="Calibri"/>
                <w:color w:val="202124"/>
                <w:sz w:val="16"/>
              </w:rPr>
              <w:t>Add business-status decision for 15 service items; production-block team/stats/articles/metadata</w:t>
            </w:r>
          </w:p>
        </w:tc>
        <w:tc>
          <w:tcPr>
            <w:tcW w:type="dxa" w:w="1760"/>
            <w:tcMar>
              <w:top w:w="80" w:type="dxa"/>
              <w:start w:w="120" w:type="dxa"/>
              <w:bottom w:w="80" w:type="dxa"/>
              <w:end w:w="120" w:type="dxa"/>
            </w:tcMar>
            <w:vAlign w:val="top"/>
          </w:tcPr>
          <w:p>
            <w:pPr>
              <w:spacing w:after="0"/>
            </w:pPr>
            <w:r>
              <w:rPr>
                <w:rFonts w:ascii="Calibri" w:hAnsi="Calibri"/>
                <w:color w:val="202124"/>
                <w:sz w:val="16"/>
              </w:rPr>
              <w:t>Immediate</w:t>
            </w:r>
          </w:p>
        </w:tc>
      </w:tr>
      <w:tr>
        <w:tc>
          <w:tcPr>
            <w:tcW w:type="dxa" w:w="2100"/>
            <w:tcMar>
              <w:top w:w="80" w:type="dxa"/>
              <w:start w:w="120" w:type="dxa"/>
              <w:bottom w:w="80" w:type="dxa"/>
              <w:end w:w="120" w:type="dxa"/>
            </w:tcMar>
            <w:vAlign w:val="top"/>
          </w:tcPr>
          <w:p>
            <w:pPr>
              <w:spacing w:after="0"/>
            </w:pPr>
            <w:r>
              <w:rPr>
                <w:rFonts w:ascii="Calibri" w:hAnsi="Calibri"/>
                <w:color w:val="202124"/>
                <w:sz w:val="16"/>
              </w:rPr>
              <w:t>Website data/code</w:t>
            </w:r>
          </w:p>
        </w:tc>
        <w:tc>
          <w:tcPr>
            <w:tcW w:type="dxa" w:w="5500"/>
            <w:tcMar>
              <w:top w:w="80" w:type="dxa"/>
              <w:start w:w="120" w:type="dxa"/>
              <w:bottom w:w="80" w:type="dxa"/>
              <w:end w:w="120" w:type="dxa"/>
            </w:tcMar>
            <w:vAlign w:val="top"/>
          </w:tcPr>
          <w:p>
            <w:pPr>
              <w:spacing w:after="0"/>
            </w:pPr>
            <w:r>
              <w:rPr>
                <w:rFonts w:ascii="Calibri" w:hAnsi="Calibri"/>
                <w:color w:val="202124"/>
                <w:sz w:val="16"/>
              </w:rPr>
              <w:t>Only after approval: replace 15-card catalog, hide dummy proof, update navigation/routes, modal thank-you, legal pages</w:t>
            </w:r>
          </w:p>
        </w:tc>
        <w:tc>
          <w:tcPr>
            <w:tcW w:type="dxa" w:w="1760"/>
            <w:tcMar>
              <w:top w:w="80" w:type="dxa"/>
              <w:start w:w="120" w:type="dxa"/>
              <w:bottom w:w="80" w:type="dxa"/>
              <w:end w:w="120" w:type="dxa"/>
            </w:tcMar>
            <w:vAlign w:val="top"/>
          </w:tcPr>
          <w:p>
            <w:pPr>
              <w:spacing w:after="0"/>
            </w:pPr>
            <w:r>
              <w:rPr>
                <w:rFonts w:ascii="Calibri" w:hAnsi="Calibri"/>
                <w:color w:val="202124"/>
                <w:sz w:val="16"/>
              </w:rPr>
              <w:t>Not executed in this task</w:t>
            </w:r>
          </w:p>
        </w:tc>
      </w:tr>
      <w:tr>
        <w:tc>
          <w:tcPr>
            <w:tcW w:type="dxa" w:w="2100"/>
            <w:tcMar>
              <w:top w:w="80" w:type="dxa"/>
              <w:start w:w="120" w:type="dxa"/>
              <w:bottom w:w="80" w:type="dxa"/>
              <w:end w:w="120" w:type="dxa"/>
            </w:tcMar>
            <w:vAlign w:val="top"/>
          </w:tcPr>
          <w:p>
            <w:pPr>
              <w:spacing w:after="0"/>
            </w:pPr>
            <w:r>
              <w:rPr>
                <w:rFonts w:ascii="Calibri" w:hAnsi="Calibri"/>
                <w:color w:val="202124"/>
                <w:sz w:val="16"/>
              </w:rPr>
              <w:t>Content files</w:t>
            </w:r>
          </w:p>
        </w:tc>
        <w:tc>
          <w:tcPr>
            <w:tcW w:type="dxa" w:w="5500"/>
            <w:tcMar>
              <w:top w:w="80" w:type="dxa"/>
              <w:start w:w="120" w:type="dxa"/>
              <w:bottom w:w="80" w:type="dxa"/>
              <w:end w:w="120" w:type="dxa"/>
            </w:tcMar>
            <w:vAlign w:val="top"/>
          </w:tcPr>
          <w:p>
            <w:pPr>
              <w:spacing w:after="0"/>
            </w:pPr>
            <w:r>
              <w:rPr>
                <w:rFonts w:ascii="Calibri" w:hAnsi="Calibri"/>
                <w:color w:val="202124"/>
                <w:sz w:val="16"/>
              </w:rPr>
              <w:t>Review three topic pairs; attach source/effective date/reviewer; publish only mapped clusters</w:t>
            </w:r>
          </w:p>
        </w:tc>
        <w:tc>
          <w:tcPr>
            <w:tcW w:type="dxa" w:w="1760"/>
            <w:tcMar>
              <w:top w:w="80" w:type="dxa"/>
              <w:start w:w="120" w:type="dxa"/>
              <w:bottom w:w="80" w:type="dxa"/>
              <w:end w:w="120" w:type="dxa"/>
            </w:tcMar>
            <w:vAlign w:val="top"/>
          </w:tcPr>
          <w:p>
            <w:pPr>
              <w:spacing w:after="0"/>
            </w:pPr>
            <w:r>
              <w:rPr>
                <w:rFonts w:ascii="Calibri" w:hAnsi="Calibri"/>
                <w:color w:val="202124"/>
                <w:sz w:val="16"/>
              </w:rPr>
              <w:t>Before launch</w:t>
            </w:r>
          </w:p>
        </w:tc>
      </w:tr>
      <w:tr>
        <w:tc>
          <w:tcPr>
            <w:tcW w:type="dxa" w:w="2100"/>
            <w:tcMar>
              <w:top w:w="80" w:type="dxa"/>
              <w:start w:w="120" w:type="dxa"/>
              <w:bottom w:w="80" w:type="dxa"/>
              <w:end w:w="120" w:type="dxa"/>
            </w:tcMar>
            <w:vAlign w:val="top"/>
          </w:tcPr>
          <w:p>
            <w:pPr>
              <w:spacing w:after="0"/>
            </w:pPr>
            <w:r>
              <w:rPr>
                <w:rFonts w:ascii="Calibri" w:hAnsi="Calibri"/>
                <w:color w:val="202124"/>
                <w:sz w:val="16"/>
              </w:rPr>
              <w:t>Decision log</w:t>
            </w:r>
          </w:p>
        </w:tc>
        <w:tc>
          <w:tcPr>
            <w:tcW w:type="dxa" w:w="5500"/>
            <w:tcMar>
              <w:top w:w="80" w:type="dxa"/>
              <w:start w:w="120" w:type="dxa"/>
              <w:bottom w:w="80" w:type="dxa"/>
              <w:end w:w="120" w:type="dxa"/>
            </w:tcMar>
            <w:vAlign w:val="top"/>
          </w:tcPr>
          <w:p>
            <w:pPr>
              <w:spacing w:after="0"/>
            </w:pPr>
            <w:r>
              <w:rPr>
                <w:rFonts w:ascii="Calibri" w:hAnsi="Calibri"/>
                <w:color w:val="202124"/>
                <w:sz w:val="16"/>
              </w:rPr>
              <w:t>Record chosen scenario, services killed/bundled/partnered, capacity method, and expansion gates</w:t>
            </w:r>
          </w:p>
        </w:tc>
        <w:tc>
          <w:tcPr>
            <w:tcW w:type="dxa" w:w="1760"/>
            <w:tcMar>
              <w:top w:w="80" w:type="dxa"/>
              <w:start w:w="120" w:type="dxa"/>
              <w:bottom w:w="80" w:type="dxa"/>
              <w:end w:w="120" w:type="dxa"/>
            </w:tcMar>
            <w:vAlign w:val="top"/>
          </w:tcPr>
          <w:p>
            <w:pPr>
              <w:spacing w:after="0"/>
            </w:pPr>
            <w:r>
              <w:rPr>
                <w:rFonts w:ascii="Calibri" w:hAnsi="Calibri"/>
                <w:color w:val="202124"/>
                <w:sz w:val="16"/>
              </w:rPr>
              <w:t>At approval</w:t>
            </w:r>
          </w:p>
        </w:tc>
      </w:tr>
    </w:tbl>
    <w:p>
      <w:pPr>
        <w:keepNext w:val="0"/>
        <w:spacing w:before="0" w:after="40" w:line="264" w:lineRule="auto"/>
      </w:pPr>
      <w:r>
        <w:rPr>
          <w:rFonts w:ascii="Calibri" w:hAnsi="Calibri"/>
          <w:b w:val="0"/>
          <w:i w:val="0"/>
          <w:color w:val="202124"/>
          <w:sz w:val="22"/>
        </w:rPr>
      </w:r>
    </w:p>
    <w:p>
      <w:pPr>
        <w:pStyle w:val="Heading1"/>
      </w:pPr>
      <w:r>
        <w:t>Appendix A — Source Register</w:t>
      </w:r>
    </w:p>
    <w:tbl>
      <w:tblPr>
        <w:tblStyle w:val="TableGrid"/>
        <w:tblW w:type="dxa" w:w="9360"/>
        <w:tblLayout w:type="fixed"/>
        <w:tblLook w:firstColumn="1" w:firstRow="1" w:lastColumn="0" w:lastRow="0" w:noHBand="0" w:noVBand="1" w:val="04A0"/>
        <w:jc w:val="left"/>
        <w:tblInd w:w="120" w:type="dxa"/>
      </w:tblPr>
      <w:tblGrid>
        <w:gridCol w:w="450"/>
        <w:gridCol w:w="1100"/>
        <w:gridCol w:w="3100"/>
        <w:gridCol w:w="1800"/>
        <w:gridCol w:w="2910"/>
      </w:tblGrid>
      <w:tr>
        <w:trPr>
          <w:tblHeader w:val="true"/>
        </w:trPr>
        <w:tc>
          <w:tcPr>
            <w:tcW w:type="dxa" w:w="450"/>
            <w:tcMar>
              <w:top w:w="80" w:type="dxa"/>
              <w:start w:w="120" w:type="dxa"/>
              <w:bottom w:w="80" w:type="dxa"/>
              <w:end w:w="120" w:type="dxa"/>
            </w:tcMar>
            <w:vAlign w:val="top"/>
            <w:shd w:fill="F2F4F7"/>
          </w:tcPr>
          <w:p>
            <w:pPr>
              <w:spacing w:after="0"/>
            </w:pPr>
            <w:r>
              <w:rPr>
                <w:rFonts w:ascii="Calibri" w:hAnsi="Calibri"/>
                <w:b/>
                <w:color w:val="202124"/>
                <w:sz w:val="13"/>
              </w:rPr>
              <w:t>ID</w:t>
            </w:r>
          </w:p>
        </w:tc>
        <w:tc>
          <w:tcPr>
            <w:tcW w:type="dxa" w:w="1100"/>
            <w:tcMar>
              <w:top w:w="80" w:type="dxa"/>
              <w:start w:w="120" w:type="dxa"/>
              <w:bottom w:w="80" w:type="dxa"/>
              <w:end w:w="120" w:type="dxa"/>
            </w:tcMar>
            <w:vAlign w:val="top"/>
            <w:shd w:fill="F2F4F7"/>
          </w:tcPr>
          <w:p>
            <w:pPr>
              <w:spacing w:after="0"/>
            </w:pPr>
            <w:r>
              <w:rPr>
                <w:rFonts w:ascii="Calibri" w:hAnsi="Calibri"/>
                <w:b/>
                <w:color w:val="202124"/>
                <w:sz w:val="13"/>
              </w:rPr>
              <w:t>Tier</w:t>
            </w:r>
          </w:p>
        </w:tc>
        <w:tc>
          <w:tcPr>
            <w:tcW w:type="dxa" w:w="3100"/>
            <w:tcMar>
              <w:top w:w="80" w:type="dxa"/>
              <w:start w:w="120" w:type="dxa"/>
              <w:bottom w:w="80" w:type="dxa"/>
              <w:end w:w="120" w:type="dxa"/>
            </w:tcMar>
            <w:vAlign w:val="top"/>
            <w:shd w:fill="F2F4F7"/>
          </w:tcPr>
          <w:p>
            <w:pPr>
              <w:spacing w:after="0"/>
            </w:pPr>
            <w:r>
              <w:rPr>
                <w:rFonts w:ascii="Calibri" w:hAnsi="Calibri"/>
                <w:b/>
                <w:color w:val="202124"/>
                <w:sz w:val="13"/>
              </w:rPr>
              <w:t>File</w:t>
            </w:r>
          </w:p>
        </w:tc>
        <w:tc>
          <w:tcPr>
            <w:tcW w:type="dxa" w:w="1800"/>
            <w:tcMar>
              <w:top w:w="80" w:type="dxa"/>
              <w:start w:w="120" w:type="dxa"/>
              <w:bottom w:w="80" w:type="dxa"/>
              <w:end w:w="120" w:type="dxa"/>
            </w:tcMar>
            <w:vAlign w:val="top"/>
            <w:shd w:fill="F2F4F7"/>
          </w:tcPr>
          <w:p>
            <w:pPr>
              <w:spacing w:after="0"/>
            </w:pPr>
            <w:r>
              <w:rPr>
                <w:rFonts w:ascii="Calibri" w:hAnsi="Calibri"/>
                <w:b/>
                <w:color w:val="202124"/>
                <w:sz w:val="13"/>
              </w:rPr>
              <w:t>Locator</w:t>
            </w:r>
          </w:p>
        </w:tc>
        <w:tc>
          <w:tcPr>
            <w:tcW w:type="dxa" w:w="2910"/>
            <w:tcMar>
              <w:top w:w="80" w:type="dxa"/>
              <w:start w:w="120" w:type="dxa"/>
              <w:bottom w:w="80" w:type="dxa"/>
              <w:end w:w="120" w:type="dxa"/>
            </w:tcMar>
            <w:vAlign w:val="top"/>
            <w:shd w:fill="F2F4F7"/>
          </w:tcPr>
          <w:p>
            <w:pPr>
              <w:spacing w:after="0"/>
            </w:pPr>
            <w:r>
              <w:rPr>
                <w:rFonts w:ascii="Calibri" w:hAnsi="Calibri"/>
                <w:b/>
                <w:color w:val="202124"/>
                <w:sz w:val="13"/>
              </w:rPr>
              <w:t>Use</w:t>
            </w:r>
          </w:p>
        </w:tc>
      </w:tr>
      <w:tr>
        <w:tc>
          <w:tcPr>
            <w:tcW w:type="dxa" w:w="450"/>
            <w:tcMar>
              <w:top w:w="80" w:type="dxa"/>
              <w:start w:w="120" w:type="dxa"/>
              <w:bottom w:w="80" w:type="dxa"/>
              <w:end w:w="120" w:type="dxa"/>
            </w:tcMar>
            <w:vAlign w:val="top"/>
          </w:tcPr>
          <w:p>
            <w:pPr>
              <w:spacing w:after="0"/>
            </w:pPr>
            <w:r>
              <w:rPr>
                <w:rFonts w:ascii="Calibri" w:hAnsi="Calibri"/>
                <w:color w:val="202124"/>
                <w:sz w:val="13"/>
              </w:rPr>
              <w:t>S01</w:t>
            </w:r>
          </w:p>
        </w:tc>
        <w:tc>
          <w:tcPr>
            <w:tcW w:type="dxa" w:w="1100"/>
            <w:tcMar>
              <w:top w:w="80" w:type="dxa"/>
              <w:start w:w="120" w:type="dxa"/>
              <w:bottom w:w="80" w:type="dxa"/>
              <w:end w:w="120" w:type="dxa"/>
            </w:tcMar>
            <w:vAlign w:val="top"/>
          </w:tcPr>
          <w:p>
            <w:pPr>
              <w:spacing w:after="0"/>
            </w:pPr>
            <w:r>
              <w:rPr>
                <w:rFonts w:ascii="Calibri" w:hAnsi="Calibri"/>
                <w:color w:val="202124"/>
                <w:sz w:val="13"/>
              </w:rPr>
              <w:t>Current decision</w:t>
            </w:r>
          </w:p>
        </w:tc>
        <w:tc>
          <w:tcPr>
            <w:tcW w:type="dxa" w:w="3100"/>
            <w:tcMar>
              <w:top w:w="80" w:type="dxa"/>
              <w:start w:w="120" w:type="dxa"/>
              <w:bottom w:w="80" w:type="dxa"/>
              <w:end w:w="120" w:type="dxa"/>
            </w:tcMar>
            <w:vAlign w:val="top"/>
          </w:tcPr>
          <w:p>
            <w:pPr>
              <w:spacing w:after="0"/>
            </w:pPr>
            <w:r>
              <w:rPr>
                <w:rFonts w:ascii="Calibri" w:hAnsi="Calibri"/>
                <w:color w:val="202124"/>
                <w:sz w:val="13"/>
              </w:rPr>
              <w:t>alignment_2026-08-05\GP_Change_Decision_Log_2026-08-05.xlsx</w:t>
            </w:r>
          </w:p>
        </w:tc>
        <w:tc>
          <w:tcPr>
            <w:tcW w:type="dxa" w:w="1800"/>
            <w:tcMar>
              <w:top w:w="80" w:type="dxa"/>
              <w:start w:w="120" w:type="dxa"/>
              <w:bottom w:w="80" w:type="dxa"/>
              <w:end w:w="120" w:type="dxa"/>
            </w:tcMar>
            <w:vAlign w:val="top"/>
          </w:tcPr>
          <w:p>
            <w:pPr>
              <w:spacing w:after="0"/>
            </w:pPr>
            <w:r>
              <w:rPr>
                <w:rFonts w:ascii="Calibri" w:hAnsi="Calibri"/>
                <w:color w:val="202124"/>
                <w:sz w:val="13"/>
              </w:rPr>
              <w:t>Decision Log rows 5-15; Change Log rows 5-24</w:t>
            </w:r>
          </w:p>
        </w:tc>
        <w:tc>
          <w:tcPr>
            <w:tcW w:type="dxa" w:w="2910"/>
            <w:tcMar>
              <w:top w:w="80" w:type="dxa"/>
              <w:start w:w="120" w:type="dxa"/>
              <w:bottom w:w="80" w:type="dxa"/>
              <w:end w:w="120" w:type="dxa"/>
            </w:tcMar>
            <w:vAlign w:val="top"/>
          </w:tcPr>
          <w:p>
            <w:pPr>
              <w:spacing w:after="0"/>
            </w:pPr>
            <w:r>
              <w:rPr>
                <w:rFonts w:ascii="Calibri" w:hAnsi="Calibri"/>
                <w:color w:val="202124"/>
                <w:sz w:val="13"/>
              </w:rPr>
              <w:t>Keputusan legal entity, kontak, dummy, artikel, domain, form, descriptor, dan Resend.</w:t>
            </w:r>
          </w:p>
        </w:tc>
      </w:tr>
      <w:tr>
        <w:tc>
          <w:tcPr>
            <w:tcW w:type="dxa" w:w="450"/>
            <w:tcMar>
              <w:top w:w="80" w:type="dxa"/>
              <w:start w:w="120" w:type="dxa"/>
              <w:bottom w:w="80" w:type="dxa"/>
              <w:end w:w="120" w:type="dxa"/>
            </w:tcMar>
            <w:vAlign w:val="top"/>
          </w:tcPr>
          <w:p>
            <w:pPr>
              <w:spacing w:after="0"/>
            </w:pPr>
            <w:r>
              <w:rPr>
                <w:rFonts w:ascii="Calibri" w:hAnsi="Calibri"/>
                <w:color w:val="202124"/>
                <w:sz w:val="13"/>
              </w:rPr>
              <w:t>S02</w:t>
            </w:r>
          </w:p>
        </w:tc>
        <w:tc>
          <w:tcPr>
            <w:tcW w:type="dxa" w:w="1100"/>
            <w:tcMar>
              <w:top w:w="80" w:type="dxa"/>
              <w:start w:w="120" w:type="dxa"/>
              <w:bottom w:w="80" w:type="dxa"/>
              <w:end w:w="120" w:type="dxa"/>
            </w:tcMar>
            <w:vAlign w:val="top"/>
          </w:tcPr>
          <w:p>
            <w:pPr>
              <w:spacing w:after="0"/>
            </w:pPr>
            <w:r>
              <w:rPr>
                <w:rFonts w:ascii="Calibri" w:hAnsi="Calibri"/>
                <w:color w:val="202124"/>
                <w:sz w:val="13"/>
              </w:rPr>
              <w:t>Aligned Fase 1</w:t>
            </w:r>
          </w:p>
        </w:tc>
        <w:tc>
          <w:tcPr>
            <w:tcW w:type="dxa" w:w="3100"/>
            <w:tcMar>
              <w:top w:w="80" w:type="dxa"/>
              <w:start w:w="120" w:type="dxa"/>
              <w:bottom w:w="80" w:type="dxa"/>
              <w:end w:w="120" w:type="dxa"/>
            </w:tcMar>
            <w:vAlign w:val="top"/>
          </w:tcPr>
          <w:p>
            <w:pPr>
              <w:spacing w:after="0"/>
            </w:pPr>
            <w:r>
              <w:rPr>
                <w:rFonts w:ascii="Calibri" w:hAnsi="Calibri"/>
                <w:color w:val="202124"/>
                <w:sz w:val="13"/>
              </w:rPr>
              <w:t>alignment_2026-08-05\GP_Fase1_Discovery_Aligned_2026-08-05.docx</w:t>
            </w:r>
          </w:p>
        </w:tc>
        <w:tc>
          <w:tcPr>
            <w:tcW w:type="dxa" w:w="1800"/>
            <w:tcMar>
              <w:top w:w="80" w:type="dxa"/>
              <w:start w:w="120" w:type="dxa"/>
              <w:bottom w:w="80" w:type="dxa"/>
              <w:end w:w="120" w:type="dxa"/>
            </w:tcMar>
            <w:vAlign w:val="top"/>
          </w:tcPr>
          <w:p>
            <w:pPr>
              <w:spacing w:after="0"/>
            </w:pPr>
            <w:r>
              <w:rPr>
                <w:rFonts w:ascii="Calibri" w:hAnsi="Calibri"/>
                <w:color w:val="202124"/>
                <w:sz w:val="13"/>
              </w:rPr>
              <w:t>Tables 8, 14-17, 19, 21, 23, 25, 27, 31, 34, 36, 38-45, 50-60, 71, 74-108</w:t>
            </w:r>
          </w:p>
        </w:tc>
        <w:tc>
          <w:tcPr>
            <w:tcW w:type="dxa" w:w="2910"/>
            <w:tcMar>
              <w:top w:w="80" w:type="dxa"/>
              <w:start w:w="120" w:type="dxa"/>
              <w:bottom w:w="80" w:type="dxa"/>
              <w:end w:w="120" w:type="dxa"/>
            </w:tcMar>
            <w:vAlign w:val="top"/>
          </w:tcPr>
          <w:p>
            <w:pPr>
              <w:spacing w:after="0"/>
            </w:pPr>
            <w:r>
              <w:rPr>
                <w:rFonts w:ascii="Calibri" w:hAnsi="Calibri"/>
                <w:color w:val="202124"/>
                <w:sz w:val="13"/>
              </w:rPr>
              <w:t>Fakta discovery, model pendapatan, target, positioning, batas klaim, inquiry, SEO, dan missing proof.</w:t>
            </w:r>
          </w:p>
        </w:tc>
      </w:tr>
      <w:tr>
        <w:tc>
          <w:tcPr>
            <w:tcW w:type="dxa" w:w="450"/>
            <w:tcMar>
              <w:top w:w="80" w:type="dxa"/>
              <w:start w:w="120" w:type="dxa"/>
              <w:bottom w:w="80" w:type="dxa"/>
              <w:end w:w="120" w:type="dxa"/>
            </w:tcMar>
            <w:vAlign w:val="top"/>
          </w:tcPr>
          <w:p>
            <w:pPr>
              <w:spacing w:after="0"/>
            </w:pPr>
            <w:r>
              <w:rPr>
                <w:rFonts w:ascii="Calibri" w:hAnsi="Calibri"/>
                <w:color w:val="202124"/>
                <w:sz w:val="13"/>
              </w:rPr>
              <w:t>S03</w:t>
            </w:r>
          </w:p>
        </w:tc>
        <w:tc>
          <w:tcPr>
            <w:tcW w:type="dxa" w:w="1100"/>
            <w:tcMar>
              <w:top w:w="80" w:type="dxa"/>
              <w:start w:w="120" w:type="dxa"/>
              <w:bottom w:w="80" w:type="dxa"/>
              <w:end w:w="120" w:type="dxa"/>
            </w:tcMar>
            <w:vAlign w:val="top"/>
          </w:tcPr>
          <w:p>
            <w:pPr>
              <w:spacing w:after="0"/>
            </w:pPr>
            <w:r>
              <w:rPr>
                <w:rFonts w:ascii="Calibri" w:hAnsi="Calibri"/>
                <w:color w:val="202124"/>
                <w:sz w:val="13"/>
              </w:rPr>
              <w:t>Aligned Fase 2</w:t>
            </w:r>
          </w:p>
        </w:tc>
        <w:tc>
          <w:tcPr>
            <w:tcW w:type="dxa" w:w="3100"/>
            <w:tcMar>
              <w:top w:w="80" w:type="dxa"/>
              <w:start w:w="120" w:type="dxa"/>
              <w:bottom w:w="80" w:type="dxa"/>
              <w:end w:w="120" w:type="dxa"/>
            </w:tcMar>
            <w:vAlign w:val="top"/>
          </w:tcPr>
          <w:p>
            <w:pPr>
              <w:spacing w:after="0"/>
            </w:pPr>
            <w:r>
              <w:rPr>
                <w:rFonts w:ascii="Calibri" w:hAnsi="Calibri"/>
                <w:color w:val="202124"/>
                <w:sz w:val="13"/>
              </w:rPr>
              <w:t>alignment_2026-08-05\GP_Fase2_Website_Brand_Blueprint_Aligned_2026-08-05.docx</w:t>
            </w:r>
          </w:p>
        </w:tc>
        <w:tc>
          <w:tcPr>
            <w:tcW w:type="dxa" w:w="1800"/>
            <w:tcMar>
              <w:top w:w="80" w:type="dxa"/>
              <w:start w:w="120" w:type="dxa"/>
              <w:bottom w:w="80" w:type="dxa"/>
              <w:end w:w="120" w:type="dxa"/>
            </w:tcMar>
            <w:vAlign w:val="top"/>
          </w:tcPr>
          <w:p>
            <w:pPr>
              <w:spacing w:after="0"/>
            </w:pPr>
            <w:r>
              <w:rPr>
                <w:rFonts w:ascii="Calibri" w:hAnsi="Calibri"/>
                <w:color w:val="202124"/>
                <w:sz w:val="13"/>
              </w:rPr>
              <w:t>Paras 17, 46-50; Tables 5, 7-11, 17, 20-21</w:t>
            </w:r>
          </w:p>
        </w:tc>
        <w:tc>
          <w:tcPr>
            <w:tcW w:type="dxa" w:w="2910"/>
            <w:tcMar>
              <w:top w:w="80" w:type="dxa"/>
              <w:start w:w="120" w:type="dxa"/>
              <w:bottom w:w="80" w:type="dxa"/>
              <w:end w:w="120" w:type="dxa"/>
            </w:tcMar>
            <w:vAlign w:val="top"/>
          </w:tcPr>
          <w:p>
            <w:pPr>
              <w:spacing w:after="0"/>
            </w:pPr>
            <w:r>
              <w:rPr>
                <w:rFonts w:ascii="Calibri" w:hAnsi="Calibri"/>
                <w:color w:val="202124"/>
                <w:sz w:val="13"/>
              </w:rPr>
              <w:t>Permit-first positioning, empat kategori, target users, promise, backlog, dan launch gate.</w:t>
            </w:r>
          </w:p>
        </w:tc>
      </w:tr>
      <w:tr>
        <w:tc>
          <w:tcPr>
            <w:tcW w:type="dxa" w:w="450"/>
            <w:tcMar>
              <w:top w:w="80" w:type="dxa"/>
              <w:start w:w="120" w:type="dxa"/>
              <w:bottom w:w="80" w:type="dxa"/>
              <w:end w:w="120" w:type="dxa"/>
            </w:tcMar>
            <w:vAlign w:val="top"/>
          </w:tcPr>
          <w:p>
            <w:pPr>
              <w:spacing w:after="0"/>
            </w:pPr>
            <w:r>
              <w:rPr>
                <w:rFonts w:ascii="Calibri" w:hAnsi="Calibri"/>
                <w:color w:val="202124"/>
                <w:sz w:val="13"/>
              </w:rPr>
              <w:t>S04</w:t>
            </w:r>
          </w:p>
        </w:tc>
        <w:tc>
          <w:tcPr>
            <w:tcW w:type="dxa" w:w="1100"/>
            <w:tcMar>
              <w:top w:w="80" w:type="dxa"/>
              <w:start w:w="120" w:type="dxa"/>
              <w:bottom w:w="80" w:type="dxa"/>
              <w:end w:w="120" w:type="dxa"/>
            </w:tcMar>
            <w:vAlign w:val="top"/>
          </w:tcPr>
          <w:p>
            <w:pPr>
              <w:spacing w:after="0"/>
            </w:pPr>
            <w:r>
              <w:rPr>
                <w:rFonts w:ascii="Calibri" w:hAnsi="Calibri"/>
                <w:color w:val="202124"/>
                <w:sz w:val="13"/>
              </w:rPr>
              <w:t>Alignment report</w:t>
            </w:r>
          </w:p>
        </w:tc>
        <w:tc>
          <w:tcPr>
            <w:tcW w:type="dxa" w:w="3100"/>
            <w:tcMar>
              <w:top w:w="80" w:type="dxa"/>
              <w:start w:w="120" w:type="dxa"/>
              <w:bottom w:w="80" w:type="dxa"/>
              <w:end w:w="120" w:type="dxa"/>
            </w:tcMar>
            <w:vAlign w:val="top"/>
          </w:tcPr>
          <w:p>
            <w:pPr>
              <w:spacing w:after="0"/>
            </w:pPr>
            <w:r>
              <w:rPr>
                <w:rFonts w:ascii="Calibri" w:hAnsi="Calibri"/>
                <w:color w:val="202124"/>
                <w:sz w:val="13"/>
              </w:rPr>
              <w:t>alignment_2026-08-05\GP_Master_Alignment_Report_2026-08-05.docx</w:t>
            </w:r>
          </w:p>
        </w:tc>
        <w:tc>
          <w:tcPr>
            <w:tcW w:type="dxa" w:w="1800"/>
            <w:tcMar>
              <w:top w:w="80" w:type="dxa"/>
              <w:start w:w="120" w:type="dxa"/>
              <w:bottom w:w="80" w:type="dxa"/>
              <w:end w:w="120" w:type="dxa"/>
            </w:tcMar>
            <w:vAlign w:val="top"/>
          </w:tcPr>
          <w:p>
            <w:pPr>
              <w:spacing w:after="0"/>
            </w:pPr>
            <w:r>
              <w:rPr>
                <w:rFonts w:ascii="Calibri" w:hAnsi="Calibri"/>
                <w:color w:val="202124"/>
                <w:sz w:val="13"/>
              </w:rPr>
              <w:t>Website Inventory; Conflict Summary; Launch Gates</w:t>
            </w:r>
          </w:p>
        </w:tc>
        <w:tc>
          <w:tcPr>
            <w:tcW w:type="dxa" w:w="2910"/>
            <w:tcMar>
              <w:top w:w="80" w:type="dxa"/>
              <w:start w:w="120" w:type="dxa"/>
              <w:bottom w:w="80" w:type="dxa"/>
              <w:end w:w="120" w:type="dxa"/>
            </w:tcMar>
            <w:vAlign w:val="top"/>
          </w:tcPr>
          <w:p>
            <w:pPr>
              <w:spacing w:after="0"/>
            </w:pPr>
            <w:r>
              <w:rPr>
                <w:rFonts w:ascii="Calibri" w:hAnsi="Calibri"/>
                <w:color w:val="202124"/>
                <w:sz w:val="13"/>
              </w:rPr>
              <w:t>Kondisi aktual website, 24 localized URLs, page types, form, dan fitur yang belum ada.</w:t>
            </w:r>
          </w:p>
        </w:tc>
      </w:tr>
      <w:tr>
        <w:tc>
          <w:tcPr>
            <w:tcW w:type="dxa" w:w="450"/>
            <w:tcMar>
              <w:top w:w="80" w:type="dxa"/>
              <w:start w:w="120" w:type="dxa"/>
              <w:bottom w:w="80" w:type="dxa"/>
              <w:end w:w="120" w:type="dxa"/>
            </w:tcMar>
            <w:vAlign w:val="top"/>
          </w:tcPr>
          <w:p>
            <w:pPr>
              <w:spacing w:after="0"/>
            </w:pPr>
            <w:r>
              <w:rPr>
                <w:rFonts w:ascii="Calibri" w:hAnsi="Calibri"/>
                <w:color w:val="202124"/>
                <w:sz w:val="13"/>
              </w:rPr>
              <w:t>S05</w:t>
            </w:r>
          </w:p>
        </w:tc>
        <w:tc>
          <w:tcPr>
            <w:tcW w:type="dxa" w:w="1100"/>
            <w:tcMar>
              <w:top w:w="80" w:type="dxa"/>
              <w:start w:w="120" w:type="dxa"/>
              <w:bottom w:w="80" w:type="dxa"/>
              <w:end w:w="120" w:type="dxa"/>
            </w:tcMar>
            <w:vAlign w:val="top"/>
          </w:tcPr>
          <w:p>
            <w:pPr>
              <w:spacing w:after="0"/>
            </w:pPr>
            <w:r>
              <w:rPr>
                <w:rFonts w:ascii="Calibri" w:hAnsi="Calibri"/>
                <w:color w:val="202124"/>
                <w:sz w:val="13"/>
              </w:rPr>
              <w:t>Aligned inventory</w:t>
            </w:r>
          </w:p>
        </w:tc>
        <w:tc>
          <w:tcPr>
            <w:tcW w:type="dxa" w:w="3100"/>
            <w:tcMar>
              <w:top w:w="80" w:type="dxa"/>
              <w:start w:w="120" w:type="dxa"/>
              <w:bottom w:w="80" w:type="dxa"/>
              <w:end w:w="120" w:type="dxa"/>
            </w:tcMar>
            <w:vAlign w:val="top"/>
          </w:tcPr>
          <w:p>
            <w:pPr>
              <w:spacing w:after="0"/>
            </w:pPr>
            <w:r>
              <w:rPr>
                <w:rFonts w:ascii="Calibri" w:hAnsi="Calibri"/>
                <w:color w:val="202124"/>
                <w:sz w:val="13"/>
              </w:rPr>
              <w:t>alignment_2026-08-05\GP_Fase2_Inventarisasi_Informasi_Website_Aligned_2026-08-05.xlsx</w:t>
            </w:r>
          </w:p>
        </w:tc>
        <w:tc>
          <w:tcPr>
            <w:tcW w:type="dxa" w:w="1800"/>
            <w:tcMar>
              <w:top w:w="80" w:type="dxa"/>
              <w:start w:w="120" w:type="dxa"/>
              <w:bottom w:w="80" w:type="dxa"/>
              <w:end w:w="120" w:type="dxa"/>
            </w:tcMar>
            <w:vAlign w:val="top"/>
          </w:tcPr>
          <w:p>
            <w:pPr>
              <w:spacing w:after="0"/>
            </w:pPr>
            <w:r>
              <w:rPr>
                <w:rFonts w:ascii="Calibri" w:hAnsi="Calibri"/>
                <w:color w:val="202124"/>
                <w:sz w:val="13"/>
              </w:rPr>
              <w:t>Master Inventory I-022-I-062; W-007-W-008</w:t>
            </w:r>
          </w:p>
        </w:tc>
        <w:tc>
          <w:tcPr>
            <w:tcW w:type="dxa" w:w="2910"/>
            <w:tcMar>
              <w:top w:w="80" w:type="dxa"/>
              <w:start w:w="120" w:type="dxa"/>
              <w:bottom w:w="80" w:type="dxa"/>
              <w:end w:w="120" w:type="dxa"/>
            </w:tcMar>
            <w:vAlign w:val="top"/>
          </w:tcPr>
          <w:p>
            <w:pPr>
              <w:spacing w:after="0"/>
            </w:pPr>
            <w:r>
              <w:rPr>
                <w:rFonts w:ascii="Calibri" w:hAnsi="Calibri"/>
                <w:color w:val="202124"/>
                <w:sz w:val="13"/>
              </w:rPr>
              <w:t>Inventaris bisnis, kategori, sublayanan, proses, dan status prototype.</w:t>
            </w:r>
          </w:p>
        </w:tc>
      </w:tr>
      <w:tr>
        <w:tc>
          <w:tcPr>
            <w:tcW w:type="dxa" w:w="450"/>
            <w:tcMar>
              <w:top w:w="80" w:type="dxa"/>
              <w:start w:w="120" w:type="dxa"/>
              <w:bottom w:w="80" w:type="dxa"/>
              <w:end w:w="120" w:type="dxa"/>
            </w:tcMar>
            <w:vAlign w:val="top"/>
          </w:tcPr>
          <w:p>
            <w:pPr>
              <w:spacing w:after="0"/>
            </w:pPr>
            <w:r>
              <w:rPr>
                <w:rFonts w:ascii="Calibri" w:hAnsi="Calibri"/>
                <w:color w:val="202124"/>
                <w:sz w:val="13"/>
              </w:rPr>
              <w:t>S06</w:t>
            </w:r>
          </w:p>
        </w:tc>
        <w:tc>
          <w:tcPr>
            <w:tcW w:type="dxa" w:w="1100"/>
            <w:tcMar>
              <w:top w:w="80" w:type="dxa"/>
              <w:start w:w="120" w:type="dxa"/>
              <w:bottom w:w="80" w:type="dxa"/>
              <w:end w:w="120" w:type="dxa"/>
            </w:tcMar>
            <w:vAlign w:val="top"/>
          </w:tcPr>
          <w:p>
            <w:pPr>
              <w:spacing w:after="0"/>
            </w:pPr>
            <w:r>
              <w:rPr>
                <w:rFonts w:ascii="Calibri" w:hAnsi="Calibri"/>
                <w:color w:val="202124"/>
                <w:sz w:val="13"/>
              </w:rPr>
              <w:t>Aligned gaps</w:t>
            </w:r>
          </w:p>
        </w:tc>
        <w:tc>
          <w:tcPr>
            <w:tcW w:type="dxa" w:w="3100"/>
            <w:tcMar>
              <w:top w:w="80" w:type="dxa"/>
              <w:start w:w="120" w:type="dxa"/>
              <w:bottom w:w="80" w:type="dxa"/>
              <w:end w:w="120" w:type="dxa"/>
            </w:tcMar>
            <w:vAlign w:val="top"/>
          </w:tcPr>
          <w:p>
            <w:pPr>
              <w:spacing w:after="0"/>
            </w:pPr>
            <w:r>
              <w:rPr>
                <w:rFonts w:ascii="Calibri" w:hAnsi="Calibri"/>
                <w:color w:val="202124"/>
                <w:sz w:val="13"/>
              </w:rPr>
              <w:t>alignment_2026-08-05\GP_Fase2_Daftar_Informasi_Belum_Tersedia_Aligned_2026-08-05.xlsx</w:t>
            </w:r>
          </w:p>
        </w:tc>
        <w:tc>
          <w:tcPr>
            <w:tcW w:type="dxa" w:w="1800"/>
            <w:tcMar>
              <w:top w:w="80" w:type="dxa"/>
              <w:start w:w="120" w:type="dxa"/>
              <w:bottom w:w="80" w:type="dxa"/>
              <w:end w:w="120" w:type="dxa"/>
            </w:tcMar>
            <w:vAlign w:val="top"/>
          </w:tcPr>
          <w:p>
            <w:pPr>
              <w:spacing w:after="0"/>
            </w:pPr>
            <w:r>
              <w:rPr>
                <w:rFonts w:ascii="Calibri" w:hAnsi="Calibri"/>
                <w:color w:val="202124"/>
                <w:sz w:val="13"/>
              </w:rPr>
              <w:t>Missing Information; Conflict Resolution</w:t>
            </w:r>
          </w:p>
        </w:tc>
        <w:tc>
          <w:tcPr>
            <w:tcW w:type="dxa" w:w="2910"/>
            <w:tcMar>
              <w:top w:w="80" w:type="dxa"/>
              <w:start w:w="120" w:type="dxa"/>
              <w:bottom w:w="80" w:type="dxa"/>
              <w:end w:w="120" w:type="dxa"/>
            </w:tcMar>
            <w:vAlign w:val="top"/>
          </w:tcPr>
          <w:p>
            <w:pPr>
              <w:spacing w:after="0"/>
            </w:pPr>
            <w:r>
              <w:rPr>
                <w:rFonts w:ascii="Calibri" w:hAnsi="Calibri"/>
                <w:color w:val="202124"/>
                <w:sz w:val="13"/>
              </w:rPr>
              <w:t>Daftar informasi legal, scope, bukti, kontak, review, dan produksi yang belum tersedia.</w:t>
            </w:r>
          </w:p>
        </w:tc>
      </w:tr>
      <w:tr>
        <w:tc>
          <w:tcPr>
            <w:tcW w:type="dxa" w:w="450"/>
            <w:tcMar>
              <w:top w:w="80" w:type="dxa"/>
              <w:start w:w="120" w:type="dxa"/>
              <w:bottom w:w="80" w:type="dxa"/>
              <w:end w:w="120" w:type="dxa"/>
            </w:tcMar>
            <w:vAlign w:val="top"/>
          </w:tcPr>
          <w:p>
            <w:pPr>
              <w:spacing w:after="0"/>
            </w:pPr>
            <w:r>
              <w:rPr>
                <w:rFonts w:ascii="Calibri" w:hAnsi="Calibri"/>
                <w:color w:val="202124"/>
                <w:sz w:val="13"/>
              </w:rPr>
              <w:t>S07</w:t>
            </w:r>
          </w:p>
        </w:tc>
        <w:tc>
          <w:tcPr>
            <w:tcW w:type="dxa" w:w="1100"/>
            <w:tcMar>
              <w:top w:w="80" w:type="dxa"/>
              <w:start w:w="120" w:type="dxa"/>
              <w:bottom w:w="80" w:type="dxa"/>
              <w:end w:w="120" w:type="dxa"/>
            </w:tcMar>
            <w:vAlign w:val="top"/>
          </w:tcPr>
          <w:p>
            <w:pPr>
              <w:spacing w:after="0"/>
            </w:pPr>
            <w:r>
              <w:rPr>
                <w:rFonts w:ascii="Calibri" w:hAnsi="Calibri"/>
                <w:color w:val="202124"/>
                <w:sz w:val="13"/>
              </w:rPr>
              <w:t>Placeholder control</w:t>
            </w:r>
          </w:p>
        </w:tc>
        <w:tc>
          <w:tcPr>
            <w:tcW w:type="dxa" w:w="3100"/>
            <w:tcMar>
              <w:top w:w="80" w:type="dxa"/>
              <w:start w:w="120" w:type="dxa"/>
              <w:bottom w:w="80" w:type="dxa"/>
              <w:end w:w="120" w:type="dxa"/>
            </w:tcMar>
            <w:vAlign w:val="top"/>
          </w:tcPr>
          <w:p>
            <w:pPr>
              <w:spacing w:after="0"/>
            </w:pPr>
            <w:r>
              <w:rPr>
                <w:rFonts w:ascii="Calibri" w:hAnsi="Calibri"/>
                <w:color w:val="202124"/>
                <w:sz w:val="13"/>
              </w:rPr>
              <w:t>alignment_2026-08-05\GP_Dummy_Placeholder_Register_2026-08-05.xlsx</w:t>
            </w:r>
          </w:p>
        </w:tc>
        <w:tc>
          <w:tcPr>
            <w:tcW w:type="dxa" w:w="1800"/>
            <w:tcMar>
              <w:top w:w="80" w:type="dxa"/>
              <w:start w:w="120" w:type="dxa"/>
              <w:bottom w:w="80" w:type="dxa"/>
              <w:end w:w="120" w:type="dxa"/>
            </w:tcMar>
            <w:vAlign w:val="top"/>
          </w:tcPr>
          <w:p>
            <w:pPr>
              <w:spacing w:after="0"/>
            </w:pPr>
            <w:r>
              <w:rPr>
                <w:rFonts w:ascii="Calibri" w:hAnsi="Calibri"/>
                <w:color w:val="202124"/>
                <w:sz w:val="13"/>
              </w:rPr>
              <w:t>Dummy Placeholder Register rows 5-26</w:t>
            </w:r>
          </w:p>
        </w:tc>
        <w:tc>
          <w:tcPr>
            <w:tcW w:type="dxa" w:w="2910"/>
            <w:tcMar>
              <w:top w:w="80" w:type="dxa"/>
              <w:start w:w="120" w:type="dxa"/>
              <w:bottom w:w="80" w:type="dxa"/>
              <w:end w:w="120" w:type="dxa"/>
            </w:tcMar>
            <w:vAlign w:val="top"/>
          </w:tcPr>
          <w:p>
            <w:pPr>
              <w:spacing w:after="0"/>
            </w:pPr>
            <w:r>
              <w:rPr>
                <w:rFonts w:ascii="Calibri" w:hAnsi="Calibri"/>
                <w:color w:val="202124"/>
                <w:sz w:val="13"/>
              </w:rPr>
              <w:t>Status dummy tim, statistik, katalog 15 layanan, artikel, kontak, domain, kebijakan.</w:t>
            </w:r>
          </w:p>
        </w:tc>
      </w:tr>
      <w:tr>
        <w:tc>
          <w:tcPr>
            <w:tcW w:type="dxa" w:w="450"/>
            <w:tcMar>
              <w:top w:w="80" w:type="dxa"/>
              <w:start w:w="120" w:type="dxa"/>
              <w:bottom w:w="80" w:type="dxa"/>
              <w:end w:w="120" w:type="dxa"/>
            </w:tcMar>
            <w:vAlign w:val="top"/>
          </w:tcPr>
          <w:p>
            <w:pPr>
              <w:spacing w:after="0"/>
            </w:pPr>
            <w:r>
              <w:rPr>
                <w:rFonts w:ascii="Calibri" w:hAnsi="Calibri"/>
                <w:color w:val="202124"/>
                <w:sz w:val="13"/>
              </w:rPr>
              <w:t>S08</w:t>
            </w:r>
          </w:p>
        </w:tc>
        <w:tc>
          <w:tcPr>
            <w:tcW w:type="dxa" w:w="1100"/>
            <w:tcMar>
              <w:top w:w="80" w:type="dxa"/>
              <w:start w:w="120" w:type="dxa"/>
              <w:bottom w:w="80" w:type="dxa"/>
              <w:end w:w="120" w:type="dxa"/>
            </w:tcMar>
            <w:vAlign w:val="top"/>
          </w:tcPr>
          <w:p>
            <w:pPr>
              <w:spacing w:after="0"/>
            </w:pPr>
            <w:r>
              <w:rPr>
                <w:rFonts w:ascii="Calibri" w:hAnsi="Calibri"/>
                <w:color w:val="202124"/>
                <w:sz w:val="13"/>
              </w:rPr>
              <w:t>Aligned IA</w:t>
            </w:r>
          </w:p>
        </w:tc>
        <w:tc>
          <w:tcPr>
            <w:tcW w:type="dxa" w:w="3100"/>
            <w:tcMar>
              <w:top w:w="80" w:type="dxa"/>
              <w:start w:w="120" w:type="dxa"/>
              <w:bottom w:w="80" w:type="dxa"/>
              <w:end w:w="120" w:type="dxa"/>
            </w:tcMar>
            <w:vAlign w:val="top"/>
          </w:tcPr>
          <w:p>
            <w:pPr>
              <w:spacing w:after="0"/>
            </w:pPr>
            <w:r>
              <w:rPr>
                <w:rFonts w:ascii="Calibri" w:hAnsi="Calibri"/>
                <w:color w:val="202124"/>
                <w:sz w:val="13"/>
              </w:rPr>
              <w:t>alignment_2026-08-05\GP_Fase2_Architecture_Workbook_Aligned_2026-08-05.xlsx</w:t>
            </w:r>
          </w:p>
        </w:tc>
        <w:tc>
          <w:tcPr>
            <w:tcW w:type="dxa" w:w="1800"/>
            <w:tcMar>
              <w:top w:w="80" w:type="dxa"/>
              <w:start w:w="120" w:type="dxa"/>
              <w:bottom w:w="80" w:type="dxa"/>
              <w:end w:w="120" w:type="dxa"/>
            </w:tcMar>
            <w:vAlign w:val="top"/>
          </w:tcPr>
          <w:p>
            <w:pPr>
              <w:spacing w:after="0"/>
            </w:pPr>
            <w:r>
              <w:rPr>
                <w:rFonts w:ascii="Calibri" w:hAnsi="Calibri"/>
                <w:color w:val="202124"/>
                <w:sz w:val="13"/>
              </w:rPr>
              <w:t>Final Page List; Current vs Backlog; Navigation</w:t>
            </w:r>
          </w:p>
        </w:tc>
        <w:tc>
          <w:tcPr>
            <w:tcW w:type="dxa" w:w="2910"/>
            <w:tcMar>
              <w:top w:w="80" w:type="dxa"/>
              <w:start w:w="120" w:type="dxa"/>
              <w:bottom w:w="80" w:type="dxa"/>
              <w:end w:w="120" w:type="dxa"/>
            </w:tcMar>
            <w:vAlign w:val="top"/>
          </w:tcPr>
          <w:p>
            <w:pPr>
              <w:spacing w:after="0"/>
            </w:pPr>
            <w:r>
              <w:rPr>
                <w:rFonts w:ascii="Calibri" w:hAnsi="Calibri"/>
                <w:color w:val="202124"/>
                <w:sz w:val="13"/>
              </w:rPr>
              <w:t>Page types, backlog service detail, FAQ, Privacy, dan Terms.</w:t>
            </w:r>
          </w:p>
        </w:tc>
      </w:tr>
      <w:tr>
        <w:tc>
          <w:tcPr>
            <w:tcW w:type="dxa" w:w="450"/>
            <w:tcMar>
              <w:top w:w="80" w:type="dxa"/>
              <w:start w:w="120" w:type="dxa"/>
              <w:bottom w:w="80" w:type="dxa"/>
              <w:end w:w="120" w:type="dxa"/>
            </w:tcMar>
            <w:vAlign w:val="top"/>
          </w:tcPr>
          <w:p>
            <w:pPr>
              <w:spacing w:after="0"/>
            </w:pPr>
            <w:r>
              <w:rPr>
                <w:rFonts w:ascii="Calibri" w:hAnsi="Calibri"/>
                <w:color w:val="202124"/>
                <w:sz w:val="13"/>
              </w:rPr>
              <w:t>S09</w:t>
            </w:r>
          </w:p>
        </w:tc>
        <w:tc>
          <w:tcPr>
            <w:tcW w:type="dxa" w:w="1100"/>
            <w:tcMar>
              <w:top w:w="80" w:type="dxa"/>
              <w:start w:w="120" w:type="dxa"/>
              <w:bottom w:w="80" w:type="dxa"/>
              <w:end w:w="120" w:type="dxa"/>
            </w:tcMar>
            <w:vAlign w:val="top"/>
          </w:tcPr>
          <w:p>
            <w:pPr>
              <w:spacing w:after="0"/>
            </w:pPr>
            <w:r>
              <w:rPr>
                <w:rFonts w:ascii="Calibri" w:hAnsi="Calibri"/>
                <w:color w:val="202124"/>
                <w:sz w:val="13"/>
              </w:rPr>
              <w:t>Aligned routing</w:t>
            </w:r>
          </w:p>
        </w:tc>
        <w:tc>
          <w:tcPr>
            <w:tcW w:type="dxa" w:w="3100"/>
            <w:tcMar>
              <w:top w:w="80" w:type="dxa"/>
              <w:start w:w="120" w:type="dxa"/>
              <w:bottom w:w="80" w:type="dxa"/>
              <w:end w:w="120" w:type="dxa"/>
            </w:tcMar>
            <w:vAlign w:val="top"/>
          </w:tcPr>
          <w:p>
            <w:pPr>
              <w:spacing w:after="0"/>
            </w:pPr>
            <w:r>
              <w:rPr>
                <w:rFonts w:ascii="Calibri" w:hAnsi="Calibri"/>
                <w:color w:val="202124"/>
                <w:sz w:val="13"/>
              </w:rPr>
              <w:t>alignment_2026-08-05\GP_Fase2_Action_Routing_Workbook_Aligned_2026-08-05.xlsx</w:t>
            </w:r>
          </w:p>
        </w:tc>
        <w:tc>
          <w:tcPr>
            <w:tcW w:type="dxa" w:w="1800"/>
            <w:tcMar>
              <w:top w:w="80" w:type="dxa"/>
              <w:start w:w="120" w:type="dxa"/>
              <w:bottom w:w="80" w:type="dxa"/>
              <w:end w:w="120" w:type="dxa"/>
            </w:tcMar>
            <w:vAlign w:val="top"/>
          </w:tcPr>
          <w:p>
            <w:pPr>
              <w:spacing w:after="0"/>
            </w:pPr>
            <w:r>
              <w:rPr>
                <w:rFonts w:ascii="Calibri" w:hAnsi="Calibri"/>
                <w:color w:val="202124"/>
                <w:sz w:val="13"/>
              </w:rPr>
              <w:t>Actions &amp; Routing; Page Relationship</w:t>
            </w:r>
          </w:p>
        </w:tc>
        <w:tc>
          <w:tcPr>
            <w:tcW w:type="dxa" w:w="2910"/>
            <w:tcMar>
              <w:top w:w="80" w:type="dxa"/>
              <w:start w:w="120" w:type="dxa"/>
              <w:bottom w:w="80" w:type="dxa"/>
              <w:end w:w="120" w:type="dxa"/>
            </w:tcMar>
            <w:vAlign w:val="top"/>
          </w:tcPr>
          <w:p>
            <w:pPr>
              <w:spacing w:after="0"/>
            </w:pPr>
            <w:r>
              <w:rPr>
                <w:rFonts w:ascii="Calibri" w:hAnsi="Calibri"/>
                <w:color w:val="202124"/>
                <w:sz w:val="13"/>
              </w:rPr>
              <w:t>CTA, self-loop layanan, hubungan halaman, dan routing.</w:t>
            </w:r>
          </w:p>
        </w:tc>
      </w:tr>
      <w:tr>
        <w:tc>
          <w:tcPr>
            <w:tcW w:type="dxa" w:w="450"/>
            <w:tcMar>
              <w:top w:w="80" w:type="dxa"/>
              <w:start w:w="120" w:type="dxa"/>
              <w:bottom w:w="80" w:type="dxa"/>
              <w:end w:w="120" w:type="dxa"/>
            </w:tcMar>
            <w:vAlign w:val="top"/>
          </w:tcPr>
          <w:p>
            <w:pPr>
              <w:spacing w:after="0"/>
            </w:pPr>
            <w:r>
              <w:rPr>
                <w:rFonts w:ascii="Calibri" w:hAnsi="Calibri"/>
                <w:color w:val="202124"/>
                <w:sz w:val="13"/>
              </w:rPr>
              <w:t>S10</w:t>
            </w:r>
          </w:p>
        </w:tc>
        <w:tc>
          <w:tcPr>
            <w:tcW w:type="dxa" w:w="1100"/>
            <w:tcMar>
              <w:top w:w="80" w:type="dxa"/>
              <w:start w:w="120" w:type="dxa"/>
              <w:bottom w:w="80" w:type="dxa"/>
              <w:end w:w="120" w:type="dxa"/>
            </w:tcMar>
            <w:vAlign w:val="top"/>
          </w:tcPr>
          <w:p>
            <w:pPr>
              <w:spacing w:after="0"/>
            </w:pPr>
            <w:r>
              <w:rPr>
                <w:rFonts w:ascii="Calibri" w:hAnsi="Calibri"/>
                <w:color w:val="202124"/>
                <w:sz w:val="13"/>
              </w:rPr>
              <w:t>Current website</w:t>
            </w:r>
          </w:p>
        </w:tc>
        <w:tc>
          <w:tcPr>
            <w:tcW w:type="dxa" w:w="3100"/>
            <w:tcMar>
              <w:top w:w="80" w:type="dxa"/>
              <w:start w:w="120" w:type="dxa"/>
              <w:bottom w:w="80" w:type="dxa"/>
              <w:end w:w="120" w:type="dxa"/>
            </w:tcMar>
            <w:vAlign w:val="top"/>
          </w:tcPr>
          <w:p>
            <w:pPr>
              <w:spacing w:after="0"/>
            </w:pPr>
            <w:r>
              <w:rPr>
                <w:rFonts w:ascii="Calibri" w:hAnsi="Calibri"/>
                <w:color w:val="202124"/>
                <w:sz w:val="13"/>
              </w:rPr>
              <w:t>website\src\data\site.ts; website\src\data\home.ts; website\src\components\ContentPage.astro; website\src\components\ServiceCarousel.astro</w:t>
            </w:r>
          </w:p>
        </w:tc>
        <w:tc>
          <w:tcPr>
            <w:tcW w:type="dxa" w:w="1800"/>
            <w:tcMar>
              <w:top w:w="80" w:type="dxa"/>
              <w:start w:w="120" w:type="dxa"/>
              <w:bottom w:w="80" w:type="dxa"/>
              <w:end w:w="120" w:type="dxa"/>
            </w:tcMar>
            <w:vAlign w:val="top"/>
          </w:tcPr>
          <w:p>
            <w:pPr>
              <w:spacing w:after="0"/>
            </w:pPr>
            <w:r>
              <w:rPr>
                <w:rFonts w:ascii="Calibri" w:hAnsi="Calibri"/>
                <w:color w:val="202124"/>
                <w:sz w:val="13"/>
              </w:rPr>
              <w:t>site data; service data; service rendering</w:t>
            </w:r>
          </w:p>
        </w:tc>
        <w:tc>
          <w:tcPr>
            <w:tcW w:type="dxa" w:w="2910"/>
            <w:tcMar>
              <w:top w:w="80" w:type="dxa"/>
              <w:start w:w="120" w:type="dxa"/>
              <w:bottom w:w="80" w:type="dxa"/>
              <w:end w:w="120" w:type="dxa"/>
            </w:tcMar>
            <w:vAlign w:val="top"/>
          </w:tcPr>
          <w:p>
            <w:pPr>
              <w:spacing w:after="0"/>
            </w:pPr>
            <w:r>
              <w:rPr>
                <w:rFonts w:ascii="Calibri" w:hAnsi="Calibri"/>
                <w:color w:val="202124"/>
                <w:sz w:val="13"/>
              </w:rPr>
              <w:t>Empat kategori, katalog 15 prototipe, placeholder detail, dan self-loop.</w:t>
            </w:r>
          </w:p>
        </w:tc>
      </w:tr>
      <w:tr>
        <w:tc>
          <w:tcPr>
            <w:tcW w:type="dxa" w:w="450"/>
            <w:tcMar>
              <w:top w:w="80" w:type="dxa"/>
              <w:start w:w="120" w:type="dxa"/>
              <w:bottom w:w="80" w:type="dxa"/>
              <w:end w:w="120" w:type="dxa"/>
            </w:tcMar>
            <w:vAlign w:val="top"/>
          </w:tcPr>
          <w:p>
            <w:pPr>
              <w:spacing w:after="0"/>
            </w:pPr>
            <w:r>
              <w:rPr>
                <w:rFonts w:ascii="Calibri" w:hAnsi="Calibri"/>
                <w:color w:val="202124"/>
                <w:sz w:val="13"/>
              </w:rPr>
              <w:t>S11</w:t>
            </w:r>
          </w:p>
        </w:tc>
        <w:tc>
          <w:tcPr>
            <w:tcW w:type="dxa" w:w="1100"/>
            <w:tcMar>
              <w:top w:w="80" w:type="dxa"/>
              <w:start w:w="120" w:type="dxa"/>
              <w:bottom w:w="80" w:type="dxa"/>
              <w:end w:w="120" w:type="dxa"/>
            </w:tcMar>
            <w:vAlign w:val="top"/>
          </w:tcPr>
          <w:p>
            <w:pPr>
              <w:spacing w:after="0"/>
            </w:pPr>
            <w:r>
              <w:rPr>
                <w:rFonts w:ascii="Calibri" w:hAnsi="Calibri"/>
                <w:color w:val="202124"/>
                <w:sz w:val="13"/>
              </w:rPr>
              <w:t>Fase 1 audit</w:t>
            </w:r>
          </w:p>
        </w:tc>
        <w:tc>
          <w:tcPr>
            <w:tcW w:type="dxa" w:w="3100"/>
            <w:tcMar>
              <w:top w:w="80" w:type="dxa"/>
              <w:start w:w="120" w:type="dxa"/>
              <w:bottom w:w="80" w:type="dxa"/>
              <w:end w:w="120" w:type="dxa"/>
            </w:tcMar>
            <w:vAlign w:val="top"/>
          </w:tcPr>
          <w:p>
            <w:pPr>
              <w:spacing w:after="0"/>
            </w:pPr>
            <w:r>
              <w:rPr>
                <w:rFonts w:ascii="Calibri" w:hAnsi="Calibri"/>
                <w:color w:val="202124"/>
                <w:sz w:val="13"/>
              </w:rPr>
              <w:t>plan\FASE 1\audit_layanan_gap_perizinan_izincoid.pdf</w:t>
            </w:r>
          </w:p>
        </w:tc>
        <w:tc>
          <w:tcPr>
            <w:tcW w:type="dxa" w:w="1800"/>
            <w:tcMar>
              <w:top w:w="80" w:type="dxa"/>
              <w:start w:w="120" w:type="dxa"/>
              <w:bottom w:w="80" w:type="dxa"/>
              <w:end w:w="120" w:type="dxa"/>
            </w:tcMar>
            <w:vAlign w:val="top"/>
          </w:tcPr>
          <w:p>
            <w:pPr>
              <w:spacing w:after="0"/>
            </w:pPr>
            <w:r>
              <w:rPr>
                <w:rFonts w:ascii="Calibri" w:hAnsi="Calibri"/>
                <w:color w:val="202124"/>
                <w:sz w:val="13"/>
              </w:rPr>
              <w:t>pp. 2-10</w:t>
            </w:r>
          </w:p>
        </w:tc>
        <w:tc>
          <w:tcPr>
            <w:tcW w:type="dxa" w:w="2910"/>
            <w:tcMar>
              <w:top w:w="80" w:type="dxa"/>
              <w:start w:w="120" w:type="dxa"/>
              <w:bottom w:w="80" w:type="dxa"/>
              <w:end w:w="120" w:type="dxa"/>
            </w:tcMar>
            <w:vAlign w:val="top"/>
          </w:tcPr>
          <w:p>
            <w:pPr>
              <w:spacing w:after="0"/>
            </w:pPr>
            <w:r>
              <w:rPr>
                <w:rFonts w:ascii="Calibri" w:hAnsi="Calibri"/>
                <w:color w:val="202124"/>
                <w:sz w:val="13"/>
              </w:rPr>
              <w:t>Peta kompetitor, demand tiers internal, opportunity gaps, packages, dan validasi keahlian.</w:t>
            </w:r>
          </w:p>
        </w:tc>
      </w:tr>
      <w:tr>
        <w:tc>
          <w:tcPr>
            <w:tcW w:type="dxa" w:w="450"/>
            <w:tcMar>
              <w:top w:w="80" w:type="dxa"/>
              <w:start w:w="120" w:type="dxa"/>
              <w:bottom w:w="80" w:type="dxa"/>
              <w:end w:w="120" w:type="dxa"/>
            </w:tcMar>
            <w:vAlign w:val="top"/>
          </w:tcPr>
          <w:p>
            <w:pPr>
              <w:spacing w:after="0"/>
            </w:pPr>
            <w:r>
              <w:rPr>
                <w:rFonts w:ascii="Calibri" w:hAnsi="Calibri"/>
                <w:color w:val="202124"/>
                <w:sz w:val="13"/>
              </w:rPr>
              <w:t>S12</w:t>
            </w:r>
          </w:p>
        </w:tc>
        <w:tc>
          <w:tcPr>
            <w:tcW w:type="dxa" w:w="1100"/>
            <w:tcMar>
              <w:top w:w="80" w:type="dxa"/>
              <w:start w:w="120" w:type="dxa"/>
              <w:bottom w:w="80" w:type="dxa"/>
              <w:end w:w="120" w:type="dxa"/>
            </w:tcMar>
            <w:vAlign w:val="top"/>
          </w:tcPr>
          <w:p>
            <w:pPr>
              <w:spacing w:after="0"/>
            </w:pPr>
            <w:r>
              <w:rPr>
                <w:rFonts w:ascii="Calibri" w:hAnsi="Calibri"/>
                <w:color w:val="202124"/>
                <w:sz w:val="13"/>
              </w:rPr>
              <w:t>Strategy revision</w:t>
            </w:r>
          </w:p>
        </w:tc>
        <w:tc>
          <w:tcPr>
            <w:tcW w:type="dxa" w:w="3100"/>
            <w:tcMar>
              <w:top w:w="80" w:type="dxa"/>
              <w:start w:w="120" w:type="dxa"/>
              <w:bottom w:w="80" w:type="dxa"/>
              <w:end w:w="120" w:type="dxa"/>
            </w:tcMar>
            <w:vAlign w:val="top"/>
          </w:tcPr>
          <w:p>
            <w:pPr>
              <w:spacing w:after="0"/>
            </w:pPr>
            <w:r>
              <w:rPr>
                <w:rFonts w:ascii="Calibri" w:hAnsi="Calibri"/>
                <w:color w:val="202124"/>
                <w:sz w:val="13"/>
              </w:rPr>
              <w:t>plan\Strategi_Website_Galdino_and_Partner_Revisi_Perizinan.docx</w:t>
            </w:r>
          </w:p>
        </w:tc>
        <w:tc>
          <w:tcPr>
            <w:tcW w:type="dxa" w:w="1800"/>
            <w:tcMar>
              <w:top w:w="80" w:type="dxa"/>
              <w:start w:w="120" w:type="dxa"/>
              <w:bottom w:w="80" w:type="dxa"/>
              <w:end w:w="120" w:type="dxa"/>
            </w:tcMar>
            <w:vAlign w:val="top"/>
          </w:tcPr>
          <w:p>
            <w:pPr>
              <w:spacing w:after="0"/>
            </w:pPr>
            <w:r>
              <w:rPr>
                <w:rFonts w:ascii="Calibri" w:hAnsi="Calibri"/>
                <w:color w:val="202124"/>
                <w:sz w:val="13"/>
              </w:rPr>
              <w:t>Section 8; Tables 11-14; paras 146-159</w:t>
            </w:r>
          </w:p>
        </w:tc>
        <w:tc>
          <w:tcPr>
            <w:tcW w:type="dxa" w:w="2910"/>
            <w:tcMar>
              <w:top w:w="80" w:type="dxa"/>
              <w:start w:w="120" w:type="dxa"/>
              <w:bottom w:w="80" w:type="dxa"/>
              <w:end w:w="120" w:type="dxa"/>
            </w:tcMar>
            <w:vAlign w:val="top"/>
          </w:tcPr>
          <w:p>
            <w:pPr>
              <w:spacing w:after="0"/>
            </w:pPr>
            <w:r>
              <w:rPr>
                <w:rFonts w:ascii="Calibri" w:hAnsi="Calibri"/>
                <w:color w:val="202124"/>
                <w:sz w:val="13"/>
              </w:rPr>
              <w:t>Need-path service structure, service detail requirements, process, dan anti-broad-catalog guardrails.</w:t>
            </w:r>
          </w:p>
        </w:tc>
      </w:tr>
      <w:tr>
        <w:tc>
          <w:tcPr>
            <w:tcW w:type="dxa" w:w="450"/>
            <w:tcMar>
              <w:top w:w="80" w:type="dxa"/>
              <w:start w:w="120" w:type="dxa"/>
              <w:bottom w:w="80" w:type="dxa"/>
              <w:end w:w="120" w:type="dxa"/>
            </w:tcMar>
            <w:vAlign w:val="top"/>
          </w:tcPr>
          <w:p>
            <w:pPr>
              <w:spacing w:after="0"/>
            </w:pPr>
            <w:r>
              <w:rPr>
                <w:rFonts w:ascii="Calibri" w:hAnsi="Calibri"/>
                <w:color w:val="202124"/>
                <w:sz w:val="13"/>
              </w:rPr>
              <w:t>S13</w:t>
            </w:r>
          </w:p>
        </w:tc>
        <w:tc>
          <w:tcPr>
            <w:tcW w:type="dxa" w:w="1100"/>
            <w:tcMar>
              <w:top w:w="80" w:type="dxa"/>
              <w:start w:w="120" w:type="dxa"/>
              <w:bottom w:w="80" w:type="dxa"/>
              <w:end w:w="120" w:type="dxa"/>
            </w:tcMar>
            <w:vAlign w:val="top"/>
          </w:tcPr>
          <w:p>
            <w:pPr>
              <w:spacing w:after="0"/>
            </w:pPr>
            <w:r>
              <w:rPr>
                <w:rFonts w:ascii="Calibri" w:hAnsi="Calibri"/>
                <w:color w:val="202124"/>
                <w:sz w:val="13"/>
              </w:rPr>
              <w:t>Historical blueprint</w:t>
            </w:r>
          </w:p>
        </w:tc>
        <w:tc>
          <w:tcPr>
            <w:tcW w:type="dxa" w:w="3100"/>
            <w:tcMar>
              <w:top w:w="80" w:type="dxa"/>
              <w:start w:w="120" w:type="dxa"/>
              <w:bottom w:w="80" w:type="dxa"/>
              <w:end w:w="120" w:type="dxa"/>
            </w:tcMar>
            <w:vAlign w:val="top"/>
          </w:tcPr>
          <w:p>
            <w:pPr>
              <w:spacing w:after="0"/>
            </w:pPr>
            <w:r>
              <w:rPr>
                <w:rFonts w:ascii="Calibri" w:hAnsi="Calibri"/>
                <w:color w:val="202124"/>
                <w:sz w:val="13"/>
              </w:rPr>
              <w:t>plan\Blueprint_Rancangan_Website_Galdino_Partner.md</w:t>
            </w:r>
          </w:p>
        </w:tc>
        <w:tc>
          <w:tcPr>
            <w:tcW w:type="dxa" w:w="1800"/>
            <w:tcMar>
              <w:top w:w="80" w:type="dxa"/>
              <w:start w:w="120" w:type="dxa"/>
              <w:bottom w:w="80" w:type="dxa"/>
              <w:end w:w="120" w:type="dxa"/>
            </w:tcMar>
            <w:vAlign w:val="top"/>
          </w:tcPr>
          <w:p>
            <w:pPr>
              <w:spacing w:after="0"/>
            </w:pPr>
            <w:r>
              <w:rPr>
                <w:rFonts w:ascii="Calibri" w:hAnsi="Calibri"/>
                <w:color w:val="202124"/>
                <w:sz w:val="13"/>
              </w:rPr>
              <w:t>Positioning; sitemap; content cadence; V1</w:t>
            </w:r>
          </w:p>
        </w:tc>
        <w:tc>
          <w:tcPr>
            <w:tcW w:type="dxa" w:w="2910"/>
            <w:tcMar>
              <w:top w:w="80" w:type="dxa"/>
              <w:start w:w="120" w:type="dxa"/>
              <w:bottom w:w="80" w:type="dxa"/>
              <w:end w:w="120" w:type="dxa"/>
            </w:tcMar>
            <w:vAlign w:val="top"/>
          </w:tcPr>
          <w:p>
            <w:pPr>
              <w:spacing w:after="0"/>
            </w:pPr>
            <w:r>
              <w:rPr>
                <w:rFonts w:ascii="Calibri" w:hAnsi="Calibri"/>
                <w:color w:val="202124"/>
                <w:sz w:val="13"/>
              </w:rPr>
              <w:t>Riwayat dua pilar, scope awal, dan prinsip V1 yang sederhana.</w:t>
            </w:r>
          </w:p>
        </w:tc>
      </w:tr>
      <w:tr>
        <w:tc>
          <w:tcPr>
            <w:tcW w:type="dxa" w:w="450"/>
            <w:tcMar>
              <w:top w:w="80" w:type="dxa"/>
              <w:start w:w="120" w:type="dxa"/>
              <w:bottom w:w="80" w:type="dxa"/>
              <w:end w:w="120" w:type="dxa"/>
            </w:tcMar>
            <w:vAlign w:val="top"/>
          </w:tcPr>
          <w:p>
            <w:pPr>
              <w:spacing w:after="0"/>
            </w:pPr>
            <w:r>
              <w:rPr>
                <w:rFonts w:ascii="Calibri" w:hAnsi="Calibri"/>
                <w:color w:val="202124"/>
                <w:sz w:val="13"/>
              </w:rPr>
              <w:t>S14</w:t>
            </w:r>
          </w:p>
        </w:tc>
        <w:tc>
          <w:tcPr>
            <w:tcW w:type="dxa" w:w="1100"/>
            <w:tcMar>
              <w:top w:w="80" w:type="dxa"/>
              <w:start w:w="120" w:type="dxa"/>
              <w:bottom w:w="80" w:type="dxa"/>
              <w:end w:w="120" w:type="dxa"/>
            </w:tcMar>
            <w:vAlign w:val="top"/>
          </w:tcPr>
          <w:p>
            <w:pPr>
              <w:spacing w:after="0"/>
            </w:pPr>
            <w:r>
              <w:rPr>
                <w:rFonts w:ascii="Calibri" w:hAnsi="Calibri"/>
                <w:color w:val="202124"/>
                <w:sz w:val="13"/>
              </w:rPr>
              <w:t>Website docs</w:t>
            </w:r>
          </w:p>
        </w:tc>
        <w:tc>
          <w:tcPr>
            <w:tcW w:type="dxa" w:w="3100"/>
            <w:tcMar>
              <w:top w:w="80" w:type="dxa"/>
              <w:start w:w="120" w:type="dxa"/>
              <w:bottom w:w="80" w:type="dxa"/>
              <w:end w:w="120" w:type="dxa"/>
            </w:tcMar>
            <w:vAlign w:val="top"/>
          </w:tcPr>
          <w:p>
            <w:pPr>
              <w:spacing w:after="0"/>
            </w:pPr>
            <w:r>
              <w:rPr>
                <w:rFonts w:ascii="Calibri" w:hAnsi="Calibri"/>
                <w:color w:val="202124"/>
                <w:sz w:val="13"/>
              </w:rPr>
              <w:t>website\docs\PROJECT_CONTEXT.md</w:t>
            </w:r>
          </w:p>
        </w:tc>
        <w:tc>
          <w:tcPr>
            <w:tcW w:type="dxa" w:w="1800"/>
            <w:tcMar>
              <w:top w:w="80" w:type="dxa"/>
              <w:start w:w="120" w:type="dxa"/>
              <w:bottom w:w="80" w:type="dxa"/>
              <w:end w:w="120" w:type="dxa"/>
            </w:tcMar>
            <w:vAlign w:val="top"/>
          </w:tcPr>
          <w:p>
            <w:pPr>
              <w:spacing w:after="0"/>
            </w:pPr>
            <w:r>
              <w:rPr>
                <w:rFonts w:ascii="Calibri" w:hAnsi="Calibri"/>
                <w:color w:val="202124"/>
                <w:sz w:val="13"/>
              </w:rPr>
              <w:t>Audience; content status; CMS</w:t>
            </w:r>
          </w:p>
        </w:tc>
        <w:tc>
          <w:tcPr>
            <w:tcW w:type="dxa" w:w="2910"/>
            <w:tcMar>
              <w:top w:w="80" w:type="dxa"/>
              <w:start w:w="120" w:type="dxa"/>
              <w:bottom w:w="80" w:type="dxa"/>
              <w:end w:w="120" w:type="dxa"/>
            </w:tcMar>
            <w:vAlign w:val="top"/>
          </w:tcPr>
          <w:p>
            <w:pPr>
              <w:spacing w:after="0"/>
            </w:pPr>
            <w:r>
              <w:rPr>
                <w:rFonts w:ascii="Calibri" w:hAnsi="Calibri"/>
                <w:color w:val="202124"/>
                <w:sz w:val="13"/>
              </w:rPr>
              <w:t>Konteks audience, bilingual, no CMS, dan placeholder.</w:t>
            </w:r>
          </w:p>
        </w:tc>
      </w:tr>
      <w:tr>
        <w:tc>
          <w:tcPr>
            <w:tcW w:type="dxa" w:w="450"/>
            <w:tcMar>
              <w:top w:w="80" w:type="dxa"/>
              <w:start w:w="120" w:type="dxa"/>
              <w:bottom w:w="80" w:type="dxa"/>
              <w:end w:w="120" w:type="dxa"/>
            </w:tcMar>
            <w:vAlign w:val="top"/>
          </w:tcPr>
          <w:p>
            <w:pPr>
              <w:spacing w:after="0"/>
            </w:pPr>
            <w:r>
              <w:rPr>
                <w:rFonts w:ascii="Calibri" w:hAnsi="Calibri"/>
                <w:color w:val="202124"/>
                <w:sz w:val="13"/>
              </w:rPr>
              <w:t>S15</w:t>
            </w:r>
          </w:p>
        </w:tc>
        <w:tc>
          <w:tcPr>
            <w:tcW w:type="dxa" w:w="1100"/>
            <w:tcMar>
              <w:top w:w="80" w:type="dxa"/>
              <w:start w:w="120" w:type="dxa"/>
              <w:bottom w:w="80" w:type="dxa"/>
              <w:end w:w="120" w:type="dxa"/>
            </w:tcMar>
            <w:vAlign w:val="top"/>
          </w:tcPr>
          <w:p>
            <w:pPr>
              <w:spacing w:after="0"/>
            </w:pPr>
            <w:r>
              <w:rPr>
                <w:rFonts w:ascii="Calibri" w:hAnsi="Calibri"/>
                <w:color w:val="202124"/>
                <w:sz w:val="13"/>
              </w:rPr>
              <w:t>Website docs</w:t>
            </w:r>
          </w:p>
        </w:tc>
        <w:tc>
          <w:tcPr>
            <w:tcW w:type="dxa" w:w="3100"/>
            <w:tcMar>
              <w:top w:w="80" w:type="dxa"/>
              <w:start w:w="120" w:type="dxa"/>
              <w:bottom w:w="80" w:type="dxa"/>
              <w:end w:w="120" w:type="dxa"/>
            </w:tcMar>
            <w:vAlign w:val="top"/>
          </w:tcPr>
          <w:p>
            <w:pPr>
              <w:spacing w:after="0"/>
            </w:pPr>
            <w:r>
              <w:rPr>
                <w:rFonts w:ascii="Calibri" w:hAnsi="Calibri"/>
                <w:color w:val="202124"/>
                <w:sz w:val="13"/>
              </w:rPr>
              <w:t>website\docs\PAGE_SPECIFICATIONS.md</w:t>
            </w:r>
          </w:p>
        </w:tc>
        <w:tc>
          <w:tcPr>
            <w:tcW w:type="dxa" w:w="1800"/>
            <w:tcMar>
              <w:top w:w="80" w:type="dxa"/>
              <w:start w:w="120" w:type="dxa"/>
              <w:bottom w:w="80" w:type="dxa"/>
              <w:end w:w="120" w:type="dxa"/>
            </w:tcMar>
            <w:vAlign w:val="top"/>
          </w:tcPr>
          <w:p>
            <w:pPr>
              <w:spacing w:after="0"/>
            </w:pPr>
            <w:r>
              <w:rPr>
                <w:rFonts w:ascii="Calibri" w:hAnsi="Calibri"/>
                <w:color w:val="202124"/>
                <w:sz w:val="13"/>
              </w:rPr>
              <w:t>Services; experiences; contact</w:t>
            </w:r>
          </w:p>
        </w:tc>
        <w:tc>
          <w:tcPr>
            <w:tcW w:type="dxa" w:w="2910"/>
            <w:tcMar>
              <w:top w:w="80" w:type="dxa"/>
              <w:start w:w="120" w:type="dxa"/>
              <w:bottom w:w="80" w:type="dxa"/>
              <w:end w:w="120" w:type="dxa"/>
            </w:tcMar>
            <w:vAlign w:val="top"/>
          </w:tcPr>
          <w:p>
            <w:pPr>
              <w:spacing w:after="0"/>
            </w:pPr>
            <w:r>
              <w:rPr>
                <w:rFonts w:ascii="Calibri" w:hAnsi="Calibri"/>
                <w:color w:val="202124"/>
                <w:sz w:val="13"/>
              </w:rPr>
              <w:t>Spesifikasi halaman dan konflik katalog 15 versus kategori final.</w:t>
            </w:r>
          </w:p>
        </w:tc>
      </w:tr>
      <w:tr>
        <w:tc>
          <w:tcPr>
            <w:tcW w:type="dxa" w:w="450"/>
            <w:tcMar>
              <w:top w:w="80" w:type="dxa"/>
              <w:start w:w="120" w:type="dxa"/>
              <w:bottom w:w="80" w:type="dxa"/>
              <w:end w:w="120" w:type="dxa"/>
            </w:tcMar>
            <w:vAlign w:val="top"/>
          </w:tcPr>
          <w:p>
            <w:pPr>
              <w:spacing w:after="0"/>
            </w:pPr>
            <w:r>
              <w:rPr>
                <w:rFonts w:ascii="Calibri" w:hAnsi="Calibri"/>
                <w:color w:val="202124"/>
                <w:sz w:val="13"/>
              </w:rPr>
              <w:t>S16</w:t>
            </w:r>
          </w:p>
        </w:tc>
        <w:tc>
          <w:tcPr>
            <w:tcW w:type="dxa" w:w="1100"/>
            <w:tcMar>
              <w:top w:w="80" w:type="dxa"/>
              <w:start w:w="120" w:type="dxa"/>
              <w:bottom w:w="80" w:type="dxa"/>
              <w:end w:w="120" w:type="dxa"/>
            </w:tcMar>
            <w:vAlign w:val="top"/>
          </w:tcPr>
          <w:p>
            <w:pPr>
              <w:spacing w:after="0"/>
            </w:pPr>
            <w:r>
              <w:rPr>
                <w:rFonts w:ascii="Calibri" w:hAnsi="Calibri"/>
                <w:color w:val="202124"/>
                <w:sz w:val="13"/>
              </w:rPr>
              <w:t>Website docs</w:t>
            </w:r>
          </w:p>
        </w:tc>
        <w:tc>
          <w:tcPr>
            <w:tcW w:type="dxa" w:w="3100"/>
            <w:tcMar>
              <w:top w:w="80" w:type="dxa"/>
              <w:start w:w="120" w:type="dxa"/>
              <w:bottom w:w="80" w:type="dxa"/>
              <w:end w:w="120" w:type="dxa"/>
            </w:tcMar>
            <w:vAlign w:val="top"/>
          </w:tcPr>
          <w:p>
            <w:pPr>
              <w:spacing w:after="0"/>
            </w:pPr>
            <w:r>
              <w:rPr>
                <w:rFonts w:ascii="Calibri" w:hAnsi="Calibri"/>
                <w:color w:val="202124"/>
                <w:sz w:val="13"/>
              </w:rPr>
              <w:t>website\docs\CONTENT_GUIDELINES.md</w:t>
            </w:r>
          </w:p>
        </w:tc>
        <w:tc>
          <w:tcPr>
            <w:tcW w:type="dxa" w:w="1800"/>
            <w:tcMar>
              <w:top w:w="80" w:type="dxa"/>
              <w:start w:w="120" w:type="dxa"/>
              <w:bottom w:w="80" w:type="dxa"/>
              <w:end w:w="120" w:type="dxa"/>
            </w:tcMar>
            <w:vAlign w:val="top"/>
          </w:tcPr>
          <w:p>
            <w:pPr>
              <w:spacing w:after="0"/>
            </w:pPr>
            <w:r>
              <w:rPr>
                <w:rFonts w:ascii="Calibri" w:hAnsi="Calibri"/>
                <w:color w:val="202124"/>
                <w:sz w:val="13"/>
              </w:rPr>
              <w:t>Claims; proof; review</w:t>
            </w:r>
          </w:p>
        </w:tc>
        <w:tc>
          <w:tcPr>
            <w:tcW w:type="dxa" w:w="2910"/>
            <w:tcMar>
              <w:top w:w="80" w:type="dxa"/>
              <w:start w:w="120" w:type="dxa"/>
              <w:bottom w:w="80" w:type="dxa"/>
              <w:end w:w="120" w:type="dxa"/>
            </w:tcMar>
            <w:vAlign w:val="top"/>
          </w:tcPr>
          <w:p>
            <w:pPr>
              <w:spacing w:after="0"/>
            </w:pPr>
            <w:r>
              <w:rPr>
                <w:rFonts w:ascii="Calibri" w:hAnsi="Calibri"/>
                <w:color w:val="202124"/>
                <w:sz w:val="13"/>
              </w:rPr>
              <w:t>Disiplin klaim, bukti, dan review artikel.</w:t>
            </w:r>
          </w:p>
        </w:tc>
      </w:tr>
      <w:tr>
        <w:tc>
          <w:tcPr>
            <w:tcW w:type="dxa" w:w="450"/>
            <w:tcMar>
              <w:top w:w="80" w:type="dxa"/>
              <w:start w:w="120" w:type="dxa"/>
              <w:bottom w:w="80" w:type="dxa"/>
              <w:end w:w="120" w:type="dxa"/>
            </w:tcMar>
            <w:vAlign w:val="top"/>
          </w:tcPr>
          <w:p>
            <w:pPr>
              <w:spacing w:after="0"/>
            </w:pPr>
            <w:r>
              <w:rPr>
                <w:rFonts w:ascii="Calibri" w:hAnsi="Calibri"/>
                <w:color w:val="202124"/>
                <w:sz w:val="13"/>
              </w:rPr>
              <w:t>S17</w:t>
            </w:r>
          </w:p>
        </w:tc>
        <w:tc>
          <w:tcPr>
            <w:tcW w:type="dxa" w:w="1100"/>
            <w:tcMar>
              <w:top w:w="80" w:type="dxa"/>
              <w:start w:w="120" w:type="dxa"/>
              <w:bottom w:w="80" w:type="dxa"/>
              <w:end w:w="120" w:type="dxa"/>
            </w:tcMar>
            <w:vAlign w:val="top"/>
          </w:tcPr>
          <w:p>
            <w:pPr>
              <w:spacing w:after="0"/>
            </w:pPr>
            <w:r>
              <w:rPr>
                <w:rFonts w:ascii="Calibri" w:hAnsi="Calibri"/>
                <w:color w:val="202124"/>
                <w:sz w:val="13"/>
              </w:rPr>
              <w:t>Website docs</w:t>
            </w:r>
          </w:p>
        </w:tc>
        <w:tc>
          <w:tcPr>
            <w:tcW w:type="dxa" w:w="3100"/>
            <w:tcMar>
              <w:top w:w="80" w:type="dxa"/>
              <w:start w:w="120" w:type="dxa"/>
              <w:bottom w:w="80" w:type="dxa"/>
              <w:end w:w="120" w:type="dxa"/>
            </w:tcMar>
            <w:vAlign w:val="top"/>
          </w:tcPr>
          <w:p>
            <w:pPr>
              <w:spacing w:after="0"/>
            </w:pPr>
            <w:r>
              <w:rPr>
                <w:rFonts w:ascii="Calibri" w:hAnsi="Calibri"/>
                <w:color w:val="202124"/>
                <w:sz w:val="13"/>
              </w:rPr>
              <w:t>website\docs\SERVERLESS_CONTACT_FORM.md</w:t>
            </w:r>
          </w:p>
        </w:tc>
        <w:tc>
          <w:tcPr>
            <w:tcW w:type="dxa" w:w="1800"/>
            <w:tcMar>
              <w:top w:w="80" w:type="dxa"/>
              <w:start w:w="120" w:type="dxa"/>
              <w:bottom w:w="80" w:type="dxa"/>
              <w:end w:w="120" w:type="dxa"/>
            </w:tcMar>
            <w:vAlign w:val="top"/>
          </w:tcPr>
          <w:p>
            <w:pPr>
              <w:spacing w:after="0"/>
            </w:pPr>
            <w:r>
              <w:rPr>
                <w:rFonts w:ascii="Calibri" w:hAnsi="Calibri"/>
                <w:color w:val="202124"/>
                <w:sz w:val="13"/>
              </w:rPr>
              <w:t>Submission flow; storage; sensitive data</w:t>
            </w:r>
          </w:p>
        </w:tc>
        <w:tc>
          <w:tcPr>
            <w:tcW w:type="dxa" w:w="2910"/>
            <w:tcMar>
              <w:top w:w="80" w:type="dxa"/>
              <w:start w:w="120" w:type="dxa"/>
              <w:bottom w:w="80" w:type="dxa"/>
              <w:end w:w="120" w:type="dxa"/>
            </w:tcMar>
            <w:vAlign w:val="top"/>
          </w:tcPr>
          <w:p>
            <w:pPr>
              <w:spacing w:after="0"/>
            </w:pPr>
            <w:r>
              <w:rPr>
                <w:rFonts w:ascii="Calibri" w:hAnsi="Calibri"/>
                <w:color w:val="202124"/>
                <w:sz w:val="13"/>
              </w:rPr>
              <w:t>Resend, tidak menyimpan submission, dan larangan dokumen sensitif.</w:t>
            </w:r>
          </w:p>
        </w:tc>
      </w:tr>
      <w:tr>
        <w:tc>
          <w:tcPr>
            <w:tcW w:type="dxa" w:w="450"/>
            <w:tcMar>
              <w:top w:w="80" w:type="dxa"/>
              <w:start w:w="120" w:type="dxa"/>
              <w:bottom w:w="80" w:type="dxa"/>
              <w:end w:w="120" w:type="dxa"/>
            </w:tcMar>
            <w:vAlign w:val="top"/>
          </w:tcPr>
          <w:p>
            <w:pPr>
              <w:spacing w:after="0"/>
            </w:pPr>
            <w:r>
              <w:rPr>
                <w:rFonts w:ascii="Calibri" w:hAnsi="Calibri"/>
                <w:color w:val="202124"/>
                <w:sz w:val="13"/>
              </w:rPr>
              <w:t>S18</w:t>
            </w:r>
          </w:p>
        </w:tc>
        <w:tc>
          <w:tcPr>
            <w:tcW w:type="dxa" w:w="1100"/>
            <w:tcMar>
              <w:top w:w="80" w:type="dxa"/>
              <w:start w:w="120" w:type="dxa"/>
              <w:bottom w:w="80" w:type="dxa"/>
              <w:end w:w="120" w:type="dxa"/>
            </w:tcMar>
            <w:vAlign w:val="top"/>
          </w:tcPr>
          <w:p>
            <w:pPr>
              <w:spacing w:after="0"/>
            </w:pPr>
            <w:r>
              <w:rPr>
                <w:rFonts w:ascii="Calibri" w:hAnsi="Calibri"/>
                <w:color w:val="202124"/>
                <w:sz w:val="13"/>
              </w:rPr>
              <w:t>Website docs</w:t>
            </w:r>
          </w:p>
        </w:tc>
        <w:tc>
          <w:tcPr>
            <w:tcW w:type="dxa" w:w="3100"/>
            <w:tcMar>
              <w:top w:w="80" w:type="dxa"/>
              <w:start w:w="120" w:type="dxa"/>
              <w:bottom w:w="80" w:type="dxa"/>
              <w:end w:w="120" w:type="dxa"/>
            </w:tcMar>
            <w:vAlign w:val="top"/>
          </w:tcPr>
          <w:p>
            <w:pPr>
              <w:spacing w:after="0"/>
            </w:pPr>
            <w:r>
              <w:rPr>
                <w:rFonts w:ascii="Calibri" w:hAnsi="Calibri"/>
                <w:color w:val="202124"/>
                <w:sz w:val="13"/>
              </w:rPr>
              <w:t>website\docs\SEO_GUIDELINES.md</w:t>
            </w:r>
          </w:p>
        </w:tc>
        <w:tc>
          <w:tcPr>
            <w:tcW w:type="dxa" w:w="1800"/>
            <w:tcMar>
              <w:top w:w="80" w:type="dxa"/>
              <w:start w:w="120" w:type="dxa"/>
              <w:bottom w:w="80" w:type="dxa"/>
              <w:end w:w="120" w:type="dxa"/>
            </w:tcMar>
            <w:vAlign w:val="top"/>
          </w:tcPr>
          <w:p>
            <w:pPr>
              <w:spacing w:after="0"/>
            </w:pPr>
            <w:r>
              <w:rPr>
                <w:rFonts w:ascii="Calibri" w:hAnsi="Calibri"/>
                <w:color w:val="202124"/>
                <w:sz w:val="13"/>
              </w:rPr>
              <w:t>Keyword themes; page intent</w:t>
            </w:r>
          </w:p>
        </w:tc>
        <w:tc>
          <w:tcPr>
            <w:tcW w:type="dxa" w:w="2910"/>
            <w:tcMar>
              <w:top w:w="80" w:type="dxa"/>
              <w:start w:w="120" w:type="dxa"/>
              <w:bottom w:w="80" w:type="dxa"/>
              <w:end w:w="120" w:type="dxa"/>
            </w:tcMar>
            <w:vAlign w:val="top"/>
          </w:tcPr>
          <w:p>
            <w:pPr>
              <w:spacing w:after="0"/>
            </w:pPr>
            <w:r>
              <w:rPr>
                <w:rFonts w:ascii="Calibri" w:hAnsi="Calibri"/>
                <w:color w:val="202124"/>
                <w:sz w:val="13"/>
              </w:rPr>
              <w:t>Tema SEO dan pemisahan intent commercial/informational.</w:t>
            </w:r>
          </w:p>
        </w:tc>
      </w:tr>
      <w:tr>
        <w:tc>
          <w:tcPr>
            <w:tcW w:type="dxa" w:w="450"/>
            <w:tcMar>
              <w:top w:w="80" w:type="dxa"/>
              <w:start w:w="120" w:type="dxa"/>
              <w:bottom w:w="80" w:type="dxa"/>
              <w:end w:w="120" w:type="dxa"/>
            </w:tcMar>
            <w:vAlign w:val="top"/>
          </w:tcPr>
          <w:p>
            <w:pPr>
              <w:spacing w:after="0"/>
            </w:pPr>
            <w:r>
              <w:rPr>
                <w:rFonts w:ascii="Calibri" w:hAnsi="Calibri"/>
                <w:color w:val="202124"/>
                <w:sz w:val="13"/>
              </w:rPr>
              <w:t>S19</w:t>
            </w:r>
          </w:p>
        </w:tc>
        <w:tc>
          <w:tcPr>
            <w:tcW w:type="dxa" w:w="1100"/>
            <w:tcMar>
              <w:top w:w="80" w:type="dxa"/>
              <w:start w:w="120" w:type="dxa"/>
              <w:bottom w:w="80" w:type="dxa"/>
              <w:end w:w="120" w:type="dxa"/>
            </w:tcMar>
            <w:vAlign w:val="top"/>
          </w:tcPr>
          <w:p>
            <w:pPr>
              <w:spacing w:after="0"/>
            </w:pPr>
            <w:r>
              <w:rPr>
                <w:rFonts w:ascii="Calibri" w:hAnsi="Calibri"/>
                <w:color w:val="202124"/>
                <w:sz w:val="13"/>
              </w:rPr>
              <w:t>Website docs</w:t>
            </w:r>
          </w:p>
        </w:tc>
        <w:tc>
          <w:tcPr>
            <w:tcW w:type="dxa" w:w="3100"/>
            <w:tcMar>
              <w:top w:w="80" w:type="dxa"/>
              <w:start w:w="120" w:type="dxa"/>
              <w:bottom w:w="80" w:type="dxa"/>
              <w:end w:w="120" w:type="dxa"/>
            </w:tcMar>
            <w:vAlign w:val="top"/>
          </w:tcPr>
          <w:p>
            <w:pPr>
              <w:spacing w:after="0"/>
            </w:pPr>
            <w:r>
              <w:rPr>
                <w:rFonts w:ascii="Calibri" w:hAnsi="Calibri"/>
                <w:color w:val="202124"/>
                <w:sz w:val="13"/>
              </w:rPr>
              <w:t>website\docs\DEPLOYMENT.md</w:t>
            </w:r>
          </w:p>
        </w:tc>
        <w:tc>
          <w:tcPr>
            <w:tcW w:type="dxa" w:w="1800"/>
            <w:tcMar>
              <w:top w:w="80" w:type="dxa"/>
              <w:start w:w="120" w:type="dxa"/>
              <w:bottom w:w="80" w:type="dxa"/>
              <w:end w:w="120" w:type="dxa"/>
            </w:tcMar>
            <w:vAlign w:val="top"/>
          </w:tcPr>
          <w:p>
            <w:pPr>
              <w:spacing w:after="0"/>
            </w:pPr>
            <w:r>
              <w:rPr>
                <w:rFonts w:ascii="Calibri" w:hAnsi="Calibri"/>
                <w:color w:val="202124"/>
                <w:sz w:val="13"/>
              </w:rPr>
              <w:t>Pre-launch checklist</w:t>
            </w:r>
          </w:p>
        </w:tc>
        <w:tc>
          <w:tcPr>
            <w:tcW w:type="dxa" w:w="2910"/>
            <w:tcMar>
              <w:top w:w="80" w:type="dxa"/>
              <w:start w:w="120" w:type="dxa"/>
              <w:bottom w:w="80" w:type="dxa"/>
              <w:end w:w="120" w:type="dxa"/>
            </w:tcMar>
            <w:vAlign w:val="top"/>
          </w:tcPr>
          <w:p>
            <w:pPr>
              <w:spacing w:after="0"/>
            </w:pPr>
            <w:r>
              <w:rPr>
                <w:rFonts w:ascii="Calibri" w:hAnsi="Calibri"/>
                <w:color w:val="202124"/>
                <w:sz w:val="13"/>
              </w:rPr>
              <w:t>Approval legal, service, team, Privacy, dan Terms sebelum launch.</w:t>
            </w:r>
          </w:p>
        </w:tc>
      </w:tr>
      <w:tr>
        <w:tc>
          <w:tcPr>
            <w:tcW w:type="dxa" w:w="450"/>
            <w:tcMar>
              <w:top w:w="80" w:type="dxa"/>
              <w:start w:w="120" w:type="dxa"/>
              <w:bottom w:w="80" w:type="dxa"/>
              <w:end w:w="120" w:type="dxa"/>
            </w:tcMar>
            <w:vAlign w:val="top"/>
          </w:tcPr>
          <w:p>
            <w:pPr>
              <w:spacing w:after="0"/>
            </w:pPr>
            <w:r>
              <w:rPr>
                <w:rFonts w:ascii="Calibri" w:hAnsi="Calibri"/>
                <w:color w:val="202124"/>
                <w:sz w:val="13"/>
              </w:rPr>
              <w:t>S20</w:t>
            </w:r>
          </w:p>
        </w:tc>
        <w:tc>
          <w:tcPr>
            <w:tcW w:type="dxa" w:w="1100"/>
            <w:tcMar>
              <w:top w:w="80" w:type="dxa"/>
              <w:start w:w="120" w:type="dxa"/>
              <w:bottom w:w="80" w:type="dxa"/>
              <w:end w:w="120" w:type="dxa"/>
            </w:tcMar>
            <w:vAlign w:val="top"/>
          </w:tcPr>
          <w:p>
            <w:pPr>
              <w:spacing w:after="0"/>
            </w:pPr>
            <w:r>
              <w:rPr>
                <w:rFonts w:ascii="Calibri" w:hAnsi="Calibri"/>
                <w:color w:val="202124"/>
                <w:sz w:val="13"/>
              </w:rPr>
              <w:t>Website docs</w:t>
            </w:r>
          </w:p>
        </w:tc>
        <w:tc>
          <w:tcPr>
            <w:tcW w:type="dxa" w:w="3100"/>
            <w:tcMar>
              <w:top w:w="80" w:type="dxa"/>
              <w:start w:w="120" w:type="dxa"/>
              <w:bottom w:w="80" w:type="dxa"/>
              <w:end w:w="120" w:type="dxa"/>
            </w:tcMar>
            <w:vAlign w:val="top"/>
          </w:tcPr>
          <w:p>
            <w:pPr>
              <w:spacing w:after="0"/>
            </w:pPr>
            <w:r>
              <w:rPr>
                <w:rFonts w:ascii="Calibri" w:hAnsi="Calibri"/>
                <w:color w:val="202124"/>
                <w:sz w:val="13"/>
              </w:rPr>
              <w:t>website\docs\REQUIREMENTS.md</w:t>
            </w:r>
          </w:p>
        </w:tc>
        <w:tc>
          <w:tcPr>
            <w:tcW w:type="dxa" w:w="1800"/>
            <w:tcMar>
              <w:top w:w="80" w:type="dxa"/>
              <w:start w:w="120" w:type="dxa"/>
              <w:bottom w:w="80" w:type="dxa"/>
              <w:end w:w="120" w:type="dxa"/>
            </w:tcMar>
            <w:vAlign w:val="top"/>
          </w:tcPr>
          <w:p>
            <w:pPr>
              <w:spacing w:after="0"/>
            </w:pPr>
            <w:r>
              <w:rPr>
                <w:rFonts w:ascii="Calibri" w:hAnsi="Calibri"/>
                <w:color w:val="202124"/>
                <w:sz w:val="13"/>
              </w:rPr>
              <w:t>Content and launch requirements</w:t>
            </w:r>
          </w:p>
        </w:tc>
        <w:tc>
          <w:tcPr>
            <w:tcW w:type="dxa" w:w="2910"/>
            <w:tcMar>
              <w:top w:w="80" w:type="dxa"/>
              <w:start w:w="120" w:type="dxa"/>
              <w:bottom w:w="80" w:type="dxa"/>
              <w:end w:w="120" w:type="dxa"/>
            </w:tcMar>
            <w:vAlign w:val="top"/>
          </w:tcPr>
          <w:p>
            <w:pPr>
              <w:spacing w:after="0"/>
            </w:pPr>
            <w:r>
              <w:rPr>
                <w:rFonts w:ascii="Calibri" w:hAnsi="Calibri"/>
                <w:color w:val="202124"/>
                <w:sz w:val="13"/>
              </w:rPr>
              <w:t>Larangan claim/dummy serta minimum production readiness.</w:t>
            </w:r>
          </w:p>
        </w:tc>
      </w:tr>
      <w:tr>
        <w:tc>
          <w:tcPr>
            <w:tcW w:type="dxa" w:w="450"/>
            <w:tcMar>
              <w:top w:w="80" w:type="dxa"/>
              <w:start w:w="120" w:type="dxa"/>
              <w:bottom w:w="80" w:type="dxa"/>
              <w:end w:w="120" w:type="dxa"/>
            </w:tcMar>
            <w:vAlign w:val="top"/>
          </w:tcPr>
          <w:p>
            <w:pPr>
              <w:spacing w:after="0"/>
            </w:pPr>
            <w:r>
              <w:rPr>
                <w:rFonts w:ascii="Calibri" w:hAnsi="Calibri"/>
                <w:color w:val="202124"/>
                <w:sz w:val="13"/>
              </w:rPr>
              <w:t>S21</w:t>
            </w:r>
          </w:p>
        </w:tc>
        <w:tc>
          <w:tcPr>
            <w:tcW w:type="dxa" w:w="1100"/>
            <w:tcMar>
              <w:top w:w="80" w:type="dxa"/>
              <w:start w:w="120" w:type="dxa"/>
              <w:bottom w:w="80" w:type="dxa"/>
              <w:end w:w="120" w:type="dxa"/>
            </w:tcMar>
            <w:vAlign w:val="top"/>
          </w:tcPr>
          <w:p>
            <w:pPr>
              <w:spacing w:after="0"/>
            </w:pPr>
            <w:r>
              <w:rPr>
                <w:rFonts w:ascii="Calibri" w:hAnsi="Calibri"/>
                <w:color w:val="202124"/>
                <w:sz w:val="13"/>
              </w:rPr>
              <w:t>Current content</w:t>
            </w:r>
          </w:p>
        </w:tc>
        <w:tc>
          <w:tcPr>
            <w:tcW w:type="dxa" w:w="3100"/>
            <w:tcMar>
              <w:top w:w="80" w:type="dxa"/>
              <w:start w:w="120" w:type="dxa"/>
              <w:bottom w:w="80" w:type="dxa"/>
              <w:end w:w="120" w:type="dxa"/>
            </w:tcMar>
            <w:vAlign w:val="top"/>
          </w:tcPr>
          <w:p>
            <w:pPr>
              <w:spacing w:after="0"/>
            </w:pPr>
            <w:r>
              <w:rPr>
                <w:rFonts w:ascii="Calibri" w:hAnsi="Calibri"/>
                <w:color w:val="202124"/>
                <w:sz w:val="13"/>
              </w:rPr>
              <w:t>website\src\content\blog\id\*.md; website\src\content\blog\en\*.md</w:t>
            </w:r>
          </w:p>
        </w:tc>
        <w:tc>
          <w:tcPr>
            <w:tcW w:type="dxa" w:w="1800"/>
            <w:tcMar>
              <w:top w:w="80" w:type="dxa"/>
              <w:start w:w="120" w:type="dxa"/>
              <w:bottom w:w="80" w:type="dxa"/>
              <w:end w:w="120" w:type="dxa"/>
            </w:tcMar>
            <w:vAlign w:val="top"/>
          </w:tcPr>
          <w:p>
            <w:pPr>
              <w:spacing w:after="0"/>
            </w:pPr>
            <w:r>
              <w:rPr>
                <w:rFonts w:ascii="Calibri" w:hAnsi="Calibri"/>
                <w:color w:val="202124"/>
                <w:sz w:val="13"/>
              </w:rPr>
              <w:t>Six localized preview files</w:t>
            </w:r>
          </w:p>
        </w:tc>
        <w:tc>
          <w:tcPr>
            <w:tcW w:type="dxa" w:w="2910"/>
            <w:tcMar>
              <w:top w:w="80" w:type="dxa"/>
              <w:start w:w="120" w:type="dxa"/>
              <w:bottom w:w="80" w:type="dxa"/>
              <w:end w:w="120" w:type="dxa"/>
            </w:tcMar>
            <w:vAlign w:val="top"/>
          </w:tcPr>
          <w:p>
            <w:pPr>
              <w:spacing w:after="0"/>
            </w:pPr>
            <w:r>
              <w:rPr>
                <w:rFonts w:ascii="Calibri" w:hAnsi="Calibri"/>
                <w:color w:val="202124"/>
                <w:sz w:val="13"/>
              </w:rPr>
              <w:t>Tiga topik artikel dalam dua bahasa; preview-only menurut S01.</w:t>
            </w:r>
          </w:p>
        </w:tc>
      </w:tr>
      <w:tr>
        <w:tc>
          <w:tcPr>
            <w:tcW w:type="dxa" w:w="450"/>
            <w:tcMar>
              <w:top w:w="80" w:type="dxa"/>
              <w:start w:w="120" w:type="dxa"/>
              <w:bottom w:w="80" w:type="dxa"/>
              <w:end w:w="120" w:type="dxa"/>
            </w:tcMar>
            <w:vAlign w:val="top"/>
          </w:tcPr>
          <w:p>
            <w:pPr>
              <w:spacing w:after="0"/>
            </w:pPr>
            <w:r>
              <w:rPr>
                <w:rFonts w:ascii="Calibri" w:hAnsi="Calibri"/>
                <w:color w:val="202124"/>
                <w:sz w:val="13"/>
              </w:rPr>
              <w:t>S22</w:t>
            </w:r>
          </w:p>
        </w:tc>
        <w:tc>
          <w:tcPr>
            <w:tcW w:type="dxa" w:w="1100"/>
            <w:tcMar>
              <w:top w:w="80" w:type="dxa"/>
              <w:start w:w="120" w:type="dxa"/>
              <w:bottom w:w="80" w:type="dxa"/>
              <w:end w:w="120" w:type="dxa"/>
            </w:tcMar>
            <w:vAlign w:val="top"/>
          </w:tcPr>
          <w:p>
            <w:pPr>
              <w:spacing w:after="0"/>
            </w:pPr>
            <w:r>
              <w:rPr>
                <w:rFonts w:ascii="Calibri" w:hAnsi="Calibri"/>
                <w:color w:val="202124"/>
                <w:sz w:val="13"/>
              </w:rPr>
              <w:t>Aligned brand</w:t>
            </w:r>
          </w:p>
        </w:tc>
        <w:tc>
          <w:tcPr>
            <w:tcW w:type="dxa" w:w="3100"/>
            <w:tcMar>
              <w:top w:w="80" w:type="dxa"/>
              <w:start w:w="120" w:type="dxa"/>
              <w:bottom w:w="80" w:type="dxa"/>
              <w:end w:w="120" w:type="dxa"/>
            </w:tcMar>
            <w:vAlign w:val="top"/>
          </w:tcPr>
          <w:p>
            <w:pPr>
              <w:spacing w:after="0"/>
            </w:pPr>
            <w:r>
              <w:rPr>
                <w:rFonts w:ascii="Calibri" w:hAnsi="Calibri"/>
                <w:color w:val="202124"/>
                <w:sz w:val="13"/>
              </w:rPr>
              <w:t>alignment_2026-08-05\GP_Brand_Guidelines_Aligned_2026-08-05.pdf</w:t>
            </w:r>
          </w:p>
        </w:tc>
        <w:tc>
          <w:tcPr>
            <w:tcW w:type="dxa" w:w="1800"/>
            <w:tcMar>
              <w:top w:w="80" w:type="dxa"/>
              <w:start w:w="120" w:type="dxa"/>
              <w:bottom w:w="80" w:type="dxa"/>
              <w:end w:w="120" w:type="dxa"/>
            </w:tcMar>
            <w:vAlign w:val="top"/>
          </w:tcPr>
          <w:p>
            <w:pPr>
              <w:spacing w:after="0"/>
            </w:pPr>
            <w:r>
              <w:rPr>
                <w:rFonts w:ascii="Calibri" w:hAnsi="Calibri"/>
                <w:color w:val="202124"/>
                <w:sz w:val="13"/>
              </w:rPr>
              <w:t>pp. 3, 9, 15-22, 25, 29-31</w:t>
            </w:r>
          </w:p>
        </w:tc>
        <w:tc>
          <w:tcPr>
            <w:tcW w:type="dxa" w:w="2910"/>
            <w:tcMar>
              <w:top w:w="80" w:type="dxa"/>
              <w:start w:w="120" w:type="dxa"/>
              <w:bottom w:w="80" w:type="dxa"/>
              <w:end w:w="120" w:type="dxa"/>
            </w:tcMar>
            <w:vAlign w:val="top"/>
          </w:tcPr>
          <w:p>
            <w:pPr>
              <w:spacing w:after="0"/>
            </w:pPr>
            <w:r>
              <w:rPr>
                <w:rFonts w:ascii="Calibri" w:hAnsi="Calibri"/>
                <w:color w:val="202124"/>
                <w:sz w:val="13"/>
              </w:rPr>
              <w:t>Operator, fact governance, tone, inquiry, dummy governance, dan source hierarchy.</w:t>
            </w:r>
          </w:p>
        </w:tc>
      </w:tr>
      <w:tr>
        <w:tc>
          <w:tcPr>
            <w:tcW w:type="dxa" w:w="450"/>
            <w:tcMar>
              <w:top w:w="80" w:type="dxa"/>
              <w:start w:w="120" w:type="dxa"/>
              <w:bottom w:w="80" w:type="dxa"/>
              <w:end w:w="120" w:type="dxa"/>
            </w:tcMar>
            <w:vAlign w:val="top"/>
          </w:tcPr>
          <w:p>
            <w:pPr>
              <w:spacing w:after="0"/>
            </w:pPr>
            <w:r>
              <w:rPr>
                <w:rFonts w:ascii="Calibri" w:hAnsi="Calibri"/>
                <w:color w:val="202124"/>
                <w:sz w:val="13"/>
              </w:rPr>
              <w:t>S23</w:t>
            </w:r>
          </w:p>
        </w:tc>
        <w:tc>
          <w:tcPr>
            <w:tcW w:type="dxa" w:w="1100"/>
            <w:tcMar>
              <w:top w:w="80" w:type="dxa"/>
              <w:start w:w="120" w:type="dxa"/>
              <w:bottom w:w="80" w:type="dxa"/>
              <w:end w:w="120" w:type="dxa"/>
            </w:tcMar>
            <w:vAlign w:val="top"/>
          </w:tcPr>
          <w:p>
            <w:pPr>
              <w:spacing w:after="0"/>
            </w:pPr>
            <w:r>
              <w:rPr>
                <w:rFonts w:ascii="Calibri" w:hAnsi="Calibri"/>
                <w:color w:val="202124"/>
                <w:sz w:val="13"/>
              </w:rPr>
              <w:t>Original Fase 1</w:t>
            </w:r>
          </w:p>
        </w:tc>
        <w:tc>
          <w:tcPr>
            <w:tcW w:type="dxa" w:w="3100"/>
            <w:tcMar>
              <w:top w:w="80" w:type="dxa"/>
              <w:start w:w="120" w:type="dxa"/>
              <w:bottom w:w="80" w:type="dxa"/>
              <w:end w:w="120" w:type="dxa"/>
            </w:tcMar>
            <w:vAlign w:val="top"/>
          </w:tcPr>
          <w:p>
            <w:pPr>
              <w:spacing w:after="0"/>
            </w:pPr>
            <w:r>
              <w:rPr>
                <w:rFonts w:ascii="Calibri" w:hAnsi="Calibri"/>
                <w:color w:val="202124"/>
                <w:sz w:val="13"/>
              </w:rPr>
              <w:t>plan\FASE 1\Galdino &amp; Partner FASE 1 - Discovery.docx</w:t>
            </w:r>
          </w:p>
        </w:tc>
        <w:tc>
          <w:tcPr>
            <w:tcW w:type="dxa" w:w="1800"/>
            <w:tcMar>
              <w:top w:w="80" w:type="dxa"/>
              <w:start w:w="120" w:type="dxa"/>
              <w:bottom w:w="80" w:type="dxa"/>
              <w:end w:w="120" w:type="dxa"/>
            </w:tcMar>
            <w:vAlign w:val="top"/>
          </w:tcPr>
          <w:p>
            <w:pPr>
              <w:spacing w:after="0"/>
            </w:pPr>
            <w:r>
              <w:rPr>
                <w:rFonts w:ascii="Calibri" w:hAnsi="Calibri"/>
                <w:color w:val="202124"/>
                <w:sz w:val="13"/>
              </w:rPr>
              <w:t>Discovery tables</w:t>
            </w:r>
          </w:p>
        </w:tc>
        <w:tc>
          <w:tcPr>
            <w:tcW w:type="dxa" w:w="2910"/>
            <w:tcMar>
              <w:top w:w="80" w:type="dxa"/>
              <w:start w:w="120" w:type="dxa"/>
              <w:bottom w:w="80" w:type="dxa"/>
              <w:end w:w="120" w:type="dxa"/>
            </w:tcMar>
            <w:vAlign w:val="top"/>
          </w:tcPr>
          <w:p>
            <w:pPr>
              <w:spacing w:after="0"/>
            </w:pPr>
            <w:r>
              <w:rPr>
                <w:rFonts w:ascii="Calibri" w:hAnsi="Calibri"/>
                <w:color w:val="202124"/>
                <w:sz w:val="13"/>
              </w:rPr>
              <w:t>Baseline untuk melacak perubahan ke dokumen aligned.</w:t>
            </w:r>
          </w:p>
        </w:tc>
      </w:tr>
      <w:tr>
        <w:tc>
          <w:tcPr>
            <w:tcW w:type="dxa" w:w="450"/>
            <w:tcMar>
              <w:top w:w="80" w:type="dxa"/>
              <w:start w:w="120" w:type="dxa"/>
              <w:bottom w:w="80" w:type="dxa"/>
              <w:end w:w="120" w:type="dxa"/>
            </w:tcMar>
            <w:vAlign w:val="top"/>
          </w:tcPr>
          <w:p>
            <w:pPr>
              <w:spacing w:after="0"/>
            </w:pPr>
            <w:r>
              <w:rPr>
                <w:rFonts w:ascii="Calibri" w:hAnsi="Calibri"/>
                <w:color w:val="202124"/>
                <w:sz w:val="13"/>
              </w:rPr>
              <w:t>S24</w:t>
            </w:r>
          </w:p>
        </w:tc>
        <w:tc>
          <w:tcPr>
            <w:tcW w:type="dxa" w:w="1100"/>
            <w:tcMar>
              <w:top w:w="80" w:type="dxa"/>
              <w:start w:w="120" w:type="dxa"/>
              <w:bottom w:w="80" w:type="dxa"/>
              <w:end w:w="120" w:type="dxa"/>
            </w:tcMar>
            <w:vAlign w:val="top"/>
          </w:tcPr>
          <w:p>
            <w:pPr>
              <w:spacing w:after="0"/>
            </w:pPr>
            <w:r>
              <w:rPr>
                <w:rFonts w:ascii="Calibri" w:hAnsi="Calibri"/>
                <w:color w:val="202124"/>
                <w:sz w:val="13"/>
              </w:rPr>
              <w:t>Original Fase 2</w:t>
            </w:r>
          </w:p>
        </w:tc>
        <w:tc>
          <w:tcPr>
            <w:tcW w:type="dxa" w:w="3100"/>
            <w:tcMar>
              <w:top w:w="80" w:type="dxa"/>
              <w:start w:w="120" w:type="dxa"/>
              <w:bottom w:w="80" w:type="dxa"/>
              <w:end w:w="120" w:type="dxa"/>
            </w:tcMar>
            <w:vAlign w:val="top"/>
          </w:tcPr>
          <w:p>
            <w:pPr>
              <w:spacing w:after="0"/>
            </w:pPr>
            <w:r>
              <w:rPr>
                <w:rFonts w:ascii="Calibri" w:hAnsi="Calibri"/>
                <w:color w:val="202124"/>
                <w:sz w:val="13"/>
              </w:rPr>
              <w:t>plan\FASE 2\GP_Fase2_Website_Brand_Blueprint.docx; plan\FASE 2\GP_Fase2_Architecture_Workbook.xlsx</w:t>
            </w:r>
          </w:p>
        </w:tc>
        <w:tc>
          <w:tcPr>
            <w:tcW w:type="dxa" w:w="1800"/>
            <w:tcMar>
              <w:top w:w="80" w:type="dxa"/>
              <w:start w:w="120" w:type="dxa"/>
              <w:bottom w:w="80" w:type="dxa"/>
              <w:end w:w="120" w:type="dxa"/>
            </w:tcMar>
            <w:vAlign w:val="top"/>
          </w:tcPr>
          <w:p>
            <w:pPr>
              <w:spacing w:after="0"/>
            </w:pPr>
            <w:r>
              <w:rPr>
                <w:rFonts w:ascii="Calibri" w:hAnsi="Calibri"/>
                <w:color w:val="202124"/>
                <w:sz w:val="13"/>
              </w:rPr>
              <w:t>Blueprint and page architecture</w:t>
            </w:r>
          </w:p>
        </w:tc>
        <w:tc>
          <w:tcPr>
            <w:tcW w:type="dxa" w:w="2910"/>
            <w:tcMar>
              <w:top w:w="80" w:type="dxa"/>
              <w:start w:w="120" w:type="dxa"/>
              <w:bottom w:w="80" w:type="dxa"/>
              <w:end w:w="120" w:type="dxa"/>
            </w:tcMar>
            <w:vAlign w:val="top"/>
          </w:tcPr>
          <w:p>
            <w:pPr>
              <w:spacing w:after="0"/>
            </w:pPr>
            <w:r>
              <w:rPr>
                <w:rFonts w:ascii="Calibri" w:hAnsi="Calibri"/>
                <w:color w:val="202124"/>
                <w:sz w:val="13"/>
              </w:rPr>
              <w:t>Baseline untuk konflik positioning, source priority, page count, dan backlog.</w:t>
            </w:r>
          </w:p>
        </w:tc>
      </w:tr>
    </w:tbl>
    <w:p>
      <w:pPr>
        <w:keepNext w:val="0"/>
        <w:spacing w:before="0" w:after="40" w:line="264" w:lineRule="auto"/>
      </w:pPr>
      <w:r>
        <w:rPr>
          <w:rFonts w:ascii="Calibri" w:hAnsi="Calibri"/>
          <w:b w:val="0"/>
          <w:i w:val="0"/>
          <w:color w:val="202124"/>
          <w:sz w:val="22"/>
        </w:rPr>
      </w:r>
    </w:p>
    <w:p>
      <w:pPr>
        <w:pStyle w:val="Heading1"/>
      </w:pPr>
      <w:r>
        <w:t>Appendix B — Interpretation Legend</w:t>
      </w:r>
    </w:p>
    <w:tbl>
      <w:tblPr>
        <w:tblStyle w:val="TableGrid"/>
        <w:tblW w:type="dxa" w:w="9360"/>
        <w:tblLayout w:type="fixed"/>
        <w:tblLook w:firstColumn="1" w:firstRow="1" w:lastColumn="0" w:lastRow="0" w:noHBand="0" w:noVBand="1" w:val="04A0"/>
        <w:jc w:val="left"/>
        <w:tblInd w:w="120" w:type="dxa"/>
      </w:tblPr>
      <w:tblGrid>
        <w:gridCol w:w="2100"/>
        <w:gridCol w:w="7260"/>
      </w:tblGrid>
      <w:tr>
        <w:trPr>
          <w:tblHeader w:val="true"/>
        </w:trPr>
        <w:tc>
          <w:tcPr>
            <w:tcW w:type="dxa" w:w="2100"/>
            <w:tcMar>
              <w:top w:w="80" w:type="dxa"/>
              <w:start w:w="120" w:type="dxa"/>
              <w:bottom w:w="80" w:type="dxa"/>
              <w:end w:w="120" w:type="dxa"/>
            </w:tcMar>
            <w:vAlign w:val="top"/>
            <w:shd w:fill="F2F4F7"/>
          </w:tcPr>
          <w:p>
            <w:pPr>
              <w:spacing w:after="0"/>
            </w:pPr>
            <w:r>
              <w:rPr>
                <w:rFonts w:ascii="Calibri" w:hAnsi="Calibri"/>
                <w:b/>
                <w:color w:val="202124"/>
                <w:sz w:val="18"/>
              </w:rPr>
              <w:t>Label</w:t>
            </w:r>
          </w:p>
        </w:tc>
        <w:tc>
          <w:tcPr>
            <w:tcW w:type="dxa" w:w="7260"/>
            <w:tcMar>
              <w:top w:w="80" w:type="dxa"/>
              <w:start w:w="120" w:type="dxa"/>
              <w:bottom w:w="80" w:type="dxa"/>
              <w:end w:w="120" w:type="dxa"/>
            </w:tcMar>
            <w:vAlign w:val="top"/>
            <w:shd w:fill="F2F4F7"/>
          </w:tcPr>
          <w:p>
            <w:pPr>
              <w:spacing w:after="0"/>
            </w:pPr>
            <w:r>
              <w:rPr>
                <w:rFonts w:ascii="Calibri" w:hAnsi="Calibri"/>
                <w:b/>
                <w:color w:val="202124"/>
                <w:sz w:val="18"/>
              </w:rPr>
              <w:t>Meaning</w:t>
            </w:r>
          </w:p>
        </w:tc>
      </w:tr>
      <w:tr>
        <w:tc>
          <w:tcPr>
            <w:tcW w:type="dxa" w:w="2100"/>
            <w:tcMar>
              <w:top w:w="80" w:type="dxa"/>
              <w:start w:w="120" w:type="dxa"/>
              <w:bottom w:w="80" w:type="dxa"/>
              <w:end w:w="120" w:type="dxa"/>
            </w:tcMar>
            <w:vAlign w:val="top"/>
          </w:tcPr>
          <w:p>
            <w:pPr>
              <w:spacing w:after="0"/>
            </w:pPr>
            <w:r>
              <w:rPr>
                <w:rFonts w:ascii="Calibri" w:hAnsi="Calibri"/>
                <w:color w:val="202124"/>
                <w:sz w:val="18"/>
              </w:rPr>
              <w:t>FAKTA</w:t>
            </w:r>
          </w:p>
        </w:tc>
        <w:tc>
          <w:tcPr>
            <w:tcW w:type="dxa" w:w="7260"/>
            <w:tcMar>
              <w:top w:w="80" w:type="dxa"/>
              <w:start w:w="120" w:type="dxa"/>
              <w:bottom w:w="80" w:type="dxa"/>
              <w:end w:w="120" w:type="dxa"/>
            </w:tcMar>
            <w:vAlign w:val="top"/>
          </w:tcPr>
          <w:p>
            <w:pPr>
              <w:spacing w:after="0"/>
            </w:pPr>
            <w:r>
              <w:rPr>
                <w:rFonts w:ascii="Calibri" w:hAnsi="Calibri"/>
                <w:color w:val="202124"/>
                <w:sz w:val="18"/>
              </w:rPr>
              <w:t>Directly stated or implemented in project files; source shown.</w:t>
            </w:r>
          </w:p>
        </w:tc>
      </w:tr>
      <w:tr>
        <w:tc>
          <w:tcPr>
            <w:tcW w:type="dxa" w:w="2100"/>
            <w:tcMar>
              <w:top w:w="80" w:type="dxa"/>
              <w:start w:w="120" w:type="dxa"/>
              <w:bottom w:w="80" w:type="dxa"/>
              <w:end w:w="120" w:type="dxa"/>
            </w:tcMar>
            <w:vAlign w:val="top"/>
          </w:tcPr>
          <w:p>
            <w:pPr>
              <w:spacing w:after="0"/>
            </w:pPr>
            <w:r>
              <w:rPr>
                <w:rFonts w:ascii="Calibri" w:hAnsi="Calibri"/>
                <w:color w:val="202124"/>
                <w:sz w:val="18"/>
              </w:rPr>
              <w:t>ASUMSI ANALISIS</w:t>
            </w:r>
          </w:p>
        </w:tc>
        <w:tc>
          <w:tcPr>
            <w:tcW w:type="dxa" w:w="7260"/>
            <w:tcMar>
              <w:top w:w="80" w:type="dxa"/>
              <w:start w:w="120" w:type="dxa"/>
              <w:bottom w:w="80" w:type="dxa"/>
              <w:end w:w="120" w:type="dxa"/>
            </w:tcMar>
            <w:vAlign w:val="top"/>
          </w:tcPr>
          <w:p>
            <w:pPr>
              <w:spacing w:after="0"/>
            </w:pPr>
            <w:r>
              <w:rPr>
                <w:rFonts w:ascii="Calibri" w:hAnsi="Calibri"/>
                <w:color w:val="202124"/>
                <w:sz w:val="18"/>
              </w:rPr>
              <w:t>A reasoned score or operating interpretation created for comparison; not a market fact.</w:t>
            </w:r>
          </w:p>
        </w:tc>
      </w:tr>
      <w:tr>
        <w:tc>
          <w:tcPr>
            <w:tcW w:type="dxa" w:w="2100"/>
            <w:tcMar>
              <w:top w:w="80" w:type="dxa"/>
              <w:start w:w="120" w:type="dxa"/>
              <w:bottom w:w="80" w:type="dxa"/>
              <w:end w:w="120" w:type="dxa"/>
            </w:tcMar>
            <w:vAlign w:val="top"/>
          </w:tcPr>
          <w:p>
            <w:pPr>
              <w:spacing w:after="0"/>
            </w:pPr>
            <w:r>
              <w:rPr>
                <w:rFonts w:ascii="Calibri" w:hAnsi="Calibri"/>
                <w:color w:val="202124"/>
                <w:sz w:val="18"/>
              </w:rPr>
              <w:t>REKOMENDASI</w:t>
            </w:r>
          </w:p>
        </w:tc>
        <w:tc>
          <w:tcPr>
            <w:tcW w:type="dxa" w:w="7260"/>
            <w:tcMar>
              <w:top w:w="80" w:type="dxa"/>
              <w:start w:w="120" w:type="dxa"/>
              <w:bottom w:w="80" w:type="dxa"/>
              <w:end w:w="120" w:type="dxa"/>
            </w:tcMar>
            <w:vAlign w:val="top"/>
          </w:tcPr>
          <w:p>
            <w:pPr>
              <w:spacing w:after="0"/>
            </w:pPr>
            <w:r>
              <w:rPr>
                <w:rFonts w:ascii="Calibri" w:hAnsi="Calibri"/>
                <w:color w:val="202124"/>
                <w:sz w:val="18"/>
              </w:rPr>
              <w:t>A proposed decision with conditions and consequences.</w:t>
            </w:r>
          </w:p>
        </w:tc>
      </w:tr>
      <w:tr>
        <w:tc>
          <w:tcPr>
            <w:tcW w:type="dxa" w:w="2100"/>
            <w:tcMar>
              <w:top w:w="80" w:type="dxa"/>
              <w:start w:w="120" w:type="dxa"/>
              <w:bottom w:w="80" w:type="dxa"/>
              <w:end w:w="120" w:type="dxa"/>
            </w:tcMar>
            <w:vAlign w:val="top"/>
          </w:tcPr>
          <w:p>
            <w:pPr>
              <w:spacing w:after="0"/>
            </w:pPr>
            <w:r>
              <w:rPr>
                <w:rFonts w:ascii="Calibri" w:hAnsi="Calibri"/>
                <w:color w:val="202124"/>
                <w:sz w:val="18"/>
              </w:rPr>
              <w:t>BELUM TERSEDIA</w:t>
            </w:r>
          </w:p>
        </w:tc>
        <w:tc>
          <w:tcPr>
            <w:tcW w:type="dxa" w:w="7260"/>
            <w:tcMar>
              <w:top w:w="80" w:type="dxa"/>
              <w:start w:w="120" w:type="dxa"/>
              <w:bottom w:w="80" w:type="dxa"/>
              <w:end w:w="120" w:type="dxa"/>
            </w:tcMar>
            <w:vAlign w:val="top"/>
          </w:tcPr>
          <w:p>
            <w:pPr>
              <w:spacing w:after="0"/>
            </w:pPr>
            <w:r>
              <w:rPr>
                <w:rFonts w:ascii="Calibri" w:hAnsi="Calibri"/>
                <w:color w:val="202124"/>
                <w:sz w:val="18"/>
              </w:rPr>
              <w:t>The project files do not provide the information.</w:t>
            </w:r>
          </w:p>
        </w:tc>
      </w:tr>
      <w:tr>
        <w:tc>
          <w:tcPr>
            <w:tcW w:type="dxa" w:w="2100"/>
            <w:tcMar>
              <w:top w:w="80" w:type="dxa"/>
              <w:start w:w="120" w:type="dxa"/>
              <w:bottom w:w="80" w:type="dxa"/>
              <w:end w:w="120" w:type="dxa"/>
            </w:tcMar>
            <w:vAlign w:val="top"/>
          </w:tcPr>
          <w:p>
            <w:pPr>
              <w:spacing w:after="0"/>
            </w:pPr>
            <w:r>
              <w:rPr>
                <w:rFonts w:ascii="Calibri" w:hAnsi="Calibri"/>
                <w:color w:val="202124"/>
                <w:sz w:val="18"/>
              </w:rPr>
              <w:t>PERLU KONFIRMASI</w:t>
            </w:r>
          </w:p>
        </w:tc>
        <w:tc>
          <w:tcPr>
            <w:tcW w:type="dxa" w:w="7260"/>
            <w:tcMar>
              <w:top w:w="80" w:type="dxa"/>
              <w:start w:w="120" w:type="dxa"/>
              <w:bottom w:w="80" w:type="dxa"/>
              <w:end w:w="120" w:type="dxa"/>
            </w:tcMar>
            <w:vAlign w:val="top"/>
          </w:tcPr>
          <w:p>
            <w:pPr>
              <w:spacing w:after="0"/>
            </w:pPr>
            <w:r>
              <w:rPr>
                <w:rFonts w:ascii="Calibri" w:hAnsi="Calibri"/>
                <w:color w:val="202124"/>
                <w:sz w:val="18"/>
              </w:rPr>
              <w:t>A decision or evidence item must be approved before use.</w:t>
            </w:r>
          </w:p>
        </w:tc>
      </w:tr>
      <w:tr>
        <w:tc>
          <w:tcPr>
            <w:tcW w:type="dxa" w:w="2100"/>
            <w:tcMar>
              <w:top w:w="80" w:type="dxa"/>
              <w:start w:w="120" w:type="dxa"/>
              <w:bottom w:w="80" w:type="dxa"/>
              <w:end w:w="120" w:type="dxa"/>
            </w:tcMar>
            <w:vAlign w:val="top"/>
          </w:tcPr>
          <w:p>
            <w:pPr>
              <w:spacing w:after="0"/>
            </w:pPr>
            <w:r>
              <w:rPr>
                <w:rFonts w:ascii="Calibri" w:hAnsi="Calibri"/>
                <w:color w:val="202124"/>
                <w:sz w:val="18"/>
              </w:rPr>
              <w:t>Grade A/B/C</w:t>
            </w:r>
          </w:p>
        </w:tc>
        <w:tc>
          <w:tcPr>
            <w:tcW w:type="dxa" w:w="7260"/>
            <w:tcMar>
              <w:top w:w="80" w:type="dxa"/>
              <w:start w:w="120" w:type="dxa"/>
              <w:bottom w:w="80" w:type="dxa"/>
              <w:end w:w="120" w:type="dxa"/>
            </w:tcMar>
            <w:vAlign w:val="top"/>
          </w:tcPr>
          <w:p>
            <w:pPr>
              <w:spacing w:after="0"/>
            </w:pPr>
            <w:r>
              <w:rPr>
                <w:rFonts w:ascii="Calibri" w:hAnsi="Calibri"/>
                <w:color w:val="202124"/>
                <w:sz w:val="18"/>
              </w:rPr>
              <w:t>Internal business-operational classification; not legal classification.</w:t>
            </w:r>
          </w:p>
        </w:tc>
      </w:tr>
    </w:tbl>
    <w:p>
      <w:pPr>
        <w:keepNext w:val="0"/>
        <w:spacing w:before="0" w:after="40" w:line="264" w:lineRule="auto"/>
      </w:pPr>
      <w:r>
        <w:rPr>
          <w:rFonts w:ascii="Calibri" w:hAnsi="Calibri"/>
          <w:b w:val="0"/>
          <w:i w:val="0"/>
          <w:color w:val="202124"/>
          <w:sz w:val="22"/>
        </w:rPr>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5F6368"/>
        <w:sz w:val="17"/>
      </w:rPr>
      <w:t xml:space="preserve">Internal working strategy  •  5 August 2026  •  </w:t>
    </w:r>
    <w:r>
      <w:rPr>
        <w:rFonts w:ascii="Calibri" w:hAnsi="Calibri"/>
        <w:color w:val="5F6368"/>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4" w:space="4" w:color="D7DBE2"/>
      </w:pBdr>
    </w:pPr>
    <w:r>
      <w:rPr>
        <w:rFonts w:ascii="Calibri" w:hAnsi="Calibri"/>
        <w:b/>
        <w:color w:val="5F6368"/>
        <w:sz w:val="17"/>
      </w:rPr>
      <w:t>GALDINO &amp; PARTNER  /  BUSINESS &amp; SERVICE PORTFOLIO STRATEGY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160" w:line="280" w:lineRule="auto"/>
      </w:pPr>
      <w:rPr>
        <w:rFonts w:ascii="Calibri" w:hAnsi="Calibri"/>
      </w:rPr>
    </w:lvl>
  </w:abstractNum>
  <w:num w:numId="10">
    <w:abstractNumId w:val="9"/>
  </w:num>
  <w:abstractNum w:abstractNumId="10">
    <w:multiLevelType w:val="singleLevel"/>
    <w:lvl w:ilvl="0">
      <w:start w:val="1"/>
      <w:numFmt w:val="decimal"/>
      <w:lvlText w:val="%1."/>
      <w:lvlJc w:val="left"/>
      <w:pPr>
        <w:tabs>
          <w:tab w:val="num" w:pos="720"/>
        </w:tabs>
        <w:ind w:left="720" w:hanging="360"/>
        <w:spacing w:after="160" w:line="280" w:lineRule="auto"/>
      </w:pPr>
      <w:rPr>
        <w:rFonts w:ascii="Calibri" w:hAnsi="Calibri"/>
      </w:r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Galdino &amp; Partner — Business &amp; Service Portfolio Strategy</dc:title>
  <dc:subject>Business model, service portfolio, scenarios, and website implications</dc:subject>
  <dc:creator>OpenAI Codex for Galdino &amp; Partner</dc:creator>
  <cp:keywords>Galdino &amp; Partner, business strategy, licensing, service portfolio, website architecture</cp:keywords>
  <dc:description>Facts use project files only; analytical ratings are explicitly marked.</dc:description>
  <cp:lastModifiedBy/>
  <cp:revision>1</cp:revision>
  <dcterms:created xsi:type="dcterms:W3CDTF">2013-12-23T23:15:00Z</dcterms:created>
  <dcterms:modified xsi:type="dcterms:W3CDTF">2013-12-23T23:15:00Z</dcterms:modified>
  <cp:category/>
</cp:coreProperties>
</file>