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20E0A" w14:textId="679BE8AD" w:rsidR="00AB209D" w:rsidRDefault="00AB209D" w:rsidP="00AB209D">
      <w:pPr>
        <w:shd w:val="clear" w:color="auto" w:fill="FFFFFF"/>
        <w:spacing w:beforeAutospacing="1" w:after="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Are you an experienced Claims Assessor? Would you thrive in a team that empowers you to make critical decisions regarding your clients? Are you looking for a </w:t>
      </w:r>
      <w:r w:rsidRPr="00AB209D">
        <w:rPr>
          <w:rFonts w:ascii="Open Sans" w:eastAsia="Times New Roman" w:hAnsi="Open Sans" w:cs="Open Sans"/>
          <w:b/>
          <w:bCs/>
          <w:color w:val="464048"/>
          <w:sz w:val="15"/>
          <w:szCs w:val="15"/>
          <w:lang w:eastAsia="en-GB"/>
        </w:rPr>
        <w:t>remote</w:t>
      </w:r>
      <w:r w:rsidRPr="00AB209D">
        <w:rPr>
          <w:rFonts w:ascii="Open Sans" w:eastAsia="Times New Roman" w:hAnsi="Open Sans" w:cs="Open Sans"/>
          <w:color w:val="464048"/>
          <w:sz w:val="15"/>
          <w:szCs w:val="15"/>
          <w:lang w:eastAsia="en-GB"/>
        </w:rPr>
        <w:t xml:space="preserve"> based role? If you’re a Claims Assessor in critical illness claims, then we'd love </w:t>
      </w:r>
      <w:r>
        <w:rPr>
          <w:rFonts w:ascii="Open Sans" w:eastAsia="Times New Roman" w:hAnsi="Open Sans" w:cs="Open Sans"/>
          <w:color w:val="464048"/>
          <w:sz w:val="15"/>
          <w:szCs w:val="15"/>
          <w:lang w:eastAsia="en-GB"/>
        </w:rPr>
        <w:t xml:space="preserve">for you to </w:t>
      </w:r>
      <w:r w:rsidRPr="00B57EFB">
        <w:rPr>
          <w:rFonts w:ascii="Open Sans" w:eastAsia="Times New Roman" w:hAnsi="Open Sans" w:cs="Open Sans"/>
          <w:color w:val="464048"/>
          <w:sz w:val="15"/>
          <w:szCs w:val="15"/>
          <w:lang w:eastAsia="en-GB"/>
        </w:rPr>
        <w:t xml:space="preserve">apply here; https://smrtr.io/jH39M  </w:t>
      </w:r>
    </w:p>
    <w:p w14:paraId="2F8AAB81" w14:textId="7D9825E0" w:rsidR="00AB209D" w:rsidRPr="00AB209D" w:rsidRDefault="00AB209D" w:rsidP="00AB209D">
      <w:pPr>
        <w:shd w:val="clear" w:color="auto" w:fill="FFFFFF"/>
        <w:spacing w:beforeAutospacing="1" w:after="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We’re recruiting for Senior Claims Assessors and Claims Assessors to join our expanding team. Your knowledge, experience and performance at assessment will influence the seniority of the role you are considered for. We’re offering a base salary of up to £45,000 plus bonus* dependant on experience. </w:t>
      </w:r>
    </w:p>
    <w:p w14:paraId="75E24CBA" w14:textId="77777777" w:rsidR="00AB209D" w:rsidRPr="00AB209D" w:rsidRDefault="00AB209D" w:rsidP="00AB209D">
      <w:p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The purpose of the role is to provide excellent customer service and claims handling. This will be through working proactively with Claims Assessors, claimants, medical </w:t>
      </w:r>
      <w:proofErr w:type="gramStart"/>
      <w:r w:rsidRPr="00AB209D">
        <w:rPr>
          <w:rFonts w:ascii="Open Sans" w:eastAsia="Times New Roman" w:hAnsi="Open Sans" w:cs="Open Sans"/>
          <w:color w:val="464048"/>
          <w:sz w:val="15"/>
          <w:szCs w:val="15"/>
          <w:lang w:eastAsia="en-GB"/>
        </w:rPr>
        <w:t>professionals</w:t>
      </w:r>
      <w:proofErr w:type="gramEnd"/>
      <w:r w:rsidRPr="00AB209D">
        <w:rPr>
          <w:rFonts w:ascii="Open Sans" w:eastAsia="Times New Roman" w:hAnsi="Open Sans" w:cs="Open Sans"/>
          <w:color w:val="464048"/>
          <w:sz w:val="15"/>
          <w:szCs w:val="15"/>
          <w:lang w:eastAsia="en-GB"/>
        </w:rPr>
        <w:t xml:space="preserve"> and 3rd parties, to obtain requirements to support claims assessment, meaning end-to-end time is minimised and customer satisfaction maintained.</w:t>
      </w:r>
    </w:p>
    <w:p w14:paraId="05A665BF" w14:textId="77777777" w:rsidR="00AB209D" w:rsidRPr="00AB209D" w:rsidRDefault="00AB209D" w:rsidP="00AB209D">
      <w:pPr>
        <w:shd w:val="clear" w:color="auto" w:fill="FFFFFF"/>
        <w:spacing w:beforeAutospacing="1" w:after="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b/>
          <w:bCs/>
          <w:color w:val="464048"/>
          <w:sz w:val="15"/>
          <w:szCs w:val="15"/>
          <w:lang w:eastAsia="en-GB"/>
        </w:rPr>
        <w:t>We love working at Legal and General and know you will too. Here are some of the amazing benefits our colleagues get:</w:t>
      </w:r>
      <w:r w:rsidRPr="00AB209D">
        <w:rPr>
          <w:rFonts w:ascii="Arial" w:eastAsia="Times New Roman" w:hAnsi="Arial" w:cs="Arial"/>
          <w:b/>
          <w:bCs/>
          <w:color w:val="464048"/>
          <w:sz w:val="15"/>
          <w:szCs w:val="15"/>
          <w:lang w:eastAsia="en-GB"/>
        </w:rPr>
        <w:t> </w:t>
      </w:r>
      <w:r w:rsidRPr="00AB209D">
        <w:rPr>
          <w:rFonts w:ascii="Open Sans" w:eastAsia="Times New Roman" w:hAnsi="Open Sans" w:cs="Open Sans"/>
          <w:b/>
          <w:bCs/>
          <w:color w:val="464048"/>
          <w:sz w:val="15"/>
          <w:szCs w:val="15"/>
          <w:lang w:eastAsia="en-GB"/>
        </w:rPr>
        <w:t> </w:t>
      </w:r>
    </w:p>
    <w:p w14:paraId="5B9A12B2" w14:textId="77777777" w:rsidR="00AB209D" w:rsidRPr="00AB209D" w:rsidRDefault="00AB209D" w:rsidP="00AB209D">
      <w:pPr>
        <w:numPr>
          <w:ilvl w:val="0"/>
          <w:numId w:val="1"/>
        </w:numPr>
        <w:shd w:val="clear" w:color="auto" w:fill="FFFFFF"/>
        <w:spacing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*You’ll have the opportunity to participate in our annual, performance-related bonus scheme (discretionary)</w:t>
      </w:r>
      <w:r w:rsidRPr="00AB209D">
        <w:rPr>
          <w:rFonts w:ascii="Arial" w:eastAsia="Times New Roman" w:hAnsi="Arial" w:cs="Arial"/>
          <w:color w:val="464048"/>
          <w:sz w:val="15"/>
          <w:szCs w:val="15"/>
          <w:lang w:eastAsia="en-GB"/>
        </w:rPr>
        <w:t> </w:t>
      </w:r>
      <w:r w:rsidRPr="00AB209D">
        <w:rPr>
          <w:rFonts w:ascii="Open Sans" w:eastAsia="Times New Roman" w:hAnsi="Open Sans" w:cs="Open Sans"/>
          <w:color w:val="464048"/>
          <w:sz w:val="15"/>
          <w:szCs w:val="15"/>
          <w:lang w:eastAsia="en-GB"/>
        </w:rPr>
        <w:t> </w:t>
      </w:r>
    </w:p>
    <w:p w14:paraId="40CC2D5A" w14:textId="77777777" w:rsidR="00AB209D" w:rsidRPr="00AB209D" w:rsidRDefault="00AB209D" w:rsidP="00AB209D">
      <w:pPr>
        <w:numPr>
          <w:ilvl w:val="0"/>
          <w:numId w:val="1"/>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25 days holiday, plus bank holidays, 26 days after 2 years’ service. You can also buy and sell </w:t>
      </w:r>
      <w:proofErr w:type="gramStart"/>
      <w:r w:rsidRPr="00AB209D">
        <w:rPr>
          <w:rFonts w:ascii="Open Sans" w:eastAsia="Times New Roman" w:hAnsi="Open Sans" w:cs="Open Sans"/>
          <w:color w:val="464048"/>
          <w:sz w:val="15"/>
          <w:szCs w:val="15"/>
          <w:lang w:eastAsia="en-GB"/>
        </w:rPr>
        <w:t>holiday</w:t>
      </w:r>
      <w:proofErr w:type="gramEnd"/>
    </w:p>
    <w:p w14:paraId="73F4A4BE" w14:textId="77777777" w:rsidR="00AB209D" w:rsidRPr="00AB209D" w:rsidRDefault="00AB209D" w:rsidP="00AB209D">
      <w:pPr>
        <w:numPr>
          <w:ilvl w:val="0"/>
          <w:numId w:val="1"/>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Generous pension contribution </w:t>
      </w:r>
    </w:p>
    <w:p w14:paraId="0B60FF11" w14:textId="77777777" w:rsidR="00AB209D" w:rsidRPr="00AB209D" w:rsidRDefault="00AB209D" w:rsidP="00AB209D">
      <w:pPr>
        <w:numPr>
          <w:ilvl w:val="0"/>
          <w:numId w:val="1"/>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Life assurance x8 of base salary </w:t>
      </w:r>
    </w:p>
    <w:p w14:paraId="2325F456" w14:textId="77777777" w:rsidR="00AB209D" w:rsidRPr="00AB209D" w:rsidRDefault="00AB209D" w:rsidP="00AB209D">
      <w:pPr>
        <w:numPr>
          <w:ilvl w:val="0"/>
          <w:numId w:val="1"/>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Private medical insurance </w:t>
      </w:r>
    </w:p>
    <w:p w14:paraId="021B53D3" w14:textId="77777777" w:rsidR="00AB209D" w:rsidRPr="00AB209D" w:rsidRDefault="00AB209D" w:rsidP="00AB209D">
      <w:pPr>
        <w:numPr>
          <w:ilvl w:val="0"/>
          <w:numId w:val="1"/>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Recommend L&amp;G as a great place to work and earn money if someone you know joins </w:t>
      </w:r>
      <w:proofErr w:type="gramStart"/>
      <w:r w:rsidRPr="00AB209D">
        <w:rPr>
          <w:rFonts w:ascii="Open Sans" w:eastAsia="Times New Roman" w:hAnsi="Open Sans" w:cs="Open Sans"/>
          <w:color w:val="464048"/>
          <w:sz w:val="15"/>
          <w:szCs w:val="15"/>
          <w:lang w:eastAsia="en-GB"/>
        </w:rPr>
        <w:t>us</w:t>
      </w:r>
      <w:proofErr w:type="gramEnd"/>
    </w:p>
    <w:p w14:paraId="6D6B6B30" w14:textId="77777777" w:rsidR="00AB209D" w:rsidRPr="00AB209D" w:rsidRDefault="00AB209D" w:rsidP="00AB209D">
      <w:pPr>
        <w:numPr>
          <w:ilvl w:val="0"/>
          <w:numId w:val="1"/>
        </w:numPr>
        <w:shd w:val="clear" w:color="auto" w:fill="FFFFFF"/>
        <w:spacing w:before="100" w:beforeAutospacing="1" w:after="0"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A variety of company share schemes, discounts at a huge range of high street stores and on our own </w:t>
      </w:r>
      <w:proofErr w:type="gramStart"/>
      <w:r w:rsidRPr="00AB209D">
        <w:rPr>
          <w:rFonts w:ascii="Open Sans" w:eastAsia="Times New Roman" w:hAnsi="Open Sans" w:cs="Open Sans"/>
          <w:color w:val="464048"/>
          <w:sz w:val="15"/>
          <w:szCs w:val="15"/>
          <w:lang w:eastAsia="en-GB"/>
        </w:rPr>
        <w:t>products</w:t>
      </w:r>
      <w:proofErr w:type="gramEnd"/>
    </w:p>
    <w:p w14:paraId="4CFC10B7" w14:textId="77777777" w:rsidR="00AB209D" w:rsidRPr="00AB209D" w:rsidRDefault="00AB209D" w:rsidP="00AB209D">
      <w:pPr>
        <w:shd w:val="clear" w:color="auto" w:fill="FFFFFF"/>
        <w:spacing w:beforeAutospacing="1" w:after="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b/>
          <w:bCs/>
          <w:color w:val="464048"/>
          <w:sz w:val="15"/>
          <w:szCs w:val="15"/>
          <w:lang w:eastAsia="en-GB"/>
        </w:rPr>
        <w:t xml:space="preserve">What you'll be </w:t>
      </w:r>
      <w:proofErr w:type="gramStart"/>
      <w:r w:rsidRPr="00AB209D">
        <w:rPr>
          <w:rFonts w:ascii="Open Sans" w:eastAsia="Times New Roman" w:hAnsi="Open Sans" w:cs="Open Sans"/>
          <w:b/>
          <w:bCs/>
          <w:color w:val="464048"/>
          <w:sz w:val="15"/>
          <w:szCs w:val="15"/>
          <w:lang w:eastAsia="en-GB"/>
        </w:rPr>
        <w:t>doing;</w:t>
      </w:r>
      <w:proofErr w:type="gramEnd"/>
    </w:p>
    <w:p w14:paraId="7D1A2C32" w14:textId="77777777" w:rsidR="00AB209D" w:rsidRPr="00AB209D" w:rsidRDefault="00AB209D" w:rsidP="00AB209D">
      <w:pPr>
        <w:numPr>
          <w:ilvl w:val="0"/>
          <w:numId w:val="2"/>
        </w:numPr>
        <w:shd w:val="clear" w:color="auto" w:fill="FFFFFF"/>
        <w:spacing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Gathering appropriate evidence and medically assessing information to accept or decline claims. The claims may be complex, contentious or sensitive in </w:t>
      </w:r>
      <w:proofErr w:type="gramStart"/>
      <w:r w:rsidRPr="00AB209D">
        <w:rPr>
          <w:rFonts w:ascii="Open Sans" w:eastAsia="Times New Roman" w:hAnsi="Open Sans" w:cs="Open Sans"/>
          <w:color w:val="464048"/>
          <w:sz w:val="15"/>
          <w:szCs w:val="15"/>
          <w:lang w:eastAsia="en-GB"/>
        </w:rPr>
        <w:t>nature</w:t>
      </w:r>
      <w:proofErr w:type="gramEnd"/>
    </w:p>
    <w:p w14:paraId="701E73B2" w14:textId="77777777" w:rsidR="00AB209D" w:rsidRPr="00AB209D" w:rsidRDefault="00AB209D" w:rsidP="00AB209D">
      <w:pPr>
        <w:numPr>
          <w:ilvl w:val="0"/>
          <w:numId w:val="2"/>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Displaying logical reasoning consistently. You will need to apply this in a variety of circumstances. Including but not limited to fraud, overseas issues, litigation/prospect of litigation, liaising with Managers, GFC and legal </w:t>
      </w:r>
      <w:proofErr w:type="gramStart"/>
      <w:r w:rsidRPr="00AB209D">
        <w:rPr>
          <w:rFonts w:ascii="Open Sans" w:eastAsia="Times New Roman" w:hAnsi="Open Sans" w:cs="Open Sans"/>
          <w:color w:val="464048"/>
          <w:sz w:val="15"/>
          <w:szCs w:val="15"/>
          <w:lang w:eastAsia="en-GB"/>
        </w:rPr>
        <w:t>services</w:t>
      </w:r>
      <w:proofErr w:type="gramEnd"/>
    </w:p>
    <w:p w14:paraId="5B49657B" w14:textId="77777777" w:rsidR="00AB209D" w:rsidRPr="00AB209D" w:rsidRDefault="00AB209D" w:rsidP="00AB209D">
      <w:pPr>
        <w:numPr>
          <w:ilvl w:val="0"/>
          <w:numId w:val="2"/>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Communicating with internal and external customers, as well as third parties in a professional and efficient manner</w:t>
      </w:r>
    </w:p>
    <w:p w14:paraId="29C6F63A" w14:textId="77777777" w:rsidR="00AB209D" w:rsidRPr="00AB209D" w:rsidRDefault="00AB209D" w:rsidP="00AB209D">
      <w:pPr>
        <w:numPr>
          <w:ilvl w:val="0"/>
          <w:numId w:val="2"/>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Ensuring customer expectations are met by obtaining and giving the correct information and keeping them fully informed of progress. You’ll utilise the most appropriate method of contact whilst providing a good customer </w:t>
      </w:r>
      <w:proofErr w:type="gramStart"/>
      <w:r w:rsidRPr="00AB209D">
        <w:rPr>
          <w:rFonts w:ascii="Open Sans" w:eastAsia="Times New Roman" w:hAnsi="Open Sans" w:cs="Open Sans"/>
          <w:color w:val="464048"/>
          <w:sz w:val="15"/>
          <w:szCs w:val="15"/>
          <w:lang w:eastAsia="en-GB"/>
        </w:rPr>
        <w:t>experience</w:t>
      </w:r>
      <w:proofErr w:type="gramEnd"/>
    </w:p>
    <w:p w14:paraId="50E0E10B" w14:textId="77777777" w:rsidR="00AB209D" w:rsidRPr="00AB209D" w:rsidRDefault="00AB209D" w:rsidP="00AB209D">
      <w:pPr>
        <w:numPr>
          <w:ilvl w:val="0"/>
          <w:numId w:val="2"/>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Identifying appeals and taking ownership of complaints. This will include investigating root causes and escalating when </w:t>
      </w:r>
      <w:proofErr w:type="gramStart"/>
      <w:r w:rsidRPr="00AB209D">
        <w:rPr>
          <w:rFonts w:ascii="Open Sans" w:eastAsia="Times New Roman" w:hAnsi="Open Sans" w:cs="Open Sans"/>
          <w:color w:val="464048"/>
          <w:sz w:val="15"/>
          <w:szCs w:val="15"/>
          <w:lang w:eastAsia="en-GB"/>
        </w:rPr>
        <w:t>required</w:t>
      </w:r>
      <w:proofErr w:type="gramEnd"/>
    </w:p>
    <w:p w14:paraId="5E2631E5" w14:textId="77777777" w:rsidR="00AB209D" w:rsidRPr="00AB209D" w:rsidRDefault="00AB209D" w:rsidP="00AB209D">
      <w:pPr>
        <w:numPr>
          <w:ilvl w:val="0"/>
          <w:numId w:val="2"/>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Providing ongoing training, coaching and technical support to team members</w:t>
      </w:r>
    </w:p>
    <w:p w14:paraId="7A55024B" w14:textId="77777777" w:rsidR="00AB209D" w:rsidRPr="00AB209D" w:rsidRDefault="00AB209D" w:rsidP="00AB209D">
      <w:pPr>
        <w:numPr>
          <w:ilvl w:val="0"/>
          <w:numId w:val="2"/>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Contributing to claims projects; identifying issues and recommending solutions to enhance the service given to claims </w:t>
      </w:r>
      <w:proofErr w:type="gramStart"/>
      <w:r w:rsidRPr="00AB209D">
        <w:rPr>
          <w:rFonts w:ascii="Open Sans" w:eastAsia="Times New Roman" w:hAnsi="Open Sans" w:cs="Open Sans"/>
          <w:color w:val="464048"/>
          <w:sz w:val="15"/>
          <w:szCs w:val="15"/>
          <w:lang w:eastAsia="en-GB"/>
        </w:rPr>
        <w:t>customers</w:t>
      </w:r>
      <w:proofErr w:type="gramEnd"/>
    </w:p>
    <w:p w14:paraId="2A45EADD" w14:textId="77777777" w:rsidR="00AB209D" w:rsidRPr="00AB209D" w:rsidRDefault="00AB209D" w:rsidP="00AB209D">
      <w:pPr>
        <w:numPr>
          <w:ilvl w:val="0"/>
          <w:numId w:val="2"/>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Gaining an understanding of industry and customer expectations of claims products and service. You’ll use this knowledge to challenge existing work practices ensuring service, processes and products are continually maintained or </w:t>
      </w:r>
      <w:proofErr w:type="gramStart"/>
      <w:r w:rsidRPr="00AB209D">
        <w:rPr>
          <w:rFonts w:ascii="Open Sans" w:eastAsia="Times New Roman" w:hAnsi="Open Sans" w:cs="Open Sans"/>
          <w:color w:val="464048"/>
          <w:sz w:val="15"/>
          <w:szCs w:val="15"/>
          <w:lang w:eastAsia="en-GB"/>
        </w:rPr>
        <w:t>improved</w:t>
      </w:r>
      <w:proofErr w:type="gramEnd"/>
    </w:p>
    <w:p w14:paraId="574FDE40" w14:textId="77777777" w:rsidR="00AB209D" w:rsidRPr="00AB209D" w:rsidRDefault="00AB209D" w:rsidP="00AB209D">
      <w:pPr>
        <w:numPr>
          <w:ilvl w:val="0"/>
          <w:numId w:val="2"/>
        </w:numPr>
        <w:shd w:val="clear" w:color="auto" w:fill="FFFFFF"/>
        <w:spacing w:before="100" w:beforeAutospacing="1" w:after="0"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Applying the TCF (Treating Customers Fairly) principles when dealing with customers, clearly outlining the claims journey to ensure expectations are managed and customer satisfaction is </w:t>
      </w:r>
      <w:proofErr w:type="gramStart"/>
      <w:r w:rsidRPr="00AB209D">
        <w:rPr>
          <w:rFonts w:ascii="Open Sans" w:eastAsia="Times New Roman" w:hAnsi="Open Sans" w:cs="Open Sans"/>
          <w:color w:val="464048"/>
          <w:sz w:val="15"/>
          <w:szCs w:val="15"/>
          <w:lang w:eastAsia="en-GB"/>
        </w:rPr>
        <w:t>achieved</w:t>
      </w:r>
      <w:proofErr w:type="gramEnd"/>
    </w:p>
    <w:p w14:paraId="2E0E1F68" w14:textId="77777777" w:rsidR="00AB209D" w:rsidRPr="00AB209D" w:rsidRDefault="00AB209D" w:rsidP="00AB209D">
      <w:pPr>
        <w:shd w:val="clear" w:color="auto" w:fill="FFFFFF"/>
        <w:spacing w:after="0" w:line="240" w:lineRule="auto"/>
        <w:rPr>
          <w:rFonts w:ascii="Open Sans" w:eastAsia="Times New Roman" w:hAnsi="Open Sans" w:cs="Open Sans"/>
          <w:b/>
          <w:bCs/>
          <w:color w:val="464048"/>
          <w:sz w:val="15"/>
          <w:szCs w:val="15"/>
          <w:lang w:eastAsia="en-GB"/>
        </w:rPr>
      </w:pPr>
      <w:r w:rsidRPr="00AB209D">
        <w:rPr>
          <w:rFonts w:ascii="Open Sans" w:eastAsia="Times New Roman" w:hAnsi="Open Sans" w:cs="Open Sans"/>
          <w:b/>
          <w:bCs/>
          <w:color w:val="464048"/>
          <w:sz w:val="15"/>
          <w:szCs w:val="15"/>
          <w:lang w:eastAsia="en-GB"/>
        </w:rPr>
        <w:t>Qualifications</w:t>
      </w:r>
    </w:p>
    <w:p w14:paraId="6ED7B0AB" w14:textId="77777777" w:rsidR="00AB209D" w:rsidRPr="00AB209D" w:rsidRDefault="00AB209D" w:rsidP="00AB209D">
      <w:pPr>
        <w:numPr>
          <w:ilvl w:val="0"/>
          <w:numId w:val="3"/>
        </w:numPr>
        <w:shd w:val="clear" w:color="auto" w:fill="FFFFFF"/>
        <w:spacing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Experience as a Claims Assessor in critical illness claims</w:t>
      </w:r>
    </w:p>
    <w:p w14:paraId="63A192CB"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Experience in assessing lump sum critical illness claims such as cancer, heart attack, stroke, brain </w:t>
      </w:r>
      <w:proofErr w:type="gramStart"/>
      <w:r w:rsidRPr="00AB209D">
        <w:rPr>
          <w:rFonts w:ascii="Open Sans" w:eastAsia="Times New Roman" w:hAnsi="Open Sans" w:cs="Open Sans"/>
          <w:color w:val="464048"/>
          <w:sz w:val="15"/>
          <w:szCs w:val="15"/>
          <w:lang w:eastAsia="en-GB"/>
        </w:rPr>
        <w:t>tumours</w:t>
      </w:r>
      <w:proofErr w:type="gramEnd"/>
    </w:p>
    <w:p w14:paraId="48896D8E"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Extensive knowledge of the full claims process, customer journey, a variety of claim events and insurance products/ policy conditions</w:t>
      </w:r>
    </w:p>
    <w:p w14:paraId="5B3CCB6F"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Experience in handling complex, contentious, </w:t>
      </w:r>
      <w:proofErr w:type="gramStart"/>
      <w:r w:rsidRPr="00AB209D">
        <w:rPr>
          <w:rFonts w:ascii="Open Sans" w:eastAsia="Times New Roman" w:hAnsi="Open Sans" w:cs="Open Sans"/>
          <w:color w:val="464048"/>
          <w:sz w:val="15"/>
          <w:szCs w:val="15"/>
          <w:lang w:eastAsia="en-GB"/>
        </w:rPr>
        <w:t>refuted</w:t>
      </w:r>
      <w:proofErr w:type="gramEnd"/>
      <w:r w:rsidRPr="00AB209D">
        <w:rPr>
          <w:rFonts w:ascii="Open Sans" w:eastAsia="Times New Roman" w:hAnsi="Open Sans" w:cs="Open Sans"/>
          <w:color w:val="464048"/>
          <w:sz w:val="15"/>
          <w:szCs w:val="15"/>
          <w:lang w:eastAsia="en-GB"/>
        </w:rPr>
        <w:t xml:space="preserve"> or sensitive claims</w:t>
      </w:r>
    </w:p>
    <w:p w14:paraId="46553BEA"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Strong medical knowledge to support the assessment of </w:t>
      </w:r>
      <w:proofErr w:type="gramStart"/>
      <w:r w:rsidRPr="00AB209D">
        <w:rPr>
          <w:rFonts w:ascii="Open Sans" w:eastAsia="Times New Roman" w:hAnsi="Open Sans" w:cs="Open Sans"/>
          <w:color w:val="464048"/>
          <w:sz w:val="15"/>
          <w:szCs w:val="15"/>
          <w:lang w:eastAsia="en-GB"/>
        </w:rPr>
        <w:t>claims</w:t>
      </w:r>
      <w:proofErr w:type="gramEnd"/>
    </w:p>
    <w:p w14:paraId="4EE84AA3"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Strong written communication skills to support accurate customer communication, summarising case notes and handling refuted </w:t>
      </w:r>
      <w:proofErr w:type="gramStart"/>
      <w:r w:rsidRPr="00AB209D">
        <w:rPr>
          <w:rFonts w:ascii="Open Sans" w:eastAsia="Times New Roman" w:hAnsi="Open Sans" w:cs="Open Sans"/>
          <w:color w:val="464048"/>
          <w:sz w:val="15"/>
          <w:szCs w:val="15"/>
          <w:lang w:eastAsia="en-GB"/>
        </w:rPr>
        <w:t>claims</w:t>
      </w:r>
      <w:proofErr w:type="gramEnd"/>
    </w:p>
    <w:p w14:paraId="408425C2"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Experience in communicating with reinsurers and medical </w:t>
      </w:r>
      <w:proofErr w:type="gramStart"/>
      <w:r w:rsidRPr="00AB209D">
        <w:rPr>
          <w:rFonts w:ascii="Open Sans" w:eastAsia="Times New Roman" w:hAnsi="Open Sans" w:cs="Open Sans"/>
          <w:color w:val="464048"/>
          <w:sz w:val="15"/>
          <w:szCs w:val="15"/>
          <w:lang w:eastAsia="en-GB"/>
        </w:rPr>
        <w:t>officers</w:t>
      </w:r>
      <w:proofErr w:type="gramEnd"/>
    </w:p>
    <w:p w14:paraId="28A95573"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Ability to anticipate and resolve problems and prioritise workload </w:t>
      </w:r>
      <w:proofErr w:type="gramStart"/>
      <w:r w:rsidRPr="00AB209D">
        <w:rPr>
          <w:rFonts w:ascii="Open Sans" w:eastAsia="Times New Roman" w:hAnsi="Open Sans" w:cs="Open Sans"/>
          <w:color w:val="464048"/>
          <w:sz w:val="15"/>
          <w:szCs w:val="15"/>
          <w:lang w:eastAsia="en-GB"/>
        </w:rPr>
        <w:t>effectively</w:t>
      </w:r>
      <w:proofErr w:type="gramEnd"/>
    </w:p>
    <w:p w14:paraId="033FEBAE"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Thorough understanding of ABI guidelines for misrepresentation and treating customers fairly plus, the ability to apply this approach to ensure correct claims </w:t>
      </w:r>
      <w:proofErr w:type="gramStart"/>
      <w:r w:rsidRPr="00AB209D">
        <w:rPr>
          <w:rFonts w:ascii="Open Sans" w:eastAsia="Times New Roman" w:hAnsi="Open Sans" w:cs="Open Sans"/>
          <w:color w:val="464048"/>
          <w:sz w:val="15"/>
          <w:szCs w:val="15"/>
          <w:lang w:eastAsia="en-GB"/>
        </w:rPr>
        <w:t>outcomes</w:t>
      </w:r>
      <w:proofErr w:type="gramEnd"/>
    </w:p>
    <w:p w14:paraId="46412FF4" w14:textId="77777777" w:rsidR="00AB209D" w:rsidRPr="00AB209D" w:rsidRDefault="00AB209D" w:rsidP="00AB209D">
      <w:pPr>
        <w:numPr>
          <w:ilvl w:val="0"/>
          <w:numId w:val="3"/>
        </w:numPr>
        <w:shd w:val="clear" w:color="auto" w:fill="FFFFFF"/>
        <w:spacing w:before="100" w:beforeAutospacing="1" w:after="100" w:afterAutospacing="1"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Knowledge of legal aspects pertaining to claims, </w:t>
      </w:r>
      <w:proofErr w:type="gramStart"/>
      <w:r w:rsidRPr="00AB209D">
        <w:rPr>
          <w:rFonts w:ascii="Open Sans" w:eastAsia="Times New Roman" w:hAnsi="Open Sans" w:cs="Open Sans"/>
          <w:color w:val="464048"/>
          <w:sz w:val="15"/>
          <w:szCs w:val="15"/>
          <w:lang w:eastAsia="en-GB"/>
        </w:rPr>
        <w:t>e.g.</w:t>
      </w:r>
      <w:proofErr w:type="gramEnd"/>
      <w:r w:rsidRPr="00AB209D">
        <w:rPr>
          <w:rFonts w:ascii="Open Sans" w:eastAsia="Times New Roman" w:hAnsi="Open Sans" w:cs="Open Sans"/>
          <w:color w:val="464048"/>
          <w:sz w:val="15"/>
          <w:szCs w:val="15"/>
          <w:lang w:eastAsia="en-GB"/>
        </w:rPr>
        <w:t xml:space="preserve"> probate CIDRA</w:t>
      </w:r>
    </w:p>
    <w:p w14:paraId="4DD970E5" w14:textId="77777777" w:rsidR="00AB209D" w:rsidRPr="00AB209D" w:rsidRDefault="00AB209D" w:rsidP="00AB209D">
      <w:pPr>
        <w:numPr>
          <w:ilvl w:val="0"/>
          <w:numId w:val="3"/>
        </w:numPr>
        <w:shd w:val="clear" w:color="auto" w:fill="FFFFFF"/>
        <w:spacing w:before="100" w:beforeAutospacing="1" w:after="0" w:line="240" w:lineRule="auto"/>
        <w:rPr>
          <w:rFonts w:ascii="Open Sans" w:eastAsia="Times New Roman" w:hAnsi="Open Sans" w:cs="Open Sans"/>
          <w:color w:val="464048"/>
          <w:sz w:val="15"/>
          <w:szCs w:val="15"/>
          <w:lang w:eastAsia="en-GB"/>
        </w:rPr>
      </w:pPr>
      <w:r w:rsidRPr="00AB209D">
        <w:rPr>
          <w:rFonts w:ascii="Open Sans" w:eastAsia="Times New Roman" w:hAnsi="Open Sans" w:cs="Open Sans"/>
          <w:color w:val="464048"/>
          <w:sz w:val="15"/>
          <w:szCs w:val="15"/>
          <w:lang w:eastAsia="en-GB"/>
        </w:rPr>
        <w:t xml:space="preserve">Comprehensive knowledge of financial calculations to support claims payment, including awareness of state </w:t>
      </w:r>
      <w:proofErr w:type="gramStart"/>
      <w:r w:rsidRPr="00AB209D">
        <w:rPr>
          <w:rFonts w:ascii="Open Sans" w:eastAsia="Times New Roman" w:hAnsi="Open Sans" w:cs="Open Sans"/>
          <w:color w:val="464048"/>
          <w:sz w:val="15"/>
          <w:szCs w:val="15"/>
          <w:lang w:eastAsia="en-GB"/>
        </w:rPr>
        <w:t>benefits</w:t>
      </w:r>
      <w:proofErr w:type="gramEnd"/>
    </w:p>
    <w:p w14:paraId="12AAE17D" w14:textId="77777777" w:rsidR="00FF1D9F" w:rsidRDefault="00FF1D9F"/>
    <w:sectPr w:rsidR="00FF1D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E6B95" w14:textId="77777777" w:rsidR="004C3B81" w:rsidRDefault="004C3B81" w:rsidP="00AB209D">
      <w:pPr>
        <w:spacing w:after="0" w:line="240" w:lineRule="auto"/>
      </w:pPr>
      <w:r>
        <w:separator/>
      </w:r>
    </w:p>
  </w:endnote>
  <w:endnote w:type="continuationSeparator" w:id="0">
    <w:p w14:paraId="42D7A689" w14:textId="77777777" w:rsidR="004C3B81" w:rsidRDefault="004C3B81" w:rsidP="00AB2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2865E" w14:textId="77777777" w:rsidR="004C3B81" w:rsidRDefault="004C3B81" w:rsidP="00AB209D">
      <w:pPr>
        <w:spacing w:after="0" w:line="240" w:lineRule="auto"/>
      </w:pPr>
      <w:r>
        <w:separator/>
      </w:r>
    </w:p>
  </w:footnote>
  <w:footnote w:type="continuationSeparator" w:id="0">
    <w:p w14:paraId="1017EB0E" w14:textId="77777777" w:rsidR="004C3B81" w:rsidRDefault="004C3B81" w:rsidP="00AB20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24C77"/>
    <w:multiLevelType w:val="multilevel"/>
    <w:tmpl w:val="6E66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D2A19"/>
    <w:multiLevelType w:val="multilevel"/>
    <w:tmpl w:val="9A14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36FB6"/>
    <w:multiLevelType w:val="multilevel"/>
    <w:tmpl w:val="E1D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248061">
    <w:abstractNumId w:val="1"/>
  </w:num>
  <w:num w:numId="2" w16cid:durableId="171065398">
    <w:abstractNumId w:val="2"/>
  </w:num>
  <w:num w:numId="3" w16cid:durableId="47364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09D"/>
    <w:rsid w:val="00082A11"/>
    <w:rsid w:val="004C3B81"/>
    <w:rsid w:val="00924B5C"/>
    <w:rsid w:val="00AB209D"/>
    <w:rsid w:val="00FF1D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72A96"/>
  <w15:chartTrackingRefBased/>
  <w15:docId w15:val="{F86C3E8D-C0CB-4198-8148-24869471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209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B209D"/>
    <w:rPr>
      <w:b/>
      <w:bCs/>
    </w:rPr>
  </w:style>
  <w:style w:type="paragraph" w:customStyle="1" w:styleId="c-spl-typography-title">
    <w:name w:val="c-spl-typography-title"/>
    <w:basedOn w:val="Normal"/>
    <w:rsid w:val="00AB209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826033">
      <w:bodyDiv w:val="1"/>
      <w:marLeft w:val="0"/>
      <w:marRight w:val="0"/>
      <w:marTop w:val="0"/>
      <w:marBottom w:val="0"/>
      <w:divBdr>
        <w:top w:val="none" w:sz="0" w:space="0" w:color="auto"/>
        <w:left w:val="none" w:sz="0" w:space="0" w:color="auto"/>
        <w:bottom w:val="none" w:sz="0" w:space="0" w:color="auto"/>
        <w:right w:val="none" w:sz="0" w:space="0" w:color="auto"/>
      </w:divBdr>
      <w:divsChild>
        <w:div w:id="1930460980">
          <w:marLeft w:val="0"/>
          <w:marRight w:val="0"/>
          <w:marTop w:val="0"/>
          <w:marBottom w:val="0"/>
          <w:divBdr>
            <w:top w:val="none" w:sz="0" w:space="0" w:color="auto"/>
            <w:left w:val="none" w:sz="0" w:space="0" w:color="auto"/>
            <w:bottom w:val="none" w:sz="0" w:space="0" w:color="auto"/>
            <w:right w:val="none" w:sz="0" w:space="0" w:color="auto"/>
          </w:divBdr>
          <w:divsChild>
            <w:div w:id="778257282">
              <w:marLeft w:val="0"/>
              <w:marRight w:val="0"/>
              <w:marTop w:val="0"/>
              <w:marBottom w:val="0"/>
              <w:divBdr>
                <w:top w:val="none" w:sz="0" w:space="0" w:color="auto"/>
                <w:left w:val="none" w:sz="0" w:space="0" w:color="auto"/>
                <w:bottom w:val="none" w:sz="0" w:space="0" w:color="auto"/>
                <w:right w:val="none" w:sz="0" w:space="0" w:color="auto"/>
              </w:divBdr>
            </w:div>
          </w:divsChild>
        </w:div>
        <w:div w:id="726029716">
          <w:marLeft w:val="0"/>
          <w:marRight w:val="0"/>
          <w:marTop w:val="0"/>
          <w:marBottom w:val="0"/>
          <w:divBdr>
            <w:top w:val="none" w:sz="0" w:space="0" w:color="auto"/>
            <w:left w:val="none" w:sz="0" w:space="0" w:color="auto"/>
            <w:bottom w:val="none" w:sz="0" w:space="0" w:color="auto"/>
            <w:right w:val="none" w:sz="0" w:space="0" w:color="auto"/>
          </w:divBdr>
          <w:divsChild>
            <w:div w:id="59729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618</Words>
  <Characters>3528</Characters>
  <Application>Microsoft Office Word</Application>
  <DocSecurity>0</DocSecurity>
  <Lines>29</Lines>
  <Paragraphs>8</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 Clarice</dc:creator>
  <cp:keywords/>
  <dc:description/>
  <cp:lastModifiedBy>Jennifer Catterill</cp:lastModifiedBy>
  <cp:revision>2</cp:revision>
  <dcterms:created xsi:type="dcterms:W3CDTF">2024-03-28T12:28:00Z</dcterms:created>
  <dcterms:modified xsi:type="dcterms:W3CDTF">2024-03-28T12:28:00Z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a91ea-2073-4935-a795-8d5add99d027_Enabled">
    <vt:lpwstr>true</vt:lpwstr>
  </property>
  <property fmtid="{D5CDD505-2E9C-101B-9397-08002B2CF9AE}" pid="3" name="MSIP_Label_959a91ea-2073-4935-a795-8d5add99d027_SetDate">
    <vt:lpwstr>2024-03-28T10:51:49Z</vt:lpwstr>
  </property>
  <property fmtid="{D5CDD505-2E9C-101B-9397-08002B2CF9AE}" pid="4" name="MSIP_Label_959a91ea-2073-4935-a795-8d5add99d027_Method">
    <vt:lpwstr>Privileged</vt:lpwstr>
  </property>
  <property fmtid="{D5CDD505-2E9C-101B-9397-08002B2CF9AE}" pid="5" name="MSIP_Label_959a91ea-2073-4935-a795-8d5add99d027_Name">
    <vt:lpwstr>Non-Confidential</vt:lpwstr>
  </property>
  <property fmtid="{D5CDD505-2E9C-101B-9397-08002B2CF9AE}" pid="6" name="MSIP_Label_959a91ea-2073-4935-a795-8d5add99d027_SiteId">
    <vt:lpwstr>d246baab-cc00-4ed2-bc4e-f8a46cbc590d</vt:lpwstr>
  </property>
  <property fmtid="{D5CDD505-2E9C-101B-9397-08002B2CF9AE}" pid="7" name="MSIP_Label_959a91ea-2073-4935-a795-8d5add99d027_ActionId">
    <vt:lpwstr>2acbad48-0dca-4142-9548-558d34830115</vt:lpwstr>
  </property>
  <property fmtid="{D5CDD505-2E9C-101B-9397-08002B2CF9AE}" pid="8" name="MSIP_Label_959a91ea-2073-4935-a795-8d5add99d027_ContentBits">
    <vt:lpwstr>0</vt:lpwstr>
  </property>
</Properties>
</file>