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6BA1" w:rsidRPr="00CB6BA1" w:rsidRDefault="00CB6BA1" w:rsidP="00CB6BA1">
      <w:pPr>
        <w:pStyle w:val="a7"/>
        <w:ind w:firstLine="567"/>
        <w:jc w:val="center"/>
        <w:rPr>
          <w:rFonts w:ascii="Times New Roman" w:hAnsi="Times New Roman" w:cs="Times New Roman"/>
          <w:b/>
          <w:kern w:val="36"/>
          <w:sz w:val="32"/>
          <w:szCs w:val="32"/>
          <w:lang w:eastAsia="ru-RU"/>
        </w:rPr>
      </w:pPr>
      <w:r w:rsidRPr="00CB6BA1">
        <w:rPr>
          <w:rFonts w:ascii="Times New Roman" w:hAnsi="Times New Roman" w:cs="Times New Roman"/>
          <w:b/>
          <w:kern w:val="36"/>
          <w:sz w:val="32"/>
          <w:szCs w:val="32"/>
          <w:lang w:eastAsia="ru-RU"/>
        </w:rPr>
        <w:t xml:space="preserve">SQL </w:t>
      </w:r>
      <w:proofErr w:type="spellStart"/>
      <w:r w:rsidRPr="00CB6BA1">
        <w:rPr>
          <w:rFonts w:ascii="Times New Roman" w:hAnsi="Times New Roman" w:cs="Times New Roman"/>
          <w:b/>
          <w:kern w:val="36"/>
          <w:sz w:val="32"/>
          <w:szCs w:val="32"/>
          <w:lang w:eastAsia="ru-RU"/>
        </w:rPr>
        <w:t>join</w:t>
      </w:r>
      <w:proofErr w:type="spellEnd"/>
      <w:r w:rsidRPr="00CB6BA1">
        <w:rPr>
          <w:rFonts w:ascii="Times New Roman" w:hAnsi="Times New Roman" w:cs="Times New Roman"/>
          <w:b/>
          <w:kern w:val="36"/>
          <w:sz w:val="32"/>
          <w:szCs w:val="32"/>
          <w:lang w:eastAsia="ru-RU"/>
        </w:rPr>
        <w:t xml:space="preserve"> в примерах с описанием</w:t>
      </w:r>
    </w:p>
    <w:p w:rsidR="00CB6BA1" w:rsidRPr="00CB6BA1" w:rsidRDefault="00CB6BA1" w:rsidP="00CB6BA1">
      <w:pPr>
        <w:pStyle w:val="a7"/>
        <w:ind w:firstLine="567"/>
        <w:jc w:val="center"/>
        <w:rPr>
          <w:rFonts w:ascii="Times New Roman" w:hAnsi="Times New Roman" w:cs="Times New Roman"/>
          <w:kern w:val="36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Присоединение таблиц в запросах — это базовый инструмент в работе с базами данных. Давайте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рассмотрим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какие присоединения (JOIN) бывают, и что от этого меняется в результатах запроса.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Для начала создадим две таблицы, над которыми будем проводить опыты. Это таблица с именами сотрудников и словарь с перечнем должностей.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Persons</w:t>
      </w:r>
      <w:proofErr w:type="spell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(Сотрудники)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001520" cy="1173480"/>
            <wp:effectExtent l="19050" t="0" r="0" b="0"/>
            <wp:docPr id="1" name="Рисунок 1" descr="https://shra.ru/wp-content/uploads/2017/09/person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hra.ru/wp-content/uploads/2017/09/person-tabl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152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Positions</w:t>
      </w:r>
      <w:proofErr w:type="spell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(должности)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337310" cy="931545"/>
            <wp:effectExtent l="19050" t="0" r="0" b="0"/>
            <wp:docPr id="2" name="Рисунок 2" descr="https://shra.ru/wp-content/uploads/2017/09/post-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hra.ru/wp-content/uploads/2017/09/post-tab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Т.е. чтобы узнать должность сотрудника, нужно присоединить соответствующие данные. Далее мы рассмотрим все варианты присоединений. Данные специально подобраны так, чтобы продемонстрировать отличия в результатах разных запросов.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INNER JOIN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Внутреннее присоединение. Равносильно просто JOIN или CROSS JOIN.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91785" cy="638175"/>
            <wp:effectExtent l="19050" t="0" r="0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Такое присоединение покажет нам данные из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таблиц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только если условие связывания соблюдается — т.е. для сотрудника указан существующий в словаре идентификатор должности.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22930" cy="741680"/>
            <wp:effectExtent l="19050" t="0" r="1270" b="0"/>
            <wp:docPr id="3" name="Рисунок 3" descr="https://shra.ru/wp-content/uploads/2017/09/inner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hra.ru/wp-content/uploads/2017/09/inner-joi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2930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Если поменять порядок соединения таблиц — получим тот же результат.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Условно представим себе эти таблицы, как пересекающиеся множества, где пересечение — это наличие связи между таблицами. Получим картинку: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62377" cy="2304994"/>
            <wp:effectExtent l="19050" t="0" r="4673" b="0"/>
            <wp:docPr id="4" name="Рисунок 4" descr="https://shra.ru/wp-content/uploads/2017/09/inner-join-graphi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hra.ru/wp-content/uploads/2017/09/inner-join-graphic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396" cy="2305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Далее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проследим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как получить разные части (подмножества) данного множества.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OUTER JOIN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Внешнее присоединение. Различают LEFT OUTER JOIN и RIGHT OUTER JOIN, и обычно опускают слово «OUTER».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Внешнее присоединение включает в себя результаты запроса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INNER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и добавляются «неиспользованные» строки из одной из таблиц. Какую таблицу использовать в качестве «добавки» — указывает </w:t>
      </w:r>
      <w:proofErr w:type="spell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токен</w:t>
      </w:r>
      <w:proofErr w:type="spell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LEFT или RIGHT.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LEFT JOIN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Внешнее присоединение «слева».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39715" cy="638175"/>
            <wp:effectExtent l="1905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71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14040" cy="923290"/>
            <wp:effectExtent l="19050" t="0" r="0" b="0"/>
            <wp:docPr id="5" name="Рисунок 5" descr="https://shra.ru/wp-content/uploads/2017/09/left-outer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hra.ru/wp-content/uploads/2017/09/left-outer-join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04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«Левая» таблица </w:t>
      </w:r>
      <w:proofErr w:type="spell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persons</w:t>
      </w:r>
      <w:proofErr w:type="spell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>, содержит строку id#3 — «Александр», где указан идентификатор должности, отсутствующей в словаре.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На картинке это можно показать вот так: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931711" cy="2206643"/>
            <wp:effectExtent l="19050" t="0" r="1989" b="0"/>
            <wp:docPr id="6" name="Рисунок 6" descr="https://shra.ru/wp-content/uploads/2017/09/left-outer-joi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hra.ru/wp-content/uploads/2017/09/left-outer-join-graph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4526" cy="2208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RIGHT JOIN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Присоединение «справа».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38775" cy="638175"/>
            <wp:effectExtent l="19050" t="0" r="9525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0590" cy="931545"/>
            <wp:effectExtent l="19050" t="0" r="0" b="0"/>
            <wp:docPr id="7" name="Рисунок 7" descr="https://shra.ru/wp-content/uploads/2017/09/right-outer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hra.ru/wp-content/uploads/2017/09/right-outer-join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931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Словарь должностей (правая таблица) содержит неиспользуемую запись с id#3 — «программист». Теперь она попала в результат запроса.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3129591" cy="2355584"/>
            <wp:effectExtent l="19050" t="0" r="0" b="0"/>
            <wp:docPr id="8" name="Рисунок 8" descr="https://shra.ru/wp-content/uploads/2017/09/right-outer-join-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shra.ru/wp-content/uploads/2017/09/right-outer-join-graph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1305" cy="23568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Полное множество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proofErr w:type="spell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MySQL</w:t>
      </w:r>
      <w:proofErr w:type="spell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не знает соединения FULL OUTER JOIN. Что если нужно получить полное множество?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52159" cy="2447839"/>
            <wp:effectExtent l="19050" t="0" r="5391" b="0"/>
            <wp:docPr id="9" name="Рисунок 9" descr="https://shra.ru/wp-content/uploads/2017/09/full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hra.ru/wp-content/uploads/2017/09/full-join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179" cy="24478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Первый способ — объединение запросов LEFT и RIGHT.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365750" cy="1173480"/>
            <wp:effectExtent l="19050" t="0" r="6350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50590" cy="1121410"/>
            <wp:effectExtent l="19050" t="0" r="0" b="0"/>
            <wp:docPr id="10" name="Рисунок 10" descr="https://shra.ru/wp-content/uploads/2017/09/full-join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hra.ru/wp-content/uploads/2017/09/full-join-res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059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При таком вызове UNION, после слияния результатов, SQL отсечет дубли (как DISTINCT). Для отсечения дублей SQL прибегает к сортировке. Это может сказываться на быстродействии.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Второй способ — объединение LEFT и RIGHT, но в одном из запросов мы исключаем часть, соответствующую INNER. А объединение задаём как UNION ALL, что позволяет движку SQL обойтись без сортировки.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641975" cy="1302385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975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Этот пример показывает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нам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как исключить пересечение и получить только левую или правую часть множества.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Левое подмножество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LEFT JOIN ограничиваем проверкой, что данных из второй таблицы нет.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417185" cy="741680"/>
            <wp:effectExtent l="19050" t="0" r="0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7185" cy="74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209056" cy="2415396"/>
            <wp:effectExtent l="19050" t="0" r="0" b="0"/>
            <wp:docPr id="11" name="Рисунок 11" descr="https://shra.ru/wp-content/uploads/2017/09/most-lef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shra.ru/wp-content/uploads/2017/09/most-left-join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229" cy="24177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 нашем примере — это специалисты, у которых не задана должность или нет должности с указанным ключом.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140075" cy="396875"/>
            <wp:effectExtent l="19050" t="0" r="3175" b="0"/>
            <wp:docPr id="12" name="Рисунок 12" descr="https://shra.ru/wp-content/uploads/2017/09/most-left-join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shra.ru/wp-content/uploads/2017/09/most-left-join-res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075" cy="396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Правое подмножество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Точно также выделяем правую часть.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89905" cy="750570"/>
            <wp:effectExtent l="19050" t="0" r="0" b="0"/>
            <wp:docPr id="114" name="Рисунок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75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88257" cy="2324473"/>
            <wp:effectExtent l="19050" t="0" r="0" b="0"/>
            <wp:docPr id="13" name="Рисунок 13" descr="https://shra.ru/wp-content/uploads/2017/09/most-right-jo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hra.ru/wp-content/uploads/2017/09/most-right-join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8276" cy="23244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Pr="00CB6BA1" w:rsidRDefault="00CB6BA1" w:rsidP="00CB6BA1">
      <w:pPr>
        <w:pStyle w:val="a7"/>
        <w:ind w:firstLine="56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467735" cy="387985"/>
            <wp:effectExtent l="19050" t="0" r="0" b="0"/>
            <wp:docPr id="14" name="Рисунок 14" descr="https://shra.ru/wp-content/uploads/2017/09/most-right-join-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shra.ru/wp-content/uploads/2017/09/most-right-join-res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73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>В нашем случае получим должности, которые никому не назначены.</w:t>
      </w: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b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b/>
          <w:sz w:val="28"/>
          <w:szCs w:val="28"/>
          <w:lang w:eastAsia="ru-RU"/>
        </w:rPr>
        <w:t>Всё кроме пересечения</w:t>
      </w: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Остался один вариант, </w:t>
      </w:r>
      <w:proofErr w:type="gramStart"/>
      <w:r w:rsidRPr="00CB6BA1">
        <w:rPr>
          <w:rFonts w:ascii="Times New Roman" w:hAnsi="Times New Roman" w:cs="Times New Roman"/>
          <w:sz w:val="28"/>
          <w:szCs w:val="28"/>
          <w:lang w:eastAsia="ru-RU"/>
        </w:rPr>
        <w:t>тот</w:t>
      </w:r>
      <w:proofErr w:type="gramEnd"/>
      <w:r w:rsidRPr="00CB6BA1">
        <w:rPr>
          <w:rFonts w:ascii="Times New Roman" w:hAnsi="Times New Roman" w:cs="Times New Roman"/>
          <w:sz w:val="28"/>
          <w:szCs w:val="28"/>
          <w:lang w:eastAsia="ru-RU"/>
        </w:rPr>
        <w:t xml:space="preserve"> когда исключено пересечение множеств. Его можно сложить из двух предыдущих запросов через UNION ALL (т.к. подмножества не пересекаются).</w:t>
      </w: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45480" cy="1475105"/>
            <wp:effectExtent l="19050" t="0" r="762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5480" cy="147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:rsidR="00CB6BA1" w:rsidRPr="00CB6BA1" w:rsidRDefault="00CB6BA1" w:rsidP="00CB6BA1">
      <w:pPr>
        <w:pStyle w:val="a7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CB6BA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010619" cy="2266036"/>
            <wp:effectExtent l="19050" t="0" r="0" b="0"/>
            <wp:docPr id="15" name="Рисунок 15" descr="https://shra.ru/wp-content/uploads/2017/09/not-inn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shra.ru/wp-content/uploads/2017/09/not-inner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637" cy="226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261C" w:rsidRPr="00CB6BA1" w:rsidRDefault="000D261C" w:rsidP="00CB6BA1">
      <w:pPr>
        <w:pStyle w:val="a7"/>
        <w:jc w:val="center"/>
        <w:rPr>
          <w:rFonts w:ascii="Times New Roman" w:hAnsi="Times New Roman" w:cs="Times New Roman"/>
          <w:sz w:val="28"/>
          <w:szCs w:val="28"/>
        </w:rPr>
      </w:pPr>
    </w:p>
    <w:sectPr w:rsidR="000D261C" w:rsidRPr="00CB6BA1" w:rsidSect="000D26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CB6BA1"/>
    <w:rsid w:val="000D261C"/>
    <w:rsid w:val="00CB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D261C"/>
  </w:style>
  <w:style w:type="paragraph" w:styleId="1">
    <w:name w:val="heading 1"/>
    <w:basedOn w:val="a"/>
    <w:link w:val="10"/>
    <w:uiPriority w:val="9"/>
    <w:qFormat/>
    <w:rsid w:val="00CB6BA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CB6BA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B6BA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B6BA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CB6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i">
    <w:name w:val="crayon-i"/>
    <w:basedOn w:val="a0"/>
    <w:rsid w:val="00CB6BA1"/>
  </w:style>
  <w:style w:type="character" w:customStyle="1" w:styleId="crayon-h">
    <w:name w:val="crayon-h"/>
    <w:basedOn w:val="a0"/>
    <w:rsid w:val="00CB6BA1"/>
  </w:style>
  <w:style w:type="character" w:customStyle="1" w:styleId="crayon-v">
    <w:name w:val="crayon-v"/>
    <w:basedOn w:val="a0"/>
    <w:rsid w:val="00CB6BA1"/>
  </w:style>
  <w:style w:type="character" w:customStyle="1" w:styleId="crayon-sy">
    <w:name w:val="crayon-sy"/>
    <w:basedOn w:val="a0"/>
    <w:rsid w:val="00CB6BA1"/>
  </w:style>
  <w:style w:type="character" w:customStyle="1" w:styleId="crayon-e">
    <w:name w:val="crayon-e"/>
    <w:basedOn w:val="a0"/>
    <w:rsid w:val="00CB6BA1"/>
  </w:style>
  <w:style w:type="character" w:customStyle="1" w:styleId="crayon-o">
    <w:name w:val="crayon-o"/>
    <w:basedOn w:val="a0"/>
    <w:rsid w:val="00CB6BA1"/>
  </w:style>
  <w:style w:type="character" w:styleId="a4">
    <w:name w:val="Strong"/>
    <w:basedOn w:val="a0"/>
    <w:uiPriority w:val="22"/>
    <w:qFormat/>
    <w:rsid w:val="00CB6BA1"/>
    <w:rPr>
      <w:b/>
      <w:bCs/>
    </w:rPr>
  </w:style>
  <w:style w:type="character" w:customStyle="1" w:styleId="crayon-st">
    <w:name w:val="crayon-st"/>
    <w:basedOn w:val="a0"/>
    <w:rsid w:val="00CB6BA1"/>
  </w:style>
  <w:style w:type="character" w:customStyle="1" w:styleId="crayon-t">
    <w:name w:val="crayon-t"/>
    <w:basedOn w:val="a0"/>
    <w:rsid w:val="00CB6BA1"/>
  </w:style>
  <w:style w:type="paragraph" w:styleId="a5">
    <w:name w:val="Balloon Text"/>
    <w:basedOn w:val="a"/>
    <w:link w:val="a6"/>
    <w:uiPriority w:val="99"/>
    <w:semiHidden/>
    <w:unhideWhenUsed/>
    <w:rsid w:val="00CB6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B6BA1"/>
    <w:rPr>
      <w:rFonts w:ascii="Tahoma" w:hAnsi="Tahoma" w:cs="Tahoma"/>
      <w:sz w:val="16"/>
      <w:szCs w:val="16"/>
    </w:rPr>
  </w:style>
  <w:style w:type="paragraph" w:styleId="a7">
    <w:name w:val="No Spacing"/>
    <w:uiPriority w:val="1"/>
    <w:qFormat/>
    <w:rsid w:val="00CB6BA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2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9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30087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77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893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26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685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154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579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715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3027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139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4199643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61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0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675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7782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170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46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656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5066192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44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844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7666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5214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929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586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57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850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5819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9650295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55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505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6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79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231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828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323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342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45235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3785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100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0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626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1880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0695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6870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44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077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7092030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8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22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3318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457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7791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9806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7856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640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615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95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81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962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1010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0269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204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4169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455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36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135335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221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633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73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762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19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95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852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64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053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32751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5659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4021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8831211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83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7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803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650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674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3153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21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4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5704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577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132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4274414">
              <w:marLeft w:val="0"/>
              <w:marRight w:val="0"/>
              <w:marTop w:val="163"/>
              <w:marBottom w:val="163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7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03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9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52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79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3041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65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41690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168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046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594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3453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2750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12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34671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57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850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131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129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38634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3178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3034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456</Words>
  <Characters>2601</Characters>
  <Application>Microsoft Office Word</Application>
  <DocSecurity>0</DocSecurity>
  <Lines>21</Lines>
  <Paragraphs>6</Paragraphs>
  <ScaleCrop>false</ScaleCrop>
  <Company/>
  <LinksUpToDate>false</LinksUpToDate>
  <CharactersWithSpaces>3051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A220-20</dc:creator>
  <cp:lastModifiedBy>A220-20</cp:lastModifiedBy>
  <cp:revision>1</cp:revision>
  <dcterms:created xsi:type="dcterms:W3CDTF">2019-04-29T08:47:00Z</dcterms:created>
  <dcterms:modified xsi:type="dcterms:W3CDTF">2019-04-29T08:59:00Z</dcterms:modified>
</cp:coreProperties>
</file>