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p14">
  <w:body>
    <w:p w:rsidR="00210645" w:rsidRPr="002A019B" w:rsidRDefault="00210645" w:rsidP="00210645">
      <w:pPr>
        <w:rPr>
          <w:rFonts w:ascii="Times New Roman" w:hAnsi="Times New Roman" w:cs="Times New Roman"/>
        </w:rPr>
      </w:pPr>
    </w:p>
    <w:p w:rsidR="00917597" w:rsidRPr="002A019B" w:rsidRDefault="00917597" w:rsidP="002A019B">
      <w:pPr>
        <w:spacing w:after="0" w:line="240" w:lineRule="auto"/>
        <w:rPr>
          <w:rFonts w:ascii="Times New Roman" w:hAnsi="Times New Roman" w:cs="Times New Roman"/>
        </w:rPr>
      </w:pPr>
      <w:r w:rsidRPr="002A019B">
        <w:rPr>
          <w:rFonts w:ascii="Times New Roman" w:hAnsi="Times New Roman" w:cs="Times New Roman"/>
          <w:b/>
        </w:rPr>
        <w:t xml:space="preserve">Número Portaria da Comissão: </w:t>
      </w:r>
      <w:r w:rsidRPr="002A019B">
        <w:rPr>
          <w:rFonts w:ascii="Times New Roman" w:hAnsi="Times New Roman" w:cs="Times New Roman"/>
        </w:rPr>
        <w:t>$</w:t>
      </w:r>
      <w:proofErr w:type="gramStart"/>
      <w:r w:rsidRPr="002A019B">
        <w:rPr>
          <w:rFonts w:ascii="Times New Roman" w:hAnsi="Times New Roman" w:cs="Times New Roman"/>
        </w:rPr>
        <w:t>{</w:t>
      </w:r>
      <w:proofErr w:type="spellStart"/>
      <w:proofErr w:type="gramEnd"/>
      <w:r w:rsidRPr="002A019B">
        <w:rPr>
          <w:rFonts w:ascii="Times New Roman" w:hAnsi="Times New Roman" w:cs="Times New Roman"/>
        </w:rPr>
        <w:t>numero_portaria</w:t>
      </w:r>
      <w:proofErr w:type="spellEnd"/>
      <w:r w:rsidRPr="002A019B">
        <w:rPr>
          <w:rFonts w:ascii="Times New Roman" w:hAnsi="Times New Roman" w:cs="Times New Roman"/>
        </w:rPr>
        <w:t>}</w:t>
      </w:r>
    </w:p>
    <w:p w:rsidR="00917597" w:rsidRPr="002A019B" w:rsidRDefault="00917597" w:rsidP="002A019B">
      <w:pPr>
        <w:spacing w:after="0" w:line="240" w:lineRule="auto"/>
        <w:rPr>
          <w:rFonts w:ascii="Times New Roman" w:hAnsi="Times New Roman" w:cs="Times New Roman"/>
        </w:rPr>
      </w:pPr>
      <w:r w:rsidRPr="002A019B">
        <w:rPr>
          <w:rFonts w:ascii="Times New Roman" w:hAnsi="Times New Roman" w:cs="Times New Roman"/>
          <w:b/>
        </w:rPr>
        <w:t xml:space="preserve">Processo: </w:t>
      </w:r>
      <w:r w:rsidRPr="002A019B">
        <w:rPr>
          <w:rFonts w:ascii="Times New Roman" w:hAnsi="Times New Roman" w:cs="Times New Roman"/>
        </w:rPr>
        <w:t>$</w:t>
      </w:r>
      <w:proofErr w:type="gramStart"/>
      <w:r w:rsidRPr="002A019B">
        <w:rPr>
          <w:rFonts w:ascii="Times New Roman" w:hAnsi="Times New Roman" w:cs="Times New Roman"/>
        </w:rPr>
        <w:t>{</w:t>
      </w:r>
      <w:proofErr w:type="gramEnd"/>
      <w:r w:rsidRPr="002A019B">
        <w:rPr>
          <w:rFonts w:ascii="Times New Roman" w:hAnsi="Times New Roman" w:cs="Times New Roman"/>
        </w:rPr>
        <w:t>processo}</w:t>
      </w:r>
    </w:p>
    <w:p w:rsidR="00917597" w:rsidRPr="002A019B" w:rsidRDefault="00917597" w:rsidP="002A019B">
      <w:pPr>
        <w:spacing w:after="0" w:line="240" w:lineRule="auto"/>
        <w:rPr>
          <w:rFonts w:ascii="Times New Roman" w:hAnsi="Times New Roman" w:cs="Times New Roman"/>
        </w:rPr>
      </w:pPr>
      <w:r w:rsidRPr="002A019B">
        <w:rPr>
          <w:rFonts w:ascii="Times New Roman" w:hAnsi="Times New Roman" w:cs="Times New Roman"/>
          <w:b/>
        </w:rPr>
        <w:t>Objeto:</w:t>
      </w:r>
      <w:r w:rsidRPr="002A019B">
        <w:rPr>
          <w:rFonts w:ascii="Times New Roman" w:hAnsi="Times New Roman" w:cs="Times New Roman"/>
        </w:rPr>
        <w:t xml:space="preserve"> $</w:t>
      </w:r>
      <w:proofErr w:type="gramStart"/>
      <w:r w:rsidRPr="002A019B">
        <w:rPr>
          <w:rFonts w:ascii="Times New Roman" w:hAnsi="Times New Roman" w:cs="Times New Roman"/>
        </w:rPr>
        <w:t>{</w:t>
      </w:r>
      <w:proofErr w:type="gramEnd"/>
      <w:r w:rsidRPr="002A019B">
        <w:rPr>
          <w:rFonts w:ascii="Times New Roman" w:hAnsi="Times New Roman" w:cs="Times New Roman"/>
        </w:rPr>
        <w:t>objeto}</w:t>
      </w:r>
    </w:p>
    <w:p w:rsidR="002A019B" w:rsidRPr="002A019B" w:rsidRDefault="002A019B" w:rsidP="002A019B">
      <w:pPr>
        <w:spacing w:after="0" w:line="240" w:lineRule="auto"/>
        <w:rPr>
          <w:rFonts w:ascii="Times New Roman" w:hAnsi="Times New Roman" w:cs="Times New Roman"/>
        </w:rPr>
      </w:pPr>
    </w:p>
    <w:p w:rsidR="007A02AA" w:rsidRPr="002A019B" w:rsidRDefault="007A02AA" w:rsidP="00210645">
      <w:pPr>
        <w:pStyle w:val="PargrafodaLista"/>
        <w:numPr>
          <w:ilvl w:val="0"/>
          <w:numId w:val="3"/>
        </w:numPr>
        <w:rPr>
          <w:rFonts w:ascii="Times New Roman" w:hAnsi="Times New Roman" w:cs="Times New Roman"/>
          <w:b/>
          <w:sz w:val="24"/>
        </w:rPr>
      </w:pPr>
      <w:r w:rsidRPr="002A019B">
        <w:rPr>
          <w:rFonts w:ascii="Times New Roman" w:hAnsi="Times New Roman" w:cs="Times New Roman"/>
          <w:b/>
          <w:sz w:val="24"/>
        </w:rPr>
        <w:t>Abertura da sessão</w:t>
      </w:r>
    </w:p>
    <w:p w:rsidR="00210645" w:rsidRPr="002A019B" w:rsidRDefault="007A02AA" w:rsidP="002A019B">
      <w:pPr>
        <w:ind w:firstLine="708"/>
        <w:jc w:val="both"/>
        <w:rPr>
          <w:rFonts w:ascii="Times New Roman" w:eastAsia="SansSerif" w:hAnsi="Times New Roman" w:cs="Times New Roman"/>
          <w:color w:val="000000"/>
          <w:sz w:val="24"/>
        </w:rPr>
      </w:pPr>
      <w:r>
        <w:rPr>
          <w:rFonts w:ascii="Times New Roman" w:eastAsia="SansSerif" w:hAnsi="Times New Roman" w:cs="Times New Roman"/>
          <w:color w:val="000000"/>
          <w:sz w:val="24"/>
        </w:rPr>
        <w:t>Às 09h:30min do dia 03 de Julho de 2017</w:t>
      </w:r>
      <w:proofErr w:type="gramStart"/>
      <w:r>
        <w:rPr>
          <w:rFonts w:ascii="Times New Roman" w:eastAsia="SansSerif" w:hAnsi="Times New Roman" w:cs="Times New Roman"/>
          <w:color w:val="000000"/>
          <w:sz w:val="24"/>
        </w:rPr>
        <w:t/>
      </w:r>
      <w:proofErr w:type="spellStart"/>
      <w:proofErr w:type="gramEnd"/>
      <w:r>
        <w:rPr>
          <w:rFonts w:ascii="Times New Roman" w:eastAsia="SansSerif" w:hAnsi="Times New Roman" w:cs="Times New Roman"/>
          <w:color w:val="000000"/>
          <w:sz w:val="24"/>
        </w:rPr>
        <w:t/>
      </w:r>
      <w:proofErr w:type="spellEnd"/>
      <w:r>
        <w:rPr>
          <w:rFonts w:ascii="Times New Roman" w:eastAsia="SansSerif" w:hAnsi="Times New Roman" w:cs="Times New Roman"/>
          <w:color w:val="000000"/>
          <w:sz w:val="24"/>
        </w:rPr>
        <w:t xml:space="preserve"> reuniram-se na sala da Comissão de Licitações, o (a) </w:t>
      </w:r>
      <w:r w:rsidR="002A019B">
        <w:rPr>
          <w:rFonts w:ascii="Times New Roman" w:eastAsia="SansSerif" w:hAnsi="Times New Roman" w:cs="Times New Roman"/>
          <w:color w:val="000000"/>
          <w:sz w:val="24"/>
        </w:rPr>
        <w:t>p</w:t>
      </w:r>
      <w:r w:rsidRPr="002A019B">
        <w:rPr>
          <w:rFonts w:ascii="Times New Roman" w:eastAsia="SansSerif" w:hAnsi="Times New Roman" w:cs="Times New Roman"/>
          <w:color w:val="000000"/>
          <w:sz w:val="24"/>
        </w:rPr>
        <w:t>regoeiro (a)</w:t>
      </w:r>
      <w:r>
        <w:rPr>
          <w:rFonts w:ascii="Times New Roman" w:eastAsia="SansSerif" w:hAnsi="Times New Roman" w:cs="Times New Roman"/>
          <w:color w:val="000000"/>
          <w:sz w:val="24"/>
        </w:rPr>
        <w:t xml:space="preserve"> RONAN TAVARES CAMARGO</w:t>
      </w:r>
      <w:proofErr w:type="spellStart"/>
      <w:r>
        <w:rPr>
          <w:rFonts w:ascii="Times New Roman" w:eastAsia="SansSerif" w:hAnsi="Times New Roman" w:cs="Times New Roman"/>
          <w:color w:val="000000"/>
          <w:sz w:val="24"/>
        </w:rPr>
        <w:t/>
      </w:r>
      <w:proofErr w:type="spellEnd"/>
      <w:r>
        <w:rPr>
          <w:rFonts w:ascii="Times New Roman" w:eastAsia="SansSerif" w:hAnsi="Times New Roman" w:cs="Times New Roman"/>
          <w:color w:val="000000"/>
          <w:sz w:val="24"/>
        </w:rPr>
        <w:t>,</w:t>
      </w:r>
      <w:r>
        <w:rPr>
          <w:rFonts w:ascii="Times New Roman" w:eastAsia="SansSerif" w:hAnsi="Times New Roman" w:cs="Times New Roman"/>
          <w:color w:val="000000"/>
          <w:sz w:val="24"/>
        </w:rPr>
        <w:t xml:space="preserve"> designado(s) pelo(s) decreto(s) nº 147/2014</w:t>
      </w:r>
      <w:proofErr w:type="spellStart"/>
      <w:r>
        <w:rPr>
          <w:rFonts w:ascii="Times New Roman" w:eastAsia="SansSerif" w:hAnsi="Times New Roman" w:cs="Times New Roman"/>
          <w:color w:val="000000"/>
          <w:sz w:val="24"/>
        </w:rPr>
        <w:t/>
      </w:r>
      <w:proofErr w:type="spellEnd"/>
      <w:r>
        <w:rPr>
          <w:rFonts w:ascii="Times New Roman" w:eastAsia="SansSerif" w:hAnsi="Times New Roman" w:cs="Times New Roman"/>
          <w:color w:val="000000"/>
          <w:sz w:val="24"/>
        </w:rPr>
        <w:t>, com a finalidade de proceder a recepção e abertura dos envelopes contendo a documentação e propostas, referente ao Julgamento da Licitação modalidade PREGÃO PRESENCIAL</w:t>
      </w:r>
      <w:proofErr w:type="spellStart"/>
      <w:r>
        <w:rPr>
          <w:rFonts w:ascii="Times New Roman" w:eastAsia="SansSerif" w:hAnsi="Times New Roman" w:cs="Times New Roman"/>
          <w:color w:val="000000"/>
          <w:sz w:val="24"/>
        </w:rPr>
        <w:t/>
      </w:r>
      <w:proofErr w:type="spellEnd"/>
      <w:r>
        <w:rPr>
          <w:rFonts w:ascii="Times New Roman" w:eastAsia="SansSerif" w:hAnsi="Times New Roman" w:cs="Times New Roman"/>
          <w:color w:val="000000"/>
          <w:sz w:val="24"/>
        </w:rPr>
        <w:t xml:space="preserve"> da licitação nº 0010/2017</w:t>
      </w:r>
      <w:proofErr w:type="spellStart"/>
      <w:r>
        <w:rPr>
          <w:rFonts w:ascii="Times New Roman" w:eastAsia="SansSerif" w:hAnsi="Times New Roman" w:cs="Times New Roman"/>
          <w:color w:val="000000"/>
          <w:sz w:val="24"/>
        </w:rPr>
        <w:t/>
      </w:r>
      <w:proofErr w:type="spellEnd"/>
      <w:r>
        <w:rPr>
          <w:rFonts w:ascii="Times New Roman" w:eastAsia="SansSerif" w:hAnsi="Times New Roman" w:cs="Times New Roman"/>
          <w:color w:val="000000"/>
          <w:sz w:val="24"/>
        </w:rPr>
        <w:t>, tipo MENOR PREÇO POR ITEM</w:t>
      </w:r>
      <w:proofErr w:type="spellStart"/>
      <w:r>
        <w:rPr>
          <w:rFonts w:ascii="Times New Roman" w:eastAsia="SansSerif" w:hAnsi="Times New Roman" w:cs="Times New Roman"/>
          <w:color w:val="000000"/>
          <w:sz w:val="24"/>
        </w:rPr>
        <w:t/>
      </w:r>
      <w:proofErr w:type="spellEnd"/>
      <w:r>
        <w:rPr>
          <w:rFonts w:ascii="Times New Roman" w:eastAsia="SansSerif" w:hAnsi="Times New Roman" w:cs="Times New Roman"/>
          <w:color w:val="000000"/>
          <w:sz w:val="24"/>
        </w:rPr>
        <w:t xml:space="preserve">. Inicialmente o (a) </w:t>
      </w:r>
      <w:proofErr w:type="gramStart"/>
      <w:r w:rsidRPr="002A019B">
        <w:rPr>
          <w:rFonts w:ascii="Times New Roman" w:eastAsia="SansSerif" w:hAnsi="Times New Roman" w:cs="Times New Roman"/>
          <w:color w:val="000000"/>
          <w:sz w:val="24"/>
        </w:rPr>
        <w:t>Pregoeiro(</w:t>
      </w:r>
      <w:proofErr w:type="gramEnd"/>
      <w:r w:rsidRPr="002A019B">
        <w:rPr>
          <w:rFonts w:ascii="Times New Roman" w:eastAsia="SansSerif" w:hAnsi="Times New Roman" w:cs="Times New Roman"/>
          <w:color w:val="000000"/>
          <w:sz w:val="24"/>
        </w:rPr>
        <w:t>a) declarou aberta a sessão, passando-se de imediato à fase de credenciamento.</w:t>
      </w:r>
    </w:p>
    <w:p w:rsidR="007A02AA" w:rsidRPr="002A019B" w:rsidRDefault="002A019B" w:rsidP="00210645">
      <w:pPr>
        <w:pStyle w:val="PargrafodaLista"/>
        <w:numPr>
          <w:ilvl w:val="0"/>
          <w:numId w:val="3"/>
        </w:numPr>
        <w:jc w:val="both"/>
        <w:rPr>
          <w:rFonts w:ascii="Times New Roman" w:hAnsi="Times New Roman" w:cs="Times New Roman"/>
          <w:b/>
          <w:sz w:val="24"/>
        </w:rPr>
      </w:pPr>
      <w:r w:rsidRPr="002A019B">
        <w:rPr>
          <w:rFonts w:ascii="Times New Roman" w:hAnsi="Times New Roman" w:cs="Times New Roman"/>
          <w:b/>
          <w:sz w:val="24"/>
        </w:rPr>
        <w:t>Credenciamento</w:t>
      </w:r>
    </w:p>
    <w:p w:rsidR="002A019B" w:rsidRPr="002A019B" w:rsidRDefault="002A019B" w:rsidP="002A019B">
      <w:pPr>
        <w:ind w:firstLine="708"/>
        <w:jc w:val="both"/>
        <w:rPr>
          <w:rFonts w:ascii="Times New Roman" w:eastAsia="SansSerif" w:hAnsi="Times New Roman" w:cs="Times New Roman"/>
          <w:color w:val="000000"/>
          <w:sz w:val="24"/>
        </w:rPr>
      </w:pPr>
      <w:r w:rsidRPr="002A019B">
        <w:rPr>
          <w:rFonts w:ascii="Times New Roman" w:eastAsia="SansSerif" w:hAnsi="Times New Roman" w:cs="Times New Roman"/>
          <w:color w:val="000000"/>
          <w:sz w:val="24"/>
        </w:rPr>
        <w:t>Declarando aberta a fase de credenciamento o (a) Pregoeiro (a) solicitou ao(s) seu(s) representante(s) que apresentasse(m) os documentos exigidos no Edital. Depois de analisados os documentos pela Equipe de Apoio, foi (foram) considerada(s) credenciada(s) a(s) empresa(s) abaixo, com os respectivos representantes:</w:t>
      </w:r>
    </w:p>
    <w:p>
      <w:pPr>
        <w:pStyle w:val="PargrafodaLista"/>
        <w:numPr>
          <w:ilvl w:val="0"/>
          <w:numId w:val="4"/>
        </w:numPr>
        <w:jc w:val="both"/>
        <w:rPr>
          <w:rFonts w:ascii="Times New Roman" w:hAnsi="Times New Roman" w:cs="Times New Roman"/>
        </w:rPr>
      </w:pPr>
      <w:r>
        <w:rPr>
          <w:rFonts w:ascii="Times New Roman" w:hAnsi="Times New Roman" w:cs="Times New Roman"/>
        </w:rPr>
        <w:t xml:space="preserve"> IPARTS COMPONENTES LTDA - EPP inscrita no CNPJ/MF sob o n� 05.755.760/0001-22, estabelecida no endere�o , , APARECIDA DE GOIANIA - GO, neste ato representada por , portador da CI n� 0 e CPF n� 0, residente no munic�pio  - ;</w:t>
      </w:r>
      <w:r>
        <w:rPr>
          <w:rFonts w:ascii="Times New Roman" w:hAnsi="Times New Roman" w:cs="Times New Roman"/>
        </w:rPr>
        <w:t/>
      </w:r>
      <w:r>
        <w:rPr>
          <w:rFonts w:ascii="Times New Roman" w:hAnsi="Times New Roman" w:cs="Times New Roman"/>
        </w:rPr>
        <w:t/>
      </w:r>
      <w:r>
        <w:rPr>
          <w:rFonts w:ascii="Times New Roman" w:hAnsi="Times New Roman" w:cs="Times New Roman"/>
        </w:rPr>
        <w:t/>
      </w:r>
    </w:p>
    <w:p>
      <w:pPr>
        <w:pStyle w:val="PargrafodaLista"/>
        <w:numPr>
          <w:ilvl w:val="0"/>
          <w:numId w:val="4"/>
        </w:numPr>
        <w:jc w:val="both"/>
        <w:rPr>
          <w:rFonts w:ascii="Times New Roman" w:hAnsi="Times New Roman" w:cs="Times New Roman"/>
        </w:rPr>
      </w:pPr>
      <w:r>
        <w:rPr>
          <w:rFonts w:ascii="Times New Roman" w:hAnsi="Times New Roman" w:cs="Times New Roman"/>
        </w:rPr>
        <w:t xml:space="preserve"> JOSE EURIPEDES DE SOUZA inscrita no CNPJ/MF sob o n� 235.034.401-00, estabelecida no endere�o , , APARECIDA DE GOIANIA - GO, neste ato representada por , portador da CI n� 0 e CPF n� 0, residente no munic�pio  - ;</w:t>
      </w:r>
      <w:r>
        <w:rPr>
          <w:rFonts w:ascii="Times New Roman" w:hAnsi="Times New Roman" w:cs="Times New Roman"/>
        </w:rPr>
        <w:t/>
      </w:r>
      <w:r>
        <w:rPr>
          <w:rFonts w:ascii="Times New Roman" w:hAnsi="Times New Roman" w:cs="Times New Roman"/>
        </w:rPr>
        <w:t/>
      </w:r>
      <w:r>
        <w:rPr>
          <w:rFonts w:ascii="Times New Roman" w:hAnsi="Times New Roman" w:cs="Times New Roman"/>
        </w:rPr>
        <w:t/>
      </w:r>
    </w:p>
    <w:p w:rsidR="002A019B" w:rsidRPr="002A019B" w:rsidRDefault="002A019B" w:rsidP="002A019B">
      <w:pPr>
        <w:ind w:left="360"/>
        <w:jc w:val="both"/>
        <w:rPr>
          <w:rFonts w:ascii="Times New Roman" w:hAnsi="Times New Roman" w:cs="Times New Roman"/>
        </w:rPr>
      </w:pPr>
    </w:p>
    <w:p w:rsidR="004E0A1C" w:rsidRDefault="002A019B" w:rsidP="00210645">
      <w:pPr>
        <w:pStyle w:val="PargrafodaLista"/>
        <w:numPr>
          <w:ilvl w:val="0"/>
          <w:numId w:val="3"/>
        </w:numPr>
        <w:jc w:val="both"/>
        <w:rPr>
          <w:rFonts w:ascii="Times New Roman" w:hAnsi="Times New Roman" w:cs="Times New Roman"/>
          <w:b/>
          <w:sz w:val="24"/>
        </w:rPr>
      </w:pPr>
      <w:r w:rsidRPr="002A019B">
        <w:rPr>
          <w:rFonts w:ascii="Times New Roman" w:hAnsi="Times New Roman" w:cs="Times New Roman"/>
          <w:b/>
          <w:sz w:val="24"/>
        </w:rPr>
        <w:t>Da declaração de atendimento e da entrega dos envelopes</w:t>
      </w:r>
    </w:p>
    <w:p w:rsidR="002A019B" w:rsidRPr="002A019B" w:rsidRDefault="002A019B" w:rsidP="002A019B">
      <w:pPr>
        <w:ind w:firstLine="708"/>
        <w:jc w:val="both"/>
        <w:rPr>
          <w:rFonts w:ascii="Times New Roman" w:hAnsi="Times New Roman" w:cs="Times New Roman"/>
          <w:b/>
          <w:sz w:val="24"/>
        </w:rPr>
      </w:pPr>
      <w:r w:rsidRPr="002A019B">
        <w:rPr>
          <w:rFonts w:ascii="Times New Roman" w:eastAsia="SansSerif" w:hAnsi="Times New Roman" w:cs="Times New Roman"/>
          <w:color w:val="000000"/>
          <w:sz w:val="24"/>
        </w:rPr>
        <w:t>Em seguida o (a) Pregoeiro (a) solicitou que o(s) interessado(s) credenciado(s) apresentasse(m) a declaração de pleno atendimento aos requisitos para habilitação, bem como que entregassem à Equipe de Apoio, os envelopes nº 1 contendo a Proposta e o nº 02 contendo a habilitação. Aberto pela Equipe de Apoio o primeiro envelope contendo a proposta, o (a) Pregoeiro (a) declarou encerrada a fase de credenciamento, passando-se à abertura das propostas do(s) credenciado(s).</w:t>
      </w:r>
    </w:p>
    <w:p w:rsidR="00210645" w:rsidRPr="002A019B" w:rsidRDefault="00210645" w:rsidP="00210645">
      <w:pPr>
        <w:pStyle w:val="PargrafodaLista"/>
        <w:jc w:val="both"/>
        <w:rPr>
          <w:rFonts w:ascii="Times New Roman" w:hAnsi="Times New Roman" w:cs="Times New Roman"/>
        </w:rPr>
      </w:pPr>
    </w:p>
    <w:p w:rsidR="00210645" w:rsidRDefault="002A019B" w:rsidP="00210645">
      <w:pPr>
        <w:pStyle w:val="PargrafodaLista"/>
        <w:numPr>
          <w:ilvl w:val="0"/>
          <w:numId w:val="3"/>
        </w:numPr>
        <w:jc w:val="both"/>
        <w:rPr>
          <w:rFonts w:ascii="Times New Roman" w:hAnsi="Times New Roman" w:cs="Times New Roman"/>
          <w:b/>
          <w:sz w:val="24"/>
        </w:rPr>
      </w:pPr>
      <w:r w:rsidRPr="002A019B">
        <w:rPr>
          <w:rFonts w:ascii="Times New Roman" w:hAnsi="Times New Roman" w:cs="Times New Roman"/>
          <w:b/>
          <w:sz w:val="24"/>
        </w:rPr>
        <w:t>Da classificação das propostas</w:t>
      </w:r>
    </w:p>
    <w:p w:rsidR="002A019B" w:rsidRDefault="002A019B" w:rsidP="002A019B">
      <w:pPr>
        <w:ind w:firstLine="708"/>
        <w:jc w:val="both"/>
        <w:rPr>
          <w:rFonts w:ascii="Times New Roman" w:eastAsia="SansSerif" w:hAnsi="Times New Roman" w:cs="Times New Roman"/>
          <w:color w:val="000000"/>
          <w:sz w:val="24"/>
        </w:rPr>
      </w:pPr>
      <w:r w:rsidRPr="002A019B">
        <w:rPr>
          <w:rFonts w:ascii="Times New Roman" w:eastAsia="SansSerif" w:hAnsi="Times New Roman" w:cs="Times New Roman"/>
          <w:color w:val="000000"/>
          <w:sz w:val="24"/>
        </w:rPr>
        <w:t xml:space="preserve">Abertos todos os envelopes contendo as propostas, </w:t>
      </w:r>
      <w:proofErr w:type="gramStart"/>
      <w:r w:rsidRPr="002A019B">
        <w:rPr>
          <w:rFonts w:ascii="Times New Roman" w:eastAsia="SansSerif" w:hAnsi="Times New Roman" w:cs="Times New Roman"/>
          <w:color w:val="000000"/>
          <w:sz w:val="24"/>
        </w:rPr>
        <w:t>o(</w:t>
      </w:r>
      <w:proofErr w:type="gramEnd"/>
      <w:r w:rsidRPr="002A019B">
        <w:rPr>
          <w:rFonts w:ascii="Times New Roman" w:eastAsia="SansSerif" w:hAnsi="Times New Roman" w:cs="Times New Roman"/>
          <w:color w:val="000000"/>
          <w:sz w:val="24"/>
        </w:rPr>
        <w:t xml:space="preserve">a) Pregoeiro(a) franqueou o acesso de todos ao conteúdo das mesmas a(os) interessado(s), solicitando que as rubricasse(m). Após, </w:t>
      </w:r>
      <w:proofErr w:type="gramStart"/>
      <w:r w:rsidRPr="002A019B">
        <w:rPr>
          <w:rFonts w:ascii="Times New Roman" w:eastAsia="SansSerif" w:hAnsi="Times New Roman" w:cs="Times New Roman"/>
          <w:color w:val="000000"/>
          <w:sz w:val="24"/>
        </w:rPr>
        <w:t>o(</w:t>
      </w:r>
      <w:proofErr w:type="gramEnd"/>
      <w:r w:rsidRPr="002A019B">
        <w:rPr>
          <w:rFonts w:ascii="Times New Roman" w:eastAsia="SansSerif" w:hAnsi="Times New Roman" w:cs="Times New Roman"/>
          <w:color w:val="000000"/>
          <w:sz w:val="24"/>
        </w:rPr>
        <w:t>a) Pregoeiro(a) e a Equipe de Apoio passaram à analise da adequação das propostas aos requisitos do Edital, passou-se, então, à classificação da proposta de menor preço e de todas aquelas cujo preço não extrapolasse a 10% daquela, classificadas ou desclassificadas para a fase de lance os seguintes licitantes, em ordem crescente de valor:</w:t>
      </w:r>
      <w:bookmarkStart w:id="0" w:name="_GoBack"/>
      <w:bookmarkEnd w:id="0"/>
    </w:p>
    <w:p w:rsidR="006E3F8F" w:rsidRDefault="002A019B" w:rsidP="002A019B">
      <w:pPr>
        <w:ind w:firstLine="708"/>
        <w:jc w:val="both"/>
        <w:rPr>
          <w:rFonts w:ascii="Times New Roman" w:hAnsi="Times New Roman" w:cs="Times New Roman"/>
          <w:b/>
          <w:sz w:val="24"/>
        </w:rPr>
      </w:pPr>
      <w:r>
        <w:rPr>
          <w:rFonts w:ascii="Times New Roman" w:eastAsia="SansSerif" w:hAnsi="Times New Roman" w:cs="Times New Roman"/>
          <w:color w:val="000000"/>
          <w:sz w:val="24"/>
        </w:rPr>
        <w:t>$</w:t>
      </w:r>
      <w:proofErr w:type="gramStart"/>
      <w:r>
        <w:rPr>
          <w:rFonts w:ascii="Times New Roman" w:eastAsia="SansSerif" w:hAnsi="Times New Roman" w:cs="Times New Roman"/>
          <w:color w:val="000000"/>
          <w:sz w:val="24"/>
        </w:rPr>
        <w:t>{</w:t>
      </w:r>
      <w:proofErr w:type="spellStart"/>
      <w:proofErr w:type="gramEnd"/>
      <w:r>
        <w:rPr>
          <w:rFonts w:ascii="Times New Roman" w:eastAsia="SansSerif" w:hAnsi="Times New Roman" w:cs="Times New Roman"/>
          <w:color w:val="000000"/>
          <w:sz w:val="24"/>
        </w:rPr>
        <w:t>subreport_propostas</w:t>
      </w:r>
      <w:proofErr w:type="spellEnd"/>
      <w:r>
        <w:rPr>
          <w:rFonts w:ascii="Times New Roman" w:eastAsia="SansSerif" w:hAnsi="Times New Roman" w:cs="Times New Roman"/>
          <w:color w:val="000000"/>
          <w:sz w:val="24"/>
        </w:rPr>
        <w:t>}</w:t>
      </w:r>
    </w:p>
    <w:p w:rsidR="002A019B" w:rsidRDefault="002A019B" w:rsidP="002A019B">
      <w:pPr>
        <w:pStyle w:val="PargrafodaLista"/>
        <w:numPr>
          <w:ilvl w:val="0"/>
          <w:numId w:val="3"/>
        </w:numPr>
        <w:jc w:val="both"/>
        <w:rPr>
          <w:rFonts w:ascii="Times New Roman" w:hAnsi="Times New Roman" w:cs="Times New Roman"/>
          <w:b/>
          <w:sz w:val="24"/>
        </w:rPr>
      </w:pPr>
      <w:r>
        <w:rPr>
          <w:rFonts w:ascii="Times New Roman" w:hAnsi="Times New Roman" w:cs="Times New Roman"/>
          <w:b/>
          <w:sz w:val="24"/>
        </w:rPr>
        <w:lastRenderedPageBreak/>
        <w:t>Dos lances</w:t>
      </w:r>
    </w:p>
    <w:p w:rsidR="002A019B" w:rsidRDefault="002A019B" w:rsidP="002A019B">
      <w:pPr>
        <w:ind w:firstLine="708"/>
        <w:jc w:val="both"/>
        <w:rPr>
          <w:rFonts w:ascii="Times New Roman" w:eastAsia="SansSerif" w:hAnsi="Times New Roman" w:cs="Times New Roman"/>
          <w:color w:val="000000"/>
          <w:sz w:val="24"/>
        </w:rPr>
      </w:pPr>
      <w:r w:rsidRPr="002A019B">
        <w:rPr>
          <w:rFonts w:ascii="Times New Roman" w:eastAsia="SansSerif" w:hAnsi="Times New Roman" w:cs="Times New Roman"/>
          <w:color w:val="000000"/>
          <w:sz w:val="24"/>
        </w:rPr>
        <w:t xml:space="preserve">Declarou </w:t>
      </w:r>
      <w:proofErr w:type="gramStart"/>
      <w:r w:rsidRPr="002A019B">
        <w:rPr>
          <w:rFonts w:ascii="Times New Roman" w:eastAsia="SansSerif" w:hAnsi="Times New Roman" w:cs="Times New Roman"/>
          <w:color w:val="000000"/>
          <w:sz w:val="24"/>
        </w:rPr>
        <w:t>o(</w:t>
      </w:r>
      <w:proofErr w:type="gramEnd"/>
      <w:r w:rsidRPr="002A019B">
        <w:rPr>
          <w:rFonts w:ascii="Times New Roman" w:eastAsia="SansSerif" w:hAnsi="Times New Roman" w:cs="Times New Roman"/>
          <w:color w:val="000000"/>
          <w:sz w:val="24"/>
        </w:rPr>
        <w:t>a) pregoeiro(a) aberta a fase dos lances convidando o(s) autor(es) da(s) respectiva(s) proposta(s) classificada(s) que, fizesse(m) verbalmente em auto e bom som os lances, iniciando pelo licitante classificado com o maior preço a inauguração das rodadas.</w:t>
      </w:r>
    </w:p>
    <w:p>
      <w:pPr>
        <w:pStyle w:val="PargrafodaLista"/>
        <w:numPr>
          <w:ilvl w:val="1"/>
          <w:numId w:val="1"/>
        </w:numPr>
        <w:ind w:left="426" w:hanging="426"/>
        <w:rPr>
          <w:rFonts w:ascii="Times New Roman" w:hAnsi="Times New Roman" w:cs="Times New Roman"/>
          <w:b/>
          <w:sz w:val="24"/>
        </w:rPr>
      </w:pPr>
      <w:r>
        <w:rPr>
          <w:rFonts w:ascii="Times New Roman" w:hAnsi="Times New Roman" w:cs="Times New Roman"/>
          <w:b/>
          <w:sz w:val="24"/>
        </w:rPr>
        <w:t>Item 1: Produto 1</w:t>
      </w:r>
      <w:r>
        <w:rPr>
          <w:rFonts w:ascii="Times New Roman" w:hAnsi="Times New Roman" w:cs="Times New Roman"/>
          <w:b/>
          <w:sz w:val="24"/>
        </w:rPr>
        <w:t/>
      </w:r>
      <w:r>
        <w:rPr>
          <w:rFonts w:ascii="Times New Roman" w:hAnsi="Times New Roman" w:cs="Times New Roman"/>
          <w:b/>
          <w:sz w:val="24"/>
        </w:rPr>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4574CD" w:rsidRPr="004574CD" w:rsidTr="00257BA5">
        <w:tc>
          <w:tcPr>
            <w:tcW w:w="1526"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Rodada</w:t>
            </w:r>
          </w:p>
        </w:tc>
        <w:tc>
          <w:tcPr>
            <w:tcW w:w="1701"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Situação</w:t>
            </w:r>
          </w:p>
        </w:tc>
        <w:tc>
          <w:tcPr>
            <w:tcW w:w="2693"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Fornecedor</w:t>
            </w:r>
          </w:p>
        </w:tc>
        <w:tc>
          <w:tcPr>
            <w:tcW w:w="1642"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CPF/CNPJ</w:t>
            </w:r>
          </w:p>
        </w:tc>
        <w:tc>
          <w:tcPr>
            <w:tcW w:w="1158"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Lance</w:t>
            </w:r>
          </w:p>
        </w:tc>
      </w:tr>
      <w:tr w:rsidR="004574CD" w:rsidRPr="004574CD" w:rsidTr="00257BA5">
        <w:tc>
          <w:tcPr>
            <w:tcW w:w="1526" w:type="dxa"/>
          </w:tcPr>
          <w:p w:rsidR="004574CD" w:rsidRPr="004574CD" w:rsidRDefault="004574CD" w:rsidP="004574CD">
            <w:pPr>
              <w:jc w:val="center"/>
              <w:rPr>
                <w:sz w:val="16"/>
              </w:rPr>
            </w:pPr>
            <w:r>
              <w:rPr>
                <w:sz w:val="16"/>
              </w:rPr>
              <w:t>1 1</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1 1</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1 1</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000.000.000-01 1</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R$ 10,01 1</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1 2</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1 2</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1 2</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000.000.000-01 2</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R$ 10,01 2</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1 3</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1 3</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1 3</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000.000.000-01 3</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R$ 10,01 3</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1 4</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1 4</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1 4</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000.000.000-01 4</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R$ 10,01 4</w:t>
            </w:r>
            <w:proofErr w:type="gramStart"/>
            <w:r>
              <w:rPr>
                <w:sz w:val="16"/>
              </w:rPr>
              <w:t/>
            </w:r>
            <w:proofErr w:type="spellStart"/>
            <w:proofErr w:type="gramEnd"/>
            <w:r>
              <w:rPr>
                <w:sz w:val="16"/>
              </w:rPr>
              <w:t/>
            </w:r>
            <w:r>
              <w:rPr>
                <w:sz w:val="16"/>
              </w:rPr>
              <w:t/>
            </w:r>
            <w:proofErr w:type="spellEnd"/>
            <w:r>
              <w:rPr>
                <w:sz w:val="16"/>
              </w:rPr>
              <w:t/>
            </w:r>
          </w:p>
        </w:tc>
      </w:tr>
    </w:tbl>
    <w:p>
      <w:pPr>
        <w:pStyle w:val="PargrafodaLista"/>
        <w:ind w:left="1224"/>
        <w:rPr>
          <w:rFonts w:ascii="Times New Roman" w:hAnsi="Times New Roman" w:cs="Times New Roman"/>
          <w:b/>
          <w:sz w:val="24"/>
        </w:rPr>
      </w:pPr>
    </w:p>
    <w:p>
      <w:pPr>
        <w:pStyle w:val="PargrafodaLista"/>
        <w:numPr>
          <w:ilvl w:val="2"/>
          <w:numId w:val="1"/>
        </w:numPr>
        <w:ind w:left="567" w:hanging="425"/>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Direito de preferência da ME e/ou EPP</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Considerando que os valores lançados pelas ME e/ou EPP acima destacadas encontram-se dentro do intervalo de até 5% (cinco por cento) do menor preço lançado, conforme estabelece o artigo 44 e 45 da LC 123/2006 e na forma prevista no edital, </w:t>
      </w:r>
      <w:r>
        <w:rPr>
          <w:rFonts w:ascii="Times New Roman" w:hAnsi="Times New Roman" w:cs="Times New Roman"/>
          <w:sz w:val="20"/>
          <w:szCs w:val="20"/>
        </w:rPr>
        <w:t>o(</w:t>
      </w:r>
      <w:r>
        <w:rPr>
          <w:rFonts w:ascii="Times New Roman" w:hAnsi="Times New Roman" w:cs="Times New Roman"/>
          <w:sz w:val="20"/>
          <w:szCs w:val="20"/>
        </w:rPr>
        <w:t>a) Pregoeiro(a) esclareceu a esses licitantes que o direito de preferência se daria pela ordem crescente dos valores por cada qual lançado, e caso assim não procedessem o lançador do menor preço seria o ganhador. Dessa forma a fase assim se mostrou:</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Rodada de Negociação</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Não havendo mais interessados em oferecer lances, </w:t>
      </w:r>
      <w:r>
        <w:rPr>
          <w:rFonts w:ascii="Times New Roman" w:hAnsi="Times New Roman" w:cs="Times New Roman"/>
          <w:sz w:val="20"/>
          <w:szCs w:val="20"/>
        </w:rPr>
        <w:t>o(</w:t>
      </w:r>
      <w:r>
        <w:rPr>
          <w:rFonts w:ascii="Times New Roman" w:hAnsi="Times New Roman" w:cs="Times New Roman"/>
          <w:sz w:val="20"/>
          <w:szCs w:val="20"/>
        </w:rPr>
        <w:t xml:space="preserve">a) Pregoeiro(a) declarou encerrada a fase em relação ao item </w:t>
      </w:r>
      <w:r>
        <w:rPr>
          <w:rFonts w:ascii="Times New Roman" w:hAnsi="Times New Roman" w:cs="Times New Roman"/>
          <w:sz w:val="20"/>
          <w:szCs w:val="20"/>
        </w:rPr>
        <w:t xml:space="preserve">x </w:t>
      </w:r>
      <w:r>
        <w:rPr>
          <w:rFonts w:ascii="Times New Roman" w:hAnsi="Times New Roman" w:cs="Times New Roman"/>
          <w:sz w:val="20"/>
          <w:szCs w:val="20"/>
        </w:rPr>
        <w:t>passando-se para a fase de negociação, sendo que houve sucesso na negociação, tendo o valor do último lance conforme</w:t>
      </w:r>
      <w:r>
        <w:rPr>
          <w:rFonts w:ascii="Times New Roman" w:hAnsi="Times New Roman" w:cs="Times New Roman"/>
          <w:sz w:val="20"/>
          <w:szCs w:val="20"/>
        </w:rPr>
        <w:t xml:space="preserve"> forma abaixo: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sz w:val="24"/>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Desclassificados do Item</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Pr>
                <w:rFonts w:ascii="Times New Roman" w:hAnsi="Times New Roman" w:cs="Times New Roman"/>
                <w:b/>
                <w:sz w:val="16"/>
              </w:rPr>
              <w:t>Motivo</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1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1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xsi:nil="true"/>
    </w:p>
    <w:p>
      <w:pPr>
        <w:ind w:firstLine="708"/>
        <w:jc w:val="both"/>
        <w:rPr>
          <w:rFonts w:ascii="Times New Roman" w:hAnsi="Times New Roman" w:cs="Times New Roman"/>
          <w:sz w:val="24"/>
        </w:rPr>
      </w:pP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p>
    <w:p>
      <w:pPr>
        <w:pStyle w:val="PargrafodaLista"/>
        <w:numPr>
          <w:ilvl w:val="1"/>
          <w:numId w:val="1"/>
        </w:numPr>
        <w:ind w:left="426" w:hanging="426"/>
        <w:rPr>
          <w:rFonts w:ascii="Times New Roman" w:hAnsi="Times New Roman" w:cs="Times New Roman"/>
          <w:b/>
          <w:sz w:val="24"/>
        </w:rPr>
      </w:pPr>
      <w:r>
        <w:rPr>
          <w:rFonts w:ascii="Times New Roman" w:hAnsi="Times New Roman" w:cs="Times New Roman"/>
          <w:b/>
          <w:sz w:val="24"/>
        </w:rPr>
        <w:t>Item 2: Produto 2</w:t>
      </w:r>
      <w:r>
        <w:rPr>
          <w:rFonts w:ascii="Times New Roman" w:hAnsi="Times New Roman" w:cs="Times New Roman"/>
          <w:b/>
          <w:sz w:val="24"/>
        </w:rPr>
        <w:t/>
      </w:r>
      <w:r>
        <w:rPr>
          <w:rFonts w:ascii="Times New Roman" w:hAnsi="Times New Roman" w:cs="Times New Roman"/>
          <w:b/>
          <w:sz w:val="24"/>
        </w:rPr>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4574CD" w:rsidRPr="004574CD" w:rsidTr="00257BA5">
        <w:tc>
          <w:tcPr>
            <w:tcW w:w="1526"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Rodada</w:t>
            </w:r>
          </w:p>
        </w:tc>
        <w:tc>
          <w:tcPr>
            <w:tcW w:w="1701"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Situação</w:t>
            </w:r>
          </w:p>
        </w:tc>
        <w:tc>
          <w:tcPr>
            <w:tcW w:w="2693"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Fornecedor</w:t>
            </w:r>
          </w:p>
        </w:tc>
        <w:tc>
          <w:tcPr>
            <w:tcW w:w="1642"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CPF/CNPJ</w:t>
            </w:r>
          </w:p>
        </w:tc>
        <w:tc>
          <w:tcPr>
            <w:tcW w:w="1158"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Lance</w:t>
            </w:r>
          </w:p>
        </w:tc>
      </w:tr>
      <w:tr w:rsidR="004574CD" w:rsidRPr="004574CD" w:rsidTr="00257BA5">
        <w:tc>
          <w:tcPr>
            <w:tcW w:w="1526" w:type="dxa"/>
          </w:tcPr>
          <w:p w:rsidR="004574CD" w:rsidRPr="004574CD" w:rsidRDefault="004574CD" w:rsidP="004574CD">
            <w:pPr>
              <w:jc w:val="center"/>
              <w:rPr>
                <w:sz w:val="16"/>
              </w:rPr>
            </w:pPr>
            <w:r>
              <w:rPr>
                <w:sz w:val="16"/>
              </w:rPr>
              <w:t>2 1</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2 1</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2 1</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000.000.000-02 1</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R$ 10,02 1</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2 2</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2 2</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2 2</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000.000.000-02 2</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R$ 10,02 2</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2 3</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2 3</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2 3</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000.000.000-02 3</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R$ 10,02 3</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2 4</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2 4</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2 4</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000.000.000-02 4</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R$ 10,02 4</w:t>
            </w:r>
            <w:proofErr w:type="gramStart"/>
            <w:r>
              <w:rPr>
                <w:sz w:val="16"/>
              </w:rPr>
              <w:t/>
            </w:r>
            <w:proofErr w:type="spellStart"/>
            <w:proofErr w:type="gramEnd"/>
            <w:r>
              <w:rPr>
                <w:sz w:val="16"/>
              </w:rPr>
              <w:t/>
            </w:r>
            <w:r>
              <w:rPr>
                <w:sz w:val="16"/>
              </w:rPr>
              <w:t/>
            </w:r>
            <w:proofErr w:type="spellEnd"/>
            <w:r>
              <w:rPr>
                <w:sz w:val="16"/>
              </w:rPr>
              <w:t/>
            </w:r>
          </w:p>
        </w:tc>
      </w:tr>
    </w:tbl>
    <w:p>
      <w:pPr>
        <w:pStyle w:val="PargrafodaLista"/>
        <w:ind w:left="1224"/>
        <w:rPr>
          <w:rFonts w:ascii="Times New Roman" w:hAnsi="Times New Roman" w:cs="Times New Roman"/>
          <w:b/>
          <w:sz w:val="24"/>
        </w:rPr>
      </w:pPr>
    </w:p>
    <w:p>
      <w:pPr>
        <w:pStyle w:val="PargrafodaLista"/>
        <w:numPr>
          <w:ilvl w:val="2"/>
          <w:numId w:val="1"/>
        </w:numPr>
        <w:ind w:left="567" w:hanging="425"/>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Direito de preferência da ME e/ou EPP</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Considerando que os valores lançados pelas ME e/ou EPP acima destacadas encontram-se dentro do intervalo de até 5% (cinco por cento) do menor preço lançado, conforme estabelece o artigo 44 e 45 da LC 123/2006 e na forma prevista no edital, </w:t>
      </w:r>
      <w:r>
        <w:rPr>
          <w:rFonts w:ascii="Times New Roman" w:hAnsi="Times New Roman" w:cs="Times New Roman"/>
          <w:sz w:val="20"/>
          <w:szCs w:val="20"/>
        </w:rPr>
        <w:t>o(</w:t>
      </w:r>
      <w:r>
        <w:rPr>
          <w:rFonts w:ascii="Times New Roman" w:hAnsi="Times New Roman" w:cs="Times New Roman"/>
          <w:sz w:val="20"/>
          <w:szCs w:val="20"/>
        </w:rPr>
        <w:t>a) Pregoeiro(a) esclareceu a esses licitantes que o direito de preferência se daria pela ordem crescente dos valores por cada qual lançado, e caso assim não procedessem o lançador do menor preço seria o ganhador. Dessa forma a fase assim se mostrou:</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Rodada de Negociação</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Não havendo mais interessados em oferecer lances, </w:t>
      </w:r>
      <w:r>
        <w:rPr>
          <w:rFonts w:ascii="Times New Roman" w:hAnsi="Times New Roman" w:cs="Times New Roman"/>
          <w:sz w:val="20"/>
          <w:szCs w:val="20"/>
        </w:rPr>
        <w:t>o(</w:t>
      </w:r>
      <w:r>
        <w:rPr>
          <w:rFonts w:ascii="Times New Roman" w:hAnsi="Times New Roman" w:cs="Times New Roman"/>
          <w:sz w:val="20"/>
          <w:szCs w:val="20"/>
        </w:rPr>
        <w:t xml:space="preserve">a) Pregoeiro(a) declarou encerrada a fase em relação ao item </w:t>
      </w:r>
      <w:r>
        <w:rPr>
          <w:rFonts w:ascii="Times New Roman" w:hAnsi="Times New Roman" w:cs="Times New Roman"/>
          <w:sz w:val="20"/>
          <w:szCs w:val="20"/>
        </w:rPr>
        <w:t xml:space="preserve">x </w:t>
      </w:r>
      <w:r>
        <w:rPr>
          <w:rFonts w:ascii="Times New Roman" w:hAnsi="Times New Roman" w:cs="Times New Roman"/>
          <w:sz w:val="20"/>
          <w:szCs w:val="20"/>
        </w:rPr>
        <w:t>passando-se para a fase de negociação, sendo que houve sucesso na negociação, tendo o valor do último lance conforme</w:t>
      </w:r>
      <w:r>
        <w:rPr>
          <w:rFonts w:ascii="Times New Roman" w:hAnsi="Times New Roman" w:cs="Times New Roman"/>
          <w:sz w:val="20"/>
          <w:szCs w:val="20"/>
        </w:rPr>
        <w:t xml:space="preserve"> forma abaixo: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sz w:val="24"/>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Desclassificados do Item</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Pr>
                <w:rFonts w:ascii="Times New Roman" w:hAnsi="Times New Roman" w:cs="Times New Roman"/>
                <w:b/>
                <w:sz w:val="16"/>
              </w:rPr>
              <w:t>Motivo</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2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2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xsi:nil="true"/>
    </w:p>
    <w:p>
      <w:pPr>
        <w:ind w:firstLine="708"/>
        <w:jc w:val="both"/>
        <w:rPr>
          <w:rFonts w:ascii="Times New Roman" w:hAnsi="Times New Roman" w:cs="Times New Roman"/>
          <w:sz w:val="24"/>
        </w:rPr>
      </w:pP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p>
    <w:p>
      <w:pPr>
        <w:pStyle w:val="PargrafodaLista"/>
        <w:numPr>
          <w:ilvl w:val="1"/>
          <w:numId w:val="1"/>
        </w:numPr>
        <w:ind w:left="426" w:hanging="426"/>
        <w:rPr>
          <w:rFonts w:ascii="Times New Roman" w:hAnsi="Times New Roman" w:cs="Times New Roman"/>
          <w:b/>
          <w:sz w:val="24"/>
        </w:rPr>
      </w:pPr>
      <w:r>
        <w:rPr>
          <w:rFonts w:ascii="Times New Roman" w:hAnsi="Times New Roman" w:cs="Times New Roman"/>
          <w:b/>
          <w:sz w:val="24"/>
        </w:rPr>
        <w:t>Item 3: Produto 3</w:t>
      </w:r>
      <w:r>
        <w:rPr>
          <w:rFonts w:ascii="Times New Roman" w:hAnsi="Times New Roman" w:cs="Times New Roman"/>
          <w:b/>
          <w:sz w:val="24"/>
        </w:rPr>
        <w:t/>
      </w:r>
      <w:r>
        <w:rPr>
          <w:rFonts w:ascii="Times New Roman" w:hAnsi="Times New Roman" w:cs="Times New Roman"/>
          <w:b/>
          <w:sz w:val="24"/>
        </w:rPr>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4574CD" w:rsidRPr="004574CD" w:rsidTr="00257BA5">
        <w:tc>
          <w:tcPr>
            <w:tcW w:w="1526"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Rodada</w:t>
            </w:r>
          </w:p>
        </w:tc>
        <w:tc>
          <w:tcPr>
            <w:tcW w:w="1701"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Situação</w:t>
            </w:r>
          </w:p>
        </w:tc>
        <w:tc>
          <w:tcPr>
            <w:tcW w:w="2693"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Fornecedor</w:t>
            </w:r>
          </w:p>
        </w:tc>
        <w:tc>
          <w:tcPr>
            <w:tcW w:w="1642"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CPF/CNPJ</w:t>
            </w:r>
          </w:p>
        </w:tc>
        <w:tc>
          <w:tcPr>
            <w:tcW w:w="1158"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Lance</w:t>
            </w:r>
          </w:p>
        </w:tc>
      </w:tr>
      <w:tr w:rsidR="004574CD" w:rsidRPr="004574CD" w:rsidTr="00257BA5">
        <w:tc>
          <w:tcPr>
            <w:tcW w:w="1526" w:type="dxa"/>
          </w:tcPr>
          <w:p w:rsidR="004574CD" w:rsidRPr="004574CD" w:rsidRDefault="004574CD" w:rsidP="004574CD">
            <w:pPr>
              <w:jc w:val="center"/>
              <w:rPr>
                <w:sz w:val="16"/>
              </w:rPr>
            </w:pPr>
            <w:r>
              <w:rPr>
                <w:sz w:val="16"/>
              </w:rPr>
              <w:t>3 1</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3 1</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3 1</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000.000.000-03 1</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R$ 10,03 1</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3 2</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3 2</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3 2</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000.000.000-03 2</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R$ 10,03 2</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3 3</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3 3</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3 3</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000.000.000-03 3</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R$ 10,03 3</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3 4</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3 4</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3 4</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000.000.000-03 4</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R$ 10,03 4</w:t>
            </w:r>
            <w:proofErr w:type="gramStart"/>
            <w:r>
              <w:rPr>
                <w:sz w:val="16"/>
              </w:rPr>
              <w:t/>
            </w:r>
            <w:proofErr w:type="spellStart"/>
            <w:proofErr w:type="gramEnd"/>
            <w:r>
              <w:rPr>
                <w:sz w:val="16"/>
              </w:rPr>
              <w:t/>
            </w:r>
            <w:r>
              <w:rPr>
                <w:sz w:val="16"/>
              </w:rPr>
              <w:t/>
            </w:r>
            <w:proofErr w:type="spellEnd"/>
            <w:r>
              <w:rPr>
                <w:sz w:val="16"/>
              </w:rPr>
              <w:t/>
            </w:r>
          </w:p>
        </w:tc>
      </w:tr>
    </w:tbl>
    <w:p>
      <w:pPr>
        <w:pStyle w:val="PargrafodaLista"/>
        <w:ind w:left="1224"/>
        <w:rPr>
          <w:rFonts w:ascii="Times New Roman" w:hAnsi="Times New Roman" w:cs="Times New Roman"/>
          <w:b/>
          <w:sz w:val="24"/>
        </w:rPr>
      </w:pPr>
    </w:p>
    <w:p>
      <w:pPr>
        <w:pStyle w:val="PargrafodaLista"/>
        <w:numPr>
          <w:ilvl w:val="2"/>
          <w:numId w:val="1"/>
        </w:numPr>
        <w:ind w:left="567" w:hanging="425"/>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Direito de preferência da ME e/ou EPP</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Considerando que os valores lançados pelas ME e/ou EPP acima destacadas encontram-se dentro do intervalo de até 5% (cinco por cento) do menor preço lançado, conforme estabelece o artigo 44 e 45 da LC 123/2006 e na forma prevista no edital, </w:t>
      </w:r>
      <w:r>
        <w:rPr>
          <w:rFonts w:ascii="Times New Roman" w:hAnsi="Times New Roman" w:cs="Times New Roman"/>
          <w:sz w:val="20"/>
          <w:szCs w:val="20"/>
        </w:rPr>
        <w:t>o(</w:t>
      </w:r>
      <w:r>
        <w:rPr>
          <w:rFonts w:ascii="Times New Roman" w:hAnsi="Times New Roman" w:cs="Times New Roman"/>
          <w:sz w:val="20"/>
          <w:szCs w:val="20"/>
        </w:rPr>
        <w:t>a) Pregoeiro(a) esclareceu a esses licitantes que o direito de preferência se daria pela ordem crescente dos valores por cada qual lançado, e caso assim não procedessem o lançador do menor preço seria o ganhador. Dessa forma a fase assim se mostrou:</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Rodada de Negociação</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Não havendo mais interessados em oferecer lances, </w:t>
      </w:r>
      <w:r>
        <w:rPr>
          <w:rFonts w:ascii="Times New Roman" w:hAnsi="Times New Roman" w:cs="Times New Roman"/>
          <w:sz w:val="20"/>
          <w:szCs w:val="20"/>
        </w:rPr>
        <w:t>o(</w:t>
      </w:r>
      <w:r>
        <w:rPr>
          <w:rFonts w:ascii="Times New Roman" w:hAnsi="Times New Roman" w:cs="Times New Roman"/>
          <w:sz w:val="20"/>
          <w:szCs w:val="20"/>
        </w:rPr>
        <w:t xml:space="preserve">a) Pregoeiro(a) declarou encerrada a fase em relação ao item </w:t>
      </w:r>
      <w:r>
        <w:rPr>
          <w:rFonts w:ascii="Times New Roman" w:hAnsi="Times New Roman" w:cs="Times New Roman"/>
          <w:sz w:val="20"/>
          <w:szCs w:val="20"/>
        </w:rPr>
        <w:t xml:space="preserve">x </w:t>
      </w:r>
      <w:r>
        <w:rPr>
          <w:rFonts w:ascii="Times New Roman" w:hAnsi="Times New Roman" w:cs="Times New Roman"/>
          <w:sz w:val="20"/>
          <w:szCs w:val="20"/>
        </w:rPr>
        <w:t>passando-se para a fase de negociação, sendo que houve sucesso na negociação, tendo o valor do último lance conforme</w:t>
      </w:r>
      <w:r>
        <w:rPr>
          <w:rFonts w:ascii="Times New Roman" w:hAnsi="Times New Roman" w:cs="Times New Roman"/>
          <w:sz w:val="20"/>
          <w:szCs w:val="20"/>
        </w:rPr>
        <w:t xml:space="preserve"> forma abaixo: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sz w:val="24"/>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Desclassificados do Item</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Pr>
                <w:rFonts w:ascii="Times New Roman" w:hAnsi="Times New Roman" w:cs="Times New Roman"/>
                <w:b/>
                <w:sz w:val="16"/>
              </w:rPr>
              <w:t>Motivo</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3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3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xsi:nil="true"/>
    </w:p>
    <w:p>
      <w:pPr>
        <w:ind w:firstLine="708"/>
        <w:jc w:val="both"/>
        <w:rPr>
          <w:rFonts w:ascii="Times New Roman" w:hAnsi="Times New Roman" w:cs="Times New Roman"/>
          <w:sz w:val="24"/>
        </w:rPr>
      </w:pP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p>
    <w:p>
      <w:pPr>
        <w:pStyle w:val="PargrafodaLista"/>
        <w:numPr>
          <w:ilvl w:val="1"/>
          <w:numId w:val="1"/>
        </w:numPr>
        <w:ind w:left="426" w:hanging="426"/>
        <w:rPr>
          <w:rFonts w:ascii="Times New Roman" w:hAnsi="Times New Roman" w:cs="Times New Roman"/>
          <w:b/>
          <w:sz w:val="24"/>
        </w:rPr>
      </w:pPr>
      <w:r>
        <w:rPr>
          <w:rFonts w:ascii="Times New Roman" w:hAnsi="Times New Roman" w:cs="Times New Roman"/>
          <w:b/>
          <w:sz w:val="24"/>
        </w:rPr>
        <w:t>Item 4: Produto 4</w:t>
      </w:r>
      <w:r>
        <w:rPr>
          <w:rFonts w:ascii="Times New Roman" w:hAnsi="Times New Roman" w:cs="Times New Roman"/>
          <w:b/>
          <w:sz w:val="24"/>
        </w:rPr>
        <w:t/>
      </w:r>
      <w:r>
        <w:rPr>
          <w:rFonts w:ascii="Times New Roman" w:hAnsi="Times New Roman" w:cs="Times New Roman"/>
          <w:b/>
          <w:sz w:val="24"/>
        </w:rPr>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4574CD" w:rsidRPr="004574CD" w:rsidTr="00257BA5">
        <w:tc>
          <w:tcPr>
            <w:tcW w:w="1526"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Rodada</w:t>
            </w:r>
          </w:p>
        </w:tc>
        <w:tc>
          <w:tcPr>
            <w:tcW w:w="1701"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Situação</w:t>
            </w:r>
          </w:p>
        </w:tc>
        <w:tc>
          <w:tcPr>
            <w:tcW w:w="2693"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Fornecedor</w:t>
            </w:r>
          </w:p>
        </w:tc>
        <w:tc>
          <w:tcPr>
            <w:tcW w:w="1642"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CPF/CNPJ</w:t>
            </w:r>
          </w:p>
        </w:tc>
        <w:tc>
          <w:tcPr>
            <w:tcW w:w="1158" w:type="dxa"/>
          </w:tcPr>
          <w:p w:rsidR="004574CD" w:rsidRPr="004574CD" w:rsidRDefault="004574CD" w:rsidP="004574CD">
            <w:pPr>
              <w:jc w:val="center"/>
              <w:rPr>
                <w:rFonts w:ascii="Times New Roman" w:hAnsi="Times New Roman" w:cs="Times New Roman"/>
                <w:b/>
                <w:sz w:val="16"/>
              </w:rPr>
            </w:pPr>
            <w:r w:rsidRPr="004574CD">
              <w:rPr>
                <w:rFonts w:ascii="Times New Roman" w:hAnsi="Times New Roman" w:cs="Times New Roman"/>
                <w:b/>
                <w:sz w:val="16"/>
              </w:rPr>
              <w:t>Lance</w:t>
            </w:r>
          </w:p>
        </w:tc>
      </w:tr>
      <w:tr w:rsidR="004574CD" w:rsidRPr="004574CD" w:rsidTr="00257BA5">
        <w:tc>
          <w:tcPr>
            <w:tcW w:w="1526" w:type="dxa"/>
          </w:tcPr>
          <w:p w:rsidR="004574CD" w:rsidRPr="004574CD" w:rsidRDefault="004574CD" w:rsidP="004574CD">
            <w:pPr>
              <w:jc w:val="center"/>
              <w:rPr>
                <w:sz w:val="16"/>
              </w:rPr>
            </w:pPr>
            <w:r>
              <w:rPr>
                <w:sz w:val="16"/>
              </w:rPr>
              <w:t>4 1</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4 1</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4 1</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000.000.000-04 1</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R$ 10,04 1</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4 2</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4 2</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4 2</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000.000.000-04 2</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R$ 10,04 2</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4 3</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4 3</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4 3</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000.000.000-04 3</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R$ 10,04 3</w:t>
            </w:r>
            <w:proofErr w:type="gramStart"/>
            <w:r>
              <w:rPr>
                <w:sz w:val="16"/>
              </w:rPr>
              <w:t/>
            </w:r>
            <w:proofErr w:type="spellStart"/>
            <w:proofErr w:type="gramEnd"/>
            <w:r>
              <w:rPr>
                <w:sz w:val="16"/>
              </w:rPr>
              <w:t/>
            </w:r>
            <w:r>
              <w:rPr>
                <w:sz w:val="16"/>
              </w:rPr>
              <w:t/>
            </w:r>
            <w:proofErr w:type="spellEnd"/>
            <w:r>
              <w:rPr>
                <w:sz w:val="16"/>
              </w:rPr>
              <w:t/>
            </w:r>
          </w:p>
        </w:tc>
      </w:tr>
      <w:tr w:rsidR="004574CD" w:rsidRPr="004574CD" w:rsidTr="00257BA5">
        <w:tc>
          <w:tcPr>
            <w:tcW w:w="1526" w:type="dxa"/>
          </w:tcPr>
          <w:p w:rsidR="004574CD" w:rsidRPr="004574CD" w:rsidRDefault="004574CD" w:rsidP="004574CD">
            <w:pPr>
              <w:jc w:val="center"/>
              <w:rPr>
                <w:sz w:val="16"/>
              </w:rPr>
            </w:pPr>
            <w:r>
              <w:rPr>
                <w:sz w:val="16"/>
              </w:rPr>
              <w:t>4 4</w:t>
            </w:r>
            <w:proofErr w:type="gramStart"/>
            <w:r>
              <w:rPr>
                <w:sz w:val="16"/>
              </w:rPr>
              <w:t/>
            </w:r>
            <w:proofErr w:type="spellStart"/>
            <w:proofErr w:type="gramEnd"/>
            <w:r>
              <w:rPr>
                <w:sz w:val="16"/>
              </w:rPr>
              <w:t/>
            </w:r>
            <w:proofErr w:type="spellEnd"/>
            <w:r>
              <w:rPr>
                <w:sz w:val="16"/>
              </w:rPr>
              <w:t/>
            </w:r>
          </w:p>
        </w:tc>
        <w:tc>
          <w:tcPr>
            <w:tcW w:w="1701" w:type="dxa"/>
          </w:tcPr>
          <w:p w:rsidR="004574CD" w:rsidRPr="004574CD" w:rsidRDefault="004574CD" w:rsidP="004574CD">
            <w:pPr>
              <w:jc w:val="center"/>
              <w:rPr>
                <w:sz w:val="16"/>
              </w:rPr>
            </w:pPr>
            <w:r>
              <w:rPr>
                <w:sz w:val="16"/>
              </w:rPr>
              <w:t>Situação 4 4</w:t>
            </w:r>
            <w:proofErr w:type="gramStart"/>
            <w:r>
              <w:rPr>
                <w:sz w:val="16"/>
              </w:rPr>
              <w:t/>
            </w:r>
            <w:proofErr w:type="spellStart"/>
            <w:proofErr w:type="gramEnd"/>
            <w:r>
              <w:rPr>
                <w:sz w:val="16"/>
              </w:rPr>
              <w:t/>
            </w:r>
            <w:proofErr w:type="spellEnd"/>
            <w:r>
              <w:rPr>
                <w:sz w:val="16"/>
              </w:rPr>
              <w:t/>
            </w:r>
          </w:p>
        </w:tc>
        <w:tc>
          <w:tcPr>
            <w:tcW w:w="2693" w:type="dxa"/>
          </w:tcPr>
          <w:p w:rsidR="004574CD" w:rsidRPr="004574CD" w:rsidRDefault="004574CD" w:rsidP="004574CD">
            <w:pPr>
              <w:jc w:val="center"/>
              <w:rPr>
                <w:sz w:val="16"/>
              </w:rPr>
            </w:pPr>
            <w:r>
              <w:rPr>
                <w:sz w:val="16"/>
              </w:rPr>
              <w:t>Fornecedor 4 4</w:t>
            </w:r>
            <w:proofErr w:type="gramStart"/>
            <w:r>
              <w:rPr>
                <w:sz w:val="16"/>
              </w:rPr>
              <w:t/>
            </w:r>
            <w:proofErr w:type="spellStart"/>
            <w:proofErr w:type="gramEnd"/>
            <w:r>
              <w:rPr>
                <w:sz w:val="16"/>
              </w:rPr>
              <w:t/>
            </w:r>
            <w:proofErr w:type="spellEnd"/>
            <w:r>
              <w:rPr>
                <w:sz w:val="16"/>
              </w:rPr>
              <w:t/>
            </w:r>
          </w:p>
        </w:tc>
        <w:tc>
          <w:tcPr>
            <w:tcW w:w="1642" w:type="dxa"/>
          </w:tcPr>
          <w:p w:rsidR="004574CD" w:rsidRPr="004574CD" w:rsidRDefault="004574CD" w:rsidP="004574CD">
            <w:pPr>
              <w:jc w:val="center"/>
              <w:rPr>
                <w:sz w:val="16"/>
              </w:rPr>
            </w:pPr>
            <w:r>
              <w:rPr>
                <w:sz w:val="16"/>
              </w:rPr>
              <w:t>000.000.000-04 4</w:t>
            </w:r>
            <w:proofErr w:type="gramStart"/>
            <w:r>
              <w:rPr>
                <w:sz w:val="16"/>
              </w:rPr>
              <w:t/>
            </w:r>
            <w:proofErr w:type="spellStart"/>
            <w:proofErr w:type="gramEnd"/>
            <w:r>
              <w:rPr>
                <w:sz w:val="16"/>
              </w:rPr>
              <w:t/>
            </w:r>
            <w:proofErr w:type="spellEnd"/>
            <w:r>
              <w:rPr>
                <w:sz w:val="16"/>
              </w:rPr>
              <w:t/>
            </w:r>
          </w:p>
        </w:tc>
        <w:tc>
          <w:tcPr>
            <w:tcW w:w="1158" w:type="dxa"/>
          </w:tcPr>
          <w:p w:rsidR="004574CD" w:rsidRPr="004574CD" w:rsidRDefault="004574CD" w:rsidP="006B3464">
            <w:pPr>
              <w:jc w:val="center"/>
              <w:rPr>
                <w:sz w:val="16"/>
              </w:rPr>
            </w:pPr>
            <w:r>
              <w:rPr>
                <w:sz w:val="16"/>
              </w:rPr>
              <w:t>R$ 10,04 4</w:t>
            </w:r>
            <w:proofErr w:type="gramStart"/>
            <w:r>
              <w:rPr>
                <w:sz w:val="16"/>
              </w:rPr>
              <w:t/>
            </w:r>
            <w:proofErr w:type="spellStart"/>
            <w:proofErr w:type="gramEnd"/>
            <w:r>
              <w:rPr>
                <w:sz w:val="16"/>
              </w:rPr>
              <w:t/>
            </w:r>
            <w:r>
              <w:rPr>
                <w:sz w:val="16"/>
              </w:rPr>
              <w:t/>
            </w:r>
            <w:proofErr w:type="spellEnd"/>
            <w:r>
              <w:rPr>
                <w:sz w:val="16"/>
              </w:rPr>
              <w:t/>
            </w:r>
          </w:p>
        </w:tc>
      </w:tr>
    </w:tbl>
    <w:p>
      <w:pPr>
        <w:pStyle w:val="PargrafodaLista"/>
        <w:ind w:left="1224"/>
        <w:rPr>
          <w:rFonts w:ascii="Times New Roman" w:hAnsi="Times New Roman" w:cs="Times New Roman"/>
          <w:b/>
          <w:sz w:val="24"/>
        </w:rPr>
      </w:pPr>
    </w:p>
    <w:p>
      <w:pPr>
        <w:pStyle w:val="PargrafodaLista"/>
        <w:numPr>
          <w:ilvl w:val="2"/>
          <w:numId w:val="1"/>
        </w:numPr>
        <w:ind w:left="567" w:hanging="425"/>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Direito de preferência da ME e/ou EPP</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Considerando que os valores lançados pelas ME e/ou EPP acima destacadas encontram-se dentro do intervalo de até 5% (cinco por cento) do menor preço lançado, conforme estabelece o artigo 44 e 45 da LC 123/2006 e na forma prevista no edital, </w:t>
      </w:r>
      <w:r>
        <w:rPr>
          <w:rFonts w:ascii="Times New Roman" w:hAnsi="Times New Roman" w:cs="Times New Roman"/>
          <w:sz w:val="20"/>
          <w:szCs w:val="20"/>
        </w:rPr>
        <w:t>o(</w:t>
      </w:r>
      <w:r>
        <w:rPr>
          <w:rFonts w:ascii="Times New Roman" w:hAnsi="Times New Roman" w:cs="Times New Roman"/>
          <w:sz w:val="20"/>
          <w:szCs w:val="20"/>
        </w:rPr>
        <w:t>a) Pregoeiro(a) esclareceu a esses licitantes que o direito de preferência se daria pela ordem crescente dos valores por cada qual lançado, e caso assim não procedessem o lançador do menor preço seria o ganhador. Dessa forma a fase assim se mostrou:</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Rodada de Negociação</w:t>
      </w:r>
    </w:p>
    <w:p>
      <w:pPr>
        <w:ind w:firstLine="708"/>
        <w:jc w:val="both"/>
        <w:rPr>
          <w:rFonts w:ascii="Times New Roman" w:hAnsi="Times New Roman" w:cs="Times New Roman"/>
          <w:sz w:val="20"/>
          <w:szCs w:val="20"/>
        </w:rPr>
      </w:pPr>
      <w:r>
        <w:rPr>
          <w:rFonts w:ascii="Times New Roman" w:hAnsi="Times New Roman" w:cs="Times New Roman"/>
          <w:sz w:val="20"/>
          <w:szCs w:val="20"/>
        </w:rPr>
        <w:t xml:space="preserve">Não havendo mais interessados em oferecer lances, </w:t>
      </w:r>
      <w:r>
        <w:rPr>
          <w:rFonts w:ascii="Times New Roman" w:hAnsi="Times New Roman" w:cs="Times New Roman"/>
          <w:sz w:val="20"/>
          <w:szCs w:val="20"/>
        </w:rPr>
        <w:t>o(</w:t>
      </w:r>
      <w:r>
        <w:rPr>
          <w:rFonts w:ascii="Times New Roman" w:hAnsi="Times New Roman" w:cs="Times New Roman"/>
          <w:sz w:val="20"/>
          <w:szCs w:val="20"/>
        </w:rPr>
        <w:t xml:space="preserve">a) Pregoeiro(a) declarou encerrada a fase em relação ao item </w:t>
      </w:r>
      <w:r>
        <w:rPr>
          <w:rFonts w:ascii="Times New Roman" w:hAnsi="Times New Roman" w:cs="Times New Roman"/>
          <w:sz w:val="20"/>
          <w:szCs w:val="20"/>
        </w:rPr>
        <w:t xml:space="preserve">x </w:t>
      </w:r>
      <w:r>
        <w:rPr>
          <w:rFonts w:ascii="Times New Roman" w:hAnsi="Times New Roman" w:cs="Times New Roman"/>
          <w:sz w:val="20"/>
          <w:szCs w:val="20"/>
        </w:rPr>
        <w:t>passando-se para a fase de negociação, sendo que houve sucesso na negociação, tendo o valor do último lance conforme</w:t>
      </w:r>
      <w:r>
        <w:rPr>
          <w:rFonts w:ascii="Times New Roman" w:hAnsi="Times New Roman" w:cs="Times New Roman"/>
          <w:sz w:val="20"/>
          <w:szCs w:val="20"/>
        </w:rPr>
        <w:t xml:space="preserve"> forma abaixo: </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Lance</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R$ 10,04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w:jc w:val="both"/>
        <w:rPr>
          <w:rFonts w:ascii="Times New Roman" w:hAnsi="Times New Roman" w:cs="Times New Roman"/>
          <w:b/>
          <w:sz w:val="24"/>
        </w:rPr>
      </w:pPr>
    </w:p>
    <w:p>
      <w:pPr>
        <w:pStyle w:val="PargrafodaLista"/>
        <w:numPr>
          <w:ilvl w:val="2"/>
          <w:numId w:val="1"/>
        </w:numPr>
        <w:ind w:left="709" w:hanging="567"/>
        <w:jc w:val="both"/>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Desclassificados do Item</w:t>
      </w:r>
    </w:p>
    <w:tbl>
      <w:tblPr>
        <w:tblW w:w="0" w:type="auto"/>
        <w:tblBorders>
          <w:top w:val="single"/>
          <w:left w:val="single"/>
          <w:bottom w:val="single"/>
          <w:right w:val="single"/>
          <w:insideH w:val="single"/>
          <w:insideV w:val="single"/>
        </w:tblBorders>
      </w:tblPr>
      <w:tblPr>
        <w:tblStyle w:val="Tabelacomgrade"/>
        <w:tblW w:w="0" w:type="auto"/>
        <w:tblLook w:val="04A0" w:firstRow="1" w:lastRow="0" w:firstColumn="1" w:lastColumn="0" w:noHBand="0" w:noVBand="1"/>
      </w:tblPr>
      <w:tr w:rsidR="00666956" w:rsidRPr="00C1331A" w:rsidTr="007F6A64">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Fornecedor</w:t>
            </w:r>
          </w:p>
        </w:tc>
        <w:tc>
          <w:tcPr>
            <w:tcW w:w="2881" w:type="dxa"/>
          </w:tcPr>
          <w:p w:rsidR="00666956" w:rsidRPr="00C1331A" w:rsidRDefault="00666956" w:rsidP="007F6A64">
            <w:pPr>
              <w:jc w:val="center"/>
              <w:rPr>
                <w:rFonts w:ascii="Times New Roman" w:hAnsi="Times New Roman" w:cs="Times New Roman"/>
                <w:b/>
                <w:sz w:val="16"/>
              </w:rPr>
            </w:pPr>
            <w:r w:rsidRPr="00C1331A">
              <w:rPr>
                <w:rFonts w:ascii="Times New Roman" w:hAnsi="Times New Roman" w:cs="Times New Roman"/>
                <w:b/>
                <w:sz w:val="16"/>
              </w:rPr>
              <w:t>CPF/CNPJ</w:t>
            </w:r>
          </w:p>
        </w:tc>
        <w:tc>
          <w:tcPr>
            <w:tcW w:w="2882" w:type="dxa"/>
          </w:tcPr>
          <w:p w:rsidR="00666956" w:rsidRPr="00C1331A" w:rsidRDefault="00666956" w:rsidP="007F6A64">
            <w:pPr>
              <w:jc w:val="center"/>
              <w:rPr>
                <w:rFonts w:ascii="Times New Roman" w:hAnsi="Times New Roman" w:cs="Times New Roman"/>
                <w:b/>
                <w:sz w:val="16"/>
              </w:rPr>
            </w:pPr>
            <w:r>
              <w:rPr>
                <w:rFonts w:ascii="Times New Roman" w:hAnsi="Times New Roman" w:cs="Times New Roman"/>
                <w:b/>
                <w:sz w:val="16"/>
              </w:rPr>
              <w:t>Motivo</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4 1</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r w:rsidR="00666956" w:rsidRPr="00C1331A" w:rsidTr="007F6A64">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Fornecedor 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1"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000.000.000-04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c>
          <w:tcPr>
            <w:tcW w:w="2882" w:type="dxa"/>
          </w:tcPr>
          <w:p w:rsidR="00666956" w:rsidRPr="00C1331A" w:rsidRDefault="00666956" w:rsidP="007F6A64">
            <w:pPr>
              <w:jc w:val="center"/>
              <w:rPr>
                <w:rFonts w:ascii="Times New Roman" w:hAnsi="Times New Roman" w:cs="Times New Roman"/>
                <w:sz w:val="16"/>
              </w:rPr>
            </w:pPr>
            <w:r>
              <w:rPr>
                <w:rFonts w:ascii="Times New Roman" w:hAnsi="Times New Roman" w:cs="Times New Roman"/>
                <w:sz w:val="16"/>
              </w:rPr>
              <w:t>Motivo 4 2</w:t>
            </w:r>
            <w:proofErr w:type="gramStart"/>
            <w:r>
              <w:rPr>
                <w:rFonts w:ascii="Times New Roman" w:hAnsi="Times New Roman" w:cs="Times New Roman"/>
                <w:sz w:val="16"/>
              </w:rPr>
              <w:t/>
            </w:r>
            <w:proofErr w:type="spellStart"/>
            <w:proofErr w:type="gramEnd"/>
            <w:r>
              <w:rPr>
                <w:rFonts w:ascii="Times New Roman" w:hAnsi="Times New Roman" w:cs="Times New Roman"/>
                <w:sz w:val="16"/>
              </w:rPr>
              <w:t/>
            </w:r>
            <w:proofErr w:type="spellEnd"/>
            <w:r>
              <w:rPr>
                <w:rFonts w:ascii="Times New Roman" w:hAnsi="Times New Roman" w:cs="Times New Roman"/>
                <w:sz w:val="16"/>
              </w:rPr>
              <w:t/>
            </w:r>
          </w:p>
        </w:tc>
      </w:tr>
    </w:tbl>
    <w:p>
      <w:pPr xsi:nil="true"/>
    </w:p>
    <w:p>
      <w:pPr>
        <w:ind w:firstLine="708"/>
        <w:jc w:val="both"/>
        <w:rPr>
          <w:rFonts w:ascii="Times New Roman" w:hAnsi="Times New Roman" w:cs="Times New Roman"/>
          <w:sz w:val="24"/>
        </w:rPr>
      </w:pP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r>
        <w:rPr>
          <w:rFonts w:ascii="Times New Roman" w:eastAsia="SansSerif" w:hAnsi="Times New Roman" w:cs="Times New Roman"/>
          <w:color w:val="000000"/>
          <w:sz w:val="24"/>
        </w:rPr>
        <w:t/>
      </w:r>
    </w:p>
    <w:sectPr w:rsidR="009F4991" w:rsidRPr="009F499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137" w:rsidRDefault="007B7137" w:rsidP="00AF0EFE">
      <w:pPr>
        <w:spacing w:after="0" w:line="240" w:lineRule="auto"/>
      </w:pPr>
      <w:r>
        <w:separator/>
      </w:r>
    </w:p>
  </w:endnote>
  <w:endnote w:type="continuationSeparator" w:id="0">
    <w:p w:rsidR="007B7137" w:rsidRDefault="007B7137" w:rsidP="00AF0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866084"/>
      <w:docPartObj>
        <w:docPartGallery w:val="Page Numbers (Bottom of Page)"/>
        <w:docPartUnique/>
      </w:docPartObj>
    </w:sdtPr>
    <w:sdtContent>
      <w:p w:rsidR="003F01B2" w:rsidRDefault="003F01B2">
        <w:pPr>
          <w:pStyle w:val="Rodap"/>
          <w:jc w:val="right"/>
        </w:pPr>
        <w:r>
          <w:fldChar w:fldCharType="begin"/>
        </w:r>
        <w:r>
          <w:instrText>PAGE   \* MERGEFORMAT</w:instrText>
        </w:r>
        <w:r>
          <w:fldChar w:fldCharType="separate"/>
        </w:r>
        <w:r>
          <w:rPr>
            <w:noProof/>
          </w:rPr>
          <w:t>2</w:t>
        </w:r>
        <w:r>
          <w:fldChar w:fldCharType="end"/>
        </w:r>
      </w:p>
    </w:sdtContent>
  </w:sdt>
  <w:p w:rsidR="00D53FE5" w:rsidRDefault="00D53F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137" w:rsidRDefault="007B7137" w:rsidP="00AF0EFE">
      <w:pPr>
        <w:spacing w:after="0" w:line="240" w:lineRule="auto"/>
      </w:pPr>
      <w:r>
        <w:separator/>
      </w:r>
    </w:p>
  </w:footnote>
  <w:footnote w:type="continuationSeparator" w:id="0">
    <w:p w:rsidR="007B7137" w:rsidRDefault="007B7137" w:rsidP="00AF0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19"/>
      <w:gridCol w:w="7415"/>
    </w:tblGrid>
    <w:tr w:rsidR="00AF0EFE">
      <w:tc>
        <w:tcPr>
          <w:tcW w:w="750" w:type="pct"/>
          <w:tcBorders>
            <w:right w:val="single" w:sz="18" w:space="0" w:color="4F81BD" w:themeColor="accent1"/>
          </w:tcBorders>
        </w:tcPr>
        <w:p w:rsidR="00AF0EFE" w:rsidRDefault="00C74A37">
          <w:pPr>
            <w:pStyle w:val="Cabealho"/>
          </w:pPr>
          <w:r>
            <w:rPr>
              <w:noProof/>
              <w:lang w:eastAsia="pt-BR"/>
            </w:rPr>
            <w:drawing>
              <wp:inline distT="0" distB="0" distL="0" distR="0" wp14:anchorId="0F0061DA" wp14:editId="1CB6A809">
                <wp:extent cx="691764" cy="691764"/>
                <wp:effectExtent l="0" t="0" r="0" b="0"/>
                <wp:docPr id="1" name="Imagem 1" descr="Resultado de imagem para logo aparecida de goi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logo aparecida de goian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834" cy="691834"/>
                        </a:xfrm>
                        <a:prstGeom prst="rect">
                          <a:avLst/>
                        </a:prstGeom>
                        <a:noFill/>
                        <a:ln>
                          <a:noFill/>
                        </a:ln>
                      </pic:spPr>
                    </pic:pic>
                  </a:graphicData>
                </a:graphic>
              </wp:inline>
            </w:drawing>
          </w:r>
        </w:p>
      </w:tc>
      <w:tc>
        <w:tcPr>
          <w:tcW w:w="4250" w:type="pct"/>
          <w:tcBorders>
            <w:left w:val="single" w:sz="18" w:space="0" w:color="4F81BD" w:themeColor="accent1"/>
          </w:tcBorders>
        </w:tcPr>
        <w:p w:rsidR="00AF0EFE" w:rsidRDefault="00AF0EFE" w:rsidP="00AF0EFE">
          <w:pPr>
            <w:pStyle w:val="Cabealho"/>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Prefeitura Municipal de Aparecida de Goiânia</w:t>
          </w:r>
        </w:p>
      </w:tc>
    </w:tr>
  </w:tbl>
  <w:p w:rsidR="00AF0EFE" w:rsidRDefault="00AF0E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6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237F33"/>
    <w:multiLevelType w:val="hybridMultilevel"/>
    <w:tmpl w:val="1F4CF6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E374203"/>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4D48F8"/>
    <w:multiLevelType w:val="hybridMultilevel"/>
    <w:tmpl w:val="14E05D8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FE"/>
    <w:rsid w:val="000430F9"/>
    <w:rsid w:val="000910D3"/>
    <w:rsid w:val="000B33D3"/>
    <w:rsid w:val="001C5D0D"/>
    <w:rsid w:val="001F3369"/>
    <w:rsid w:val="00204FAD"/>
    <w:rsid w:val="00210645"/>
    <w:rsid w:val="0026237D"/>
    <w:rsid w:val="00274C0A"/>
    <w:rsid w:val="002A019B"/>
    <w:rsid w:val="002E7343"/>
    <w:rsid w:val="003F01B2"/>
    <w:rsid w:val="003F4F7E"/>
    <w:rsid w:val="0047658E"/>
    <w:rsid w:val="00495D54"/>
    <w:rsid w:val="004E0A1C"/>
    <w:rsid w:val="0051525A"/>
    <w:rsid w:val="00557E73"/>
    <w:rsid w:val="005A6952"/>
    <w:rsid w:val="006C0700"/>
    <w:rsid w:val="006E3F8F"/>
    <w:rsid w:val="007A02AA"/>
    <w:rsid w:val="007B7137"/>
    <w:rsid w:val="008E372F"/>
    <w:rsid w:val="00917597"/>
    <w:rsid w:val="009950A8"/>
    <w:rsid w:val="009F4991"/>
    <w:rsid w:val="00AF0EFE"/>
    <w:rsid w:val="00AF2B5A"/>
    <w:rsid w:val="00C017E8"/>
    <w:rsid w:val="00C74A37"/>
    <w:rsid w:val="00D13A11"/>
    <w:rsid w:val="00D53FE5"/>
    <w:rsid w:val="00E32527"/>
    <w:rsid w:val="00E53DC6"/>
    <w:rsid w:val="00E91665"/>
    <w:rsid w:val="00EB7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F0E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0EFE"/>
  </w:style>
  <w:style w:type="paragraph" w:styleId="Rodap">
    <w:name w:val="footer"/>
    <w:basedOn w:val="Normal"/>
    <w:link w:val="RodapChar"/>
    <w:uiPriority w:val="99"/>
    <w:unhideWhenUsed/>
    <w:rsid w:val="00AF0EFE"/>
    <w:pPr>
      <w:tabs>
        <w:tab w:val="center" w:pos="4252"/>
        <w:tab w:val="right" w:pos="8504"/>
      </w:tabs>
      <w:spacing w:after="0" w:line="240" w:lineRule="auto"/>
    </w:pPr>
  </w:style>
  <w:style w:type="character" w:customStyle="1" w:styleId="RodapChar">
    <w:name w:val="Rodapé Char"/>
    <w:basedOn w:val="Fontepargpadro"/>
    <w:link w:val="Rodap"/>
    <w:uiPriority w:val="99"/>
    <w:rsid w:val="00AF0EFE"/>
  </w:style>
  <w:style w:type="paragraph" w:styleId="Textodebalo">
    <w:name w:val="Balloon Text"/>
    <w:basedOn w:val="Normal"/>
    <w:link w:val="TextodebaloChar"/>
    <w:uiPriority w:val="99"/>
    <w:semiHidden/>
    <w:unhideWhenUsed/>
    <w:rsid w:val="00AF0E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0EFE"/>
    <w:rPr>
      <w:rFonts w:ascii="Tahoma" w:hAnsi="Tahoma" w:cs="Tahoma"/>
      <w:sz w:val="16"/>
      <w:szCs w:val="16"/>
    </w:rPr>
  </w:style>
  <w:style w:type="paragraph" w:styleId="PargrafodaLista">
    <w:name w:val="List Paragraph"/>
    <w:basedOn w:val="Normal"/>
    <w:uiPriority w:val="34"/>
    <w:qFormat/>
    <w:rsid w:val="007A02AA"/>
    <w:pPr>
      <w:ind w:left="720"/>
      <w:contextualSpacing/>
    </w:pPr>
  </w:style>
  <w:style w:type="table" w:styleId="Tabelacomgrade">
    <w:name w:val="Table Grid"/>
    <w:basedOn w:val="Tabelanormal"/>
    <w:uiPriority w:val="59"/>
    <w:rsid w:val="004E0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F0E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0EFE"/>
  </w:style>
  <w:style w:type="paragraph" w:styleId="Rodap">
    <w:name w:val="footer"/>
    <w:basedOn w:val="Normal"/>
    <w:link w:val="RodapChar"/>
    <w:uiPriority w:val="99"/>
    <w:unhideWhenUsed/>
    <w:rsid w:val="00AF0EFE"/>
    <w:pPr>
      <w:tabs>
        <w:tab w:val="center" w:pos="4252"/>
        <w:tab w:val="right" w:pos="8504"/>
      </w:tabs>
      <w:spacing w:after="0" w:line="240" w:lineRule="auto"/>
    </w:pPr>
  </w:style>
  <w:style w:type="character" w:customStyle="1" w:styleId="RodapChar">
    <w:name w:val="Rodapé Char"/>
    <w:basedOn w:val="Fontepargpadro"/>
    <w:link w:val="Rodap"/>
    <w:uiPriority w:val="99"/>
    <w:rsid w:val="00AF0EFE"/>
  </w:style>
  <w:style w:type="paragraph" w:styleId="Textodebalo">
    <w:name w:val="Balloon Text"/>
    <w:basedOn w:val="Normal"/>
    <w:link w:val="TextodebaloChar"/>
    <w:uiPriority w:val="99"/>
    <w:semiHidden/>
    <w:unhideWhenUsed/>
    <w:rsid w:val="00AF0E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0EFE"/>
    <w:rPr>
      <w:rFonts w:ascii="Tahoma" w:hAnsi="Tahoma" w:cs="Tahoma"/>
      <w:sz w:val="16"/>
      <w:szCs w:val="16"/>
    </w:rPr>
  </w:style>
  <w:style w:type="paragraph" w:styleId="PargrafodaLista">
    <w:name w:val="List Paragraph"/>
    <w:basedOn w:val="Normal"/>
    <w:uiPriority w:val="34"/>
    <w:qFormat/>
    <w:rsid w:val="007A02AA"/>
    <w:pPr>
      <w:ind w:left="720"/>
      <w:contextualSpacing/>
    </w:pPr>
  </w:style>
  <w:style w:type="table" w:styleId="Tabelacomgrade">
    <w:name w:val="Table Grid"/>
    <w:basedOn w:val="Tabelanormal"/>
    <w:uiPriority w:val="59"/>
    <w:rsid w:val="004E0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header1.xml" Type="http://schemas.openxmlformats.org/officeDocument/2006/relationships/header"/>
</Relationships>

</file>

<file path=word/_rels/header1.xml.rels><?xml version="1.0" encoding="UTF-8" standalone="no"?>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21D14-FDA2-4917-A665-C0E9D2F7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Pages>
  <Words>418</Words>
  <Characters>1935</Characters>
  <Application>Microsoft Office Word</Application>
  <DocSecurity>0</DocSecurity>
  <Lines>101</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2017-07-03T19:53:00Z</dcterms:created>
  <dc:creator>Usuário do Windows</dc:creator>
  <cp:lastModifiedBy>Usuário do Windows</cp:lastModifiedBy>
  <dcterms:modified xsi:type="dcterms:W3CDTF">2017-07-06T13:17:00Z</dcterms:modified>
  <cp:revision>45</cp:revision>
</cp:coreProperties>
</file>