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Sample Project utilizing MuniCoin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To build out a sample project that uses </w:t>
      </w:r>
      <w:r>
        <w:rPr>
          <w:rFonts w:ascii="Times Roman" w:hAnsi="Times Roman"/>
          <w:b w:val="1"/>
          <w:bCs w:val="1"/>
          <w:rtl w:val="0"/>
          <w:lang w:val="it-IT"/>
        </w:rPr>
        <w:t>Municoin</w:t>
      </w:r>
      <w:r>
        <w:rPr>
          <w:rFonts w:ascii="Times Roman" w:hAnsi="Times Roman"/>
          <w:rtl w:val="0"/>
          <w:lang w:val="en-US"/>
        </w:rPr>
        <w:t>, we can follow the general steps of creating a tokenized municipal bond using blockchain technology. This sample project will walk you through: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Creating </w:t>
      </w:r>
      <w:r>
        <w:rPr>
          <w:rFonts w:ascii="Times Roman" w:hAnsi="Times Roman"/>
          <w:b w:val="1"/>
          <w:bCs w:val="1"/>
          <w:rtl w:val="0"/>
          <w:lang w:val="it-IT"/>
        </w:rPr>
        <w:t>Municoin</w:t>
      </w:r>
      <w:r>
        <w:rPr>
          <w:rFonts w:ascii="Times Roman" w:hAnsi="Times Roman"/>
          <w:rtl w:val="0"/>
          <w:lang w:val="en-US"/>
        </w:rPr>
        <w:t xml:space="preserve"> as a token on a blockchain (e.g., Ethereum or Polygon).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Deploying smart contracts that handle the issuance of the tokenized bond.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Issuing the Municoin token for a hypothetical municipality (e.g., City of Techville).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Setting up a simple frontend interface where investors can purchase the tokenized bond.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Ensuring there is an automated payment system for bondholders.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Sample Project: "Techville Municipal Bond Tokenization"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This project will tokenize a bond for the fictional </w:t>
      </w:r>
      <w:r>
        <w:rPr>
          <w:rFonts w:ascii="Times Roman" w:hAnsi="Times Roman"/>
          <w:b w:val="1"/>
          <w:bCs w:val="1"/>
          <w:rtl w:val="0"/>
          <w:lang w:val="en-US"/>
        </w:rPr>
        <w:t>City of Techville</w:t>
      </w:r>
      <w:r>
        <w:rPr>
          <w:rFonts w:ascii="Times Roman" w:hAnsi="Times Roman"/>
          <w:rtl w:val="0"/>
          <w:lang w:val="en-US"/>
        </w:rPr>
        <w:t xml:space="preserve"> using </w:t>
      </w:r>
      <w:r>
        <w:rPr>
          <w:rFonts w:ascii="Times Roman" w:hAnsi="Times Roman"/>
          <w:b w:val="1"/>
          <w:bCs w:val="1"/>
          <w:rtl w:val="0"/>
          <w:lang w:val="it-IT"/>
        </w:rPr>
        <w:t>Municoin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1: Setting Up the Blockchain (Ethereum)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For this example, we will use </w:t>
      </w:r>
      <w:r>
        <w:rPr>
          <w:rFonts w:ascii="Times Roman" w:hAnsi="Times Roman"/>
          <w:b w:val="1"/>
          <w:bCs w:val="1"/>
          <w:rtl w:val="0"/>
          <w:lang w:val="en-US"/>
        </w:rPr>
        <w:t>Ethereum</w:t>
      </w:r>
      <w:r>
        <w:rPr>
          <w:rFonts w:ascii="Times Roman" w:hAnsi="Times Roman"/>
          <w:rtl w:val="0"/>
          <w:lang w:val="en-US"/>
        </w:rPr>
        <w:t xml:space="preserve"> with </w:t>
      </w:r>
      <w:r>
        <w:rPr>
          <w:rFonts w:ascii="Times Roman" w:hAnsi="Times Roman"/>
          <w:b w:val="1"/>
          <w:bCs w:val="1"/>
          <w:rtl w:val="0"/>
          <w:lang w:val="it-IT"/>
        </w:rPr>
        <w:t>Solidity</w:t>
      </w:r>
      <w:r>
        <w:rPr>
          <w:rFonts w:ascii="Times Roman" w:hAnsi="Times Roman"/>
          <w:rtl w:val="0"/>
          <w:lang w:val="en-US"/>
        </w:rPr>
        <w:t xml:space="preserve"> for smart contracts. You will also need to install </w:t>
      </w:r>
      <w:r>
        <w:rPr>
          <w:rFonts w:ascii="Times Roman" w:hAnsi="Times Roman"/>
          <w:b w:val="1"/>
          <w:bCs w:val="1"/>
          <w:rtl w:val="0"/>
          <w:lang w:val="fr-FR"/>
        </w:rPr>
        <w:t>Truffle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rtl w:val="0"/>
        </w:rPr>
        <w:t>Hardhat</w:t>
      </w:r>
      <w:r>
        <w:rPr>
          <w:rFonts w:ascii="Times Roman" w:hAnsi="Times Roman"/>
          <w:rtl w:val="0"/>
          <w:lang w:val="en-US"/>
        </w:rPr>
        <w:t xml:space="preserve"> as your development framework for smart contract testing and deployment.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Install Dependencies: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Install </w:t>
      </w:r>
      <w:r>
        <w:rPr>
          <w:rFonts w:ascii="Times Roman" w:hAnsi="Times Roman"/>
          <w:b w:val="1"/>
          <w:bCs w:val="1"/>
          <w:rtl w:val="0"/>
        </w:rPr>
        <w:t>Node.js</w:t>
      </w:r>
      <w:r>
        <w:rPr>
          <w:rFonts w:ascii="Times Roman" w:hAnsi="Times Roman"/>
          <w:rtl w:val="0"/>
          <w:lang w:val="en-US"/>
        </w:rPr>
        <w:t xml:space="preserve"> if you don't have it already.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Install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Truffle</w:t>
      </w:r>
      <w:r>
        <w:rPr>
          <w:rFonts w:ascii="Times Roman" w:hAnsi="Times Roman"/>
          <w:sz w:val="24"/>
          <w:szCs w:val="24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>npm install -g truffle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Install </w:t>
      </w:r>
      <w:r>
        <w:rPr>
          <w:rFonts w:ascii="Times Roman" w:hAnsi="Times Roman"/>
          <w:b w:val="1"/>
          <w:bCs w:val="1"/>
          <w:rtl w:val="0"/>
          <w:lang w:val="de-DE"/>
        </w:rPr>
        <w:t>Ganache</w:t>
      </w:r>
      <w:r>
        <w:rPr>
          <w:rFonts w:ascii="Times Roman" w:hAnsi="Times Roman"/>
          <w:rtl w:val="0"/>
          <w:lang w:val="en-US"/>
        </w:rPr>
        <w:t xml:space="preserve"> for local Ethereum blockchain or connect to a testnet like </w:t>
      </w:r>
      <w:r>
        <w:rPr>
          <w:rFonts w:ascii="Times Roman" w:hAnsi="Times Roman"/>
          <w:b w:val="1"/>
          <w:bCs w:val="1"/>
          <w:rtl w:val="0"/>
        </w:rPr>
        <w:t>Rinkeby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rtl w:val="0"/>
        </w:rPr>
        <w:t>Polygon Mumbai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Set up a project directory: </w:t>
      </w:r>
      <w:r>
        <w:rPr>
          <w:rFonts w:ascii="Courier" w:hAnsi="Courier"/>
          <w:sz w:val="26"/>
          <w:szCs w:val="26"/>
          <w:rtl w:val="0"/>
        </w:rPr>
        <w:t>mkdir municoin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it-IT"/>
        </w:rPr>
      </w:pPr>
      <w:r>
        <w:rPr>
          <w:rFonts w:ascii="Courier" w:hAnsi="Courier"/>
          <w:sz w:val="26"/>
          <w:szCs w:val="26"/>
          <w:rtl w:val="0"/>
          <w:lang w:val="it-IT"/>
        </w:rPr>
        <w:t>cd municoin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fr-FR"/>
        </w:rPr>
      </w:pPr>
      <w:r>
        <w:rPr>
          <w:rFonts w:ascii="Courier" w:hAnsi="Courier"/>
          <w:sz w:val="26"/>
          <w:szCs w:val="26"/>
          <w:rtl w:val="0"/>
          <w:lang w:val="fr-FR"/>
        </w:rPr>
        <w:t>truffle init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2: Creating the Municoin Token (ERC20)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We will start by creating an ERC20 token smart contract for </w:t>
      </w:r>
      <w:r>
        <w:rPr>
          <w:rFonts w:ascii="Times Roman" w:hAnsi="Times Roman"/>
          <w:b w:val="1"/>
          <w:bCs w:val="1"/>
          <w:rtl w:val="0"/>
          <w:lang w:val="it-IT"/>
        </w:rPr>
        <w:t>Municoin</w:t>
      </w:r>
      <w:r>
        <w:rPr>
          <w:rFonts w:ascii="Times Roman" w:hAnsi="Times Roman"/>
          <w:rtl w:val="0"/>
          <w:lang w:val="en-US"/>
        </w:rPr>
        <w:t>. This will represent the tokenized bond.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smart contract (Municoin.sol):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Create a file </w:t>
      </w:r>
      <w:r>
        <w:rPr>
          <w:rFonts w:ascii="Courier" w:hAnsi="Courier"/>
          <w:sz w:val="26"/>
          <w:szCs w:val="26"/>
          <w:rtl w:val="0"/>
          <w:lang w:val="it-IT"/>
        </w:rPr>
        <w:t>Municoin.sol</w:t>
      </w:r>
      <w:r>
        <w:rPr>
          <w:rFonts w:ascii="Times Roman" w:hAnsi="Times Roman"/>
          <w:rtl w:val="0"/>
          <w:lang w:val="de-DE"/>
        </w:rPr>
        <w:t xml:space="preserve"> under </w:t>
      </w:r>
      <w:r>
        <w:rPr>
          <w:rFonts w:ascii="Courier" w:hAnsi="Courier"/>
          <w:sz w:val="26"/>
          <w:szCs w:val="26"/>
          <w:rtl w:val="0"/>
          <w:lang w:val="en-US"/>
        </w:rPr>
        <w:t>contracts/</w:t>
      </w:r>
      <w:r>
        <w:rPr>
          <w:rFonts w:ascii="Times Roman" w:hAnsi="Times Roman"/>
          <w:rtl w:val="0"/>
          <w:lang w:val="en-US"/>
        </w:rPr>
        <w:t xml:space="preserve"> directory.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// SPDX-License-Identifier: MIT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pragma solidity ^0.8.0;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import "@openzeppelin/contracts/token/ERC20/ERC20.sol";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contract Municoin is ERC20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address public municipality;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uint256 public totalSupplyCap;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// Token name and symbol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constructor(uint256 initialSupply, string memory name, string memory symbol, uint256 cap) ERC20(name, symbol)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municipality = msg.sender; // The issuer (e.g., City of Techville)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totalSupplyCap = cap;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_mint(municipality, initialSupply);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// Minting additional tokens (if required)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function mint(address to, uint256 amount) public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require(msg.sender == municipality, "Only the municipality can mint new tokens");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require(totalSupply() + amount &lt;= totalSupplyCap, "Cap reached");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_mint(to, amount);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// Burn tokens (in case of bond redemption or early repayment)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function burn(address from, uint256 amount) public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require(msg.sender == municipality, "Only the municipality can burn tokens");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_burn(from, amount);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This contract creates an ERC20 token with the following features: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rtl w:val="0"/>
          <w:lang w:val="it-IT"/>
        </w:rPr>
        <w:t>municipality</w:t>
      </w:r>
      <w:r>
        <w:rPr>
          <w:rFonts w:ascii="Times Roman" w:hAnsi="Times Roman"/>
          <w:rtl w:val="0"/>
          <w:lang w:val="en-US"/>
        </w:rPr>
        <w:t xml:space="preserve"> (City of Techville) has control over minting and burning tokens.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rtl w:val="0"/>
          <w:lang w:val="en-US"/>
        </w:rPr>
        <w:t>total supply cap</w:t>
      </w:r>
      <w:r>
        <w:rPr>
          <w:rFonts w:ascii="Times Roman" w:hAnsi="Times Roman"/>
          <w:rtl w:val="0"/>
          <w:lang w:val="en-US"/>
        </w:rPr>
        <w:t xml:space="preserve"> is set, limiting the total Municoin tokens to be issued (e.g., 1 million Municoins).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Minting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burning</w:t>
      </w:r>
      <w:r>
        <w:rPr>
          <w:rFonts w:ascii="Times Roman" w:hAnsi="Times Roman"/>
          <w:rtl w:val="0"/>
          <w:lang w:val="en-US"/>
        </w:rPr>
        <w:t xml:space="preserve"> operations are restricted to the municipality for bond issuance and redemption.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Install OpenZeppelin Contracts: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OpenZeppelin provides standard, secure contract libraries for ERC20 tokens.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npm install @openzeppelin/contracts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3: Bond Issuance Smart Contract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Now, we'll create a smart contract to handle the bond issuance and automate bond payments (interest and principal).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the BondIssuer.sol Contract: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// SPDX-License-Identifier: MIT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pragma solidity ^0.8.0;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import "./Municoin.sol";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contract BondIssuer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address public municipality;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Municoin public municoin;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uint256 public bondAmount;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uint256 public interestRate;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uint256 public maturityDate;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uint256 public nextCouponPaymentDate;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mapping(address =&gt; uint256) public bondholders;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// Bond Issuance constructor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constructor(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address municoinAddress,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uint256 amount,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uint256 interest,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uint256 maturity,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uint256 firstCoupon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municipality = msg.sender;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municoin = Municoin(municoinAddress);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bondAmount = amount;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interestRate = interest;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maturityDate = maturity;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nextCouponPaymentDate = firstCoupon;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// Function to issue bonds to investors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function issueBond(address investor, uint256 amount) public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require(msg.sender == municipality, "Only the municipality can issue bonds");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require(municoin.balanceOf(municipality) &gt;= amount, "Municipality does not have enough Municoins to issue bonds");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municoin.transferFrom(municipality, investor, amount);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bondholders[investor] += amount;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// Function to distribute coupon payments (interest) to bondholders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function payCoupons() public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require(block.timestamp &gt;= nextCouponPaymentDate, "Coupon payment date not reached");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for (address bondholder: bondholders)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uint256 couponPayment = bondholders[bondholder] * interestRate / 100;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municoin.transfer(bondholder, couponPayment);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nextCouponPaymentDate += 180 days;  // Move to next coupon payment date (every 6 months)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// Function to redeem bond (principal repayment)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function redeemBond(address investor) public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require(msg.sender == municipality, "Only the municipality can redeem bonds");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uint256 bondAmountToRedeem = bondholders[investor];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require(bondAmountToRedeem &gt; 0, "No bond holdings found for investor");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municoin.transferFrom(municipality, investor, bondAmountToRedeem);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bondholders[investor]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This contract allows: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Bond issuance</w:t>
      </w:r>
      <w:r>
        <w:rPr>
          <w:rFonts w:ascii="Times Roman" w:hAnsi="Times Roman"/>
          <w:rtl w:val="0"/>
          <w:lang w:val="en-US"/>
        </w:rPr>
        <w:t>: The municipality can issue bonds to investors.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Coupon payments</w:t>
      </w:r>
      <w:r>
        <w:rPr>
          <w:rFonts w:ascii="Times Roman" w:hAnsi="Times Roman"/>
          <w:rtl w:val="0"/>
          <w:lang w:val="en-US"/>
        </w:rPr>
        <w:t>: Interest payments are distributed at fixed intervals.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Redemption</w:t>
      </w:r>
      <w:r>
        <w:rPr>
          <w:rFonts w:ascii="Times Roman" w:hAnsi="Times Roman"/>
          <w:rtl w:val="0"/>
          <w:lang w:val="en-US"/>
        </w:rPr>
        <w:t>: The municipality can redeem bonds when the maturity date is reached.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4: Deploying the Contracts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Deploy the </w:t>
      </w:r>
      <w:r>
        <w:rPr>
          <w:rFonts w:ascii="Courier" w:hAnsi="Courier"/>
          <w:sz w:val="26"/>
          <w:szCs w:val="26"/>
          <w:rtl w:val="0"/>
          <w:lang w:val="it-IT"/>
        </w:rPr>
        <w:t>Municoin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  <w:lang w:val="es-ES_tradnl"/>
        </w:rPr>
        <w:t>BondIssuer</w:t>
      </w:r>
      <w:r>
        <w:rPr>
          <w:rFonts w:ascii="Times Roman" w:hAnsi="Times Roman"/>
          <w:rtl w:val="0"/>
          <w:lang w:val="en-US"/>
        </w:rPr>
        <w:t xml:space="preserve"> contracts using </w:t>
      </w:r>
      <w:r>
        <w:rPr>
          <w:rFonts w:ascii="Times Roman" w:hAnsi="Times Roman"/>
          <w:b w:val="1"/>
          <w:bCs w:val="1"/>
          <w:rtl w:val="0"/>
          <w:lang w:val="fr-FR"/>
        </w:rPr>
        <w:t>Truffle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Compile the contracts</w:t>
      </w:r>
      <w:r>
        <w:rPr>
          <w:rFonts w:ascii="Times Roman" w:hAnsi="Times Roman"/>
          <w:b w:val="0"/>
          <w:bCs w:val="0"/>
          <w:rtl w:val="0"/>
        </w:rPr>
        <w:t>: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truffle compile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Deploy the contracts</w:t>
      </w:r>
      <w:r>
        <w:rPr>
          <w:rFonts w:ascii="Times Roman" w:hAnsi="Times Roman"/>
          <w:rtl w:val="0"/>
          <w:lang w:val="en-US"/>
        </w:rPr>
        <w:t xml:space="preserve"> (using </w:t>
      </w:r>
      <w:r>
        <w:rPr>
          <w:rFonts w:ascii="Courier" w:hAnsi="Courier"/>
          <w:sz w:val="26"/>
          <w:szCs w:val="26"/>
          <w:rtl w:val="0"/>
          <w:lang w:val="fr-FR"/>
        </w:rPr>
        <w:t>truffle-config.js</w:t>
      </w:r>
      <w:r>
        <w:rPr>
          <w:rFonts w:ascii="Times Roman" w:hAnsi="Times Roman"/>
          <w:rtl w:val="0"/>
          <w:lang w:val="en-US"/>
        </w:rPr>
        <w:t xml:space="preserve"> with network settings for Rinkeby or another test network):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module.exports = function (deployer)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deployer.deploy(Municoin, 1000000 * 10**18, "Municoin", "MUNI", 1000000 * 10**18).then(function()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deployer.deploy(BondIssuer, Municoin.address, 1000000 * 10**18, 5, 1672531199, 1672531199); // Example dates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Migrate the contracts</w:t>
      </w:r>
      <w:r>
        <w:rPr>
          <w:rFonts w:ascii="Times Roman" w:hAnsi="Times Roman"/>
          <w:sz w:val="24"/>
          <w:szCs w:val="24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>truffle migrate --network rinkeby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5: Frontend Interface (React.js)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Create a simple </w:t>
      </w:r>
      <w:r>
        <w:rPr>
          <w:rFonts w:ascii="Times Roman" w:hAnsi="Times Roman"/>
          <w:b w:val="1"/>
          <w:bCs w:val="1"/>
          <w:rtl w:val="0"/>
        </w:rPr>
        <w:t>React.js</w:t>
      </w:r>
      <w:r>
        <w:rPr>
          <w:rFonts w:ascii="Times Roman" w:hAnsi="Times Roman"/>
          <w:rtl w:val="0"/>
          <w:lang w:val="en-US"/>
        </w:rPr>
        <w:t xml:space="preserve"> frontend to interact with the Municoin contracts.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Install React App</w:t>
      </w:r>
      <w:r>
        <w:rPr>
          <w:rFonts w:ascii="Times Roman" w:hAnsi="Times Roman"/>
          <w:sz w:val="24"/>
          <w:szCs w:val="24"/>
          <w:rtl w:val="0"/>
        </w:rPr>
        <w:t>: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npx create-react-app municoin-frontend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it-IT"/>
        </w:rPr>
      </w:pPr>
      <w:r>
        <w:rPr>
          <w:rFonts w:ascii="Courier" w:hAnsi="Courier"/>
          <w:sz w:val="26"/>
          <w:szCs w:val="26"/>
          <w:rtl w:val="0"/>
          <w:lang w:val="it-IT"/>
        </w:rPr>
        <w:t>cd municoin-frontend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npm install web3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Connect to the Ethereum Network (Metamask)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Inside the </w:t>
      </w:r>
      <w:r>
        <w:rPr>
          <w:rFonts w:ascii="Courier" w:hAnsi="Courier"/>
          <w:sz w:val="26"/>
          <w:szCs w:val="26"/>
          <w:rtl w:val="0"/>
        </w:rPr>
        <w:t>App.js</w:t>
      </w:r>
      <w:r>
        <w:rPr>
          <w:rFonts w:ascii="Times Roman" w:hAnsi="Times Roman"/>
          <w:rtl w:val="0"/>
          <w:lang w:val="en-US"/>
        </w:rPr>
        <w:t xml:space="preserve"> file, connect the frontend to </w:t>
      </w:r>
      <w:r>
        <w:rPr>
          <w:rFonts w:ascii="Times Roman" w:hAnsi="Times Roman"/>
          <w:b w:val="1"/>
          <w:bCs w:val="1"/>
          <w:rtl w:val="0"/>
        </w:rPr>
        <w:t>Metamask</w:t>
      </w:r>
      <w:r>
        <w:rPr>
          <w:rFonts w:ascii="Times Roman" w:hAnsi="Times Roman"/>
          <w:rtl w:val="0"/>
          <w:lang w:val="en-US"/>
        </w:rPr>
        <w:t xml:space="preserve"> and interact with the contracts.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import React, { useEffect, useState } from "react";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import Web3 from "web3";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const App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 xml:space="preserve">  const [web3, setWeb3] = useState(null);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const [accounts, setAccounts] = useState([]);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const [bondAmount, setBondAmount]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const contractAddress = "&lt;BondIssuer Contract Address&gt;";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 (window.ethereum)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const web3Instance = new Web3(window.ethereum);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setWeb3(web3Instance);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window.ethereum.request({ method: "eth_requestAccounts" }).then(setAccounts);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 xml:space="preserve">  }, 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const issueBond = async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const contract = new web3.eth.Contract(&lt;BondIssuer ABI&gt;, contractAddress);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await contract.methods.issueBond(accounts[0], bondAmount).send({ from: accounts[0]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&lt;h1&gt;Municoin Bond Marketplace&lt;/h1&gt;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&lt;input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type="number"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placeholder="Amount to Invest"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value={bondAmount}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onChange={(e) =&gt; setBondAmount(e.target.value)}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&lt;button onClick={issueBond}&gt;Purchase Bond&lt;/button&gt;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export default App;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6: Token Sale &amp; Community Engagement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Now, as a next step in your Municoin project: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Set up a token sale platform (e.g., through a launchpad or your own decentralized exchange).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Market the project to global investors via social media, crypto forums, and community-driven campaigns.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Collect feedback and iterate on bond issuance, payment, and redemption features to improve Municoin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s offering.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 xml:space="preserve">This sample project demonstrates how you can tokenize municipal bonds using blockchain technology and Ethereum's </w:t>
      </w:r>
      <w:r>
        <w:rPr>
          <w:rFonts w:ascii="Times Roman" w:hAnsi="Times Roman"/>
          <w:b w:val="1"/>
          <w:bCs w:val="1"/>
          <w:rtl w:val="0"/>
          <w:lang w:val="es-ES_tradnl"/>
        </w:rPr>
        <w:t>ERC20</w:t>
      </w:r>
      <w:r>
        <w:rPr>
          <w:rFonts w:ascii="Times Roman" w:hAnsi="Times Roman"/>
          <w:rtl w:val="0"/>
          <w:lang w:val="en-US"/>
        </w:rPr>
        <w:t xml:space="preserve"> standards. Through the </w:t>
      </w:r>
      <w:r>
        <w:rPr>
          <w:rFonts w:ascii="Times Roman" w:hAnsi="Times Roman"/>
          <w:b w:val="1"/>
          <w:bCs w:val="1"/>
          <w:rtl w:val="0"/>
          <w:lang w:val="it-IT"/>
        </w:rPr>
        <w:t>Municoin</w:t>
      </w:r>
      <w:r>
        <w:rPr>
          <w:rFonts w:ascii="Times Roman" w:hAnsi="Times Roman"/>
          <w:rtl w:val="0"/>
          <w:lang w:val="en-US"/>
        </w:rPr>
        <w:t xml:space="preserve"> token, municipalities can tap into global capital markets while providing greater accessibility and transparency to retail investors. You can further enhance this by integrating a full-fledged frontend and adding governance functionalities for token holders.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3"/>
    </w:lvlOverride>
  </w:num>
  <w:num w:numId="9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8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0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2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4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6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8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0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2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