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A8" w:rsidRDefault="00A836A8" w:rsidP="00A836A8">
      <w:pPr>
        <w:pStyle w:val="Default"/>
        <w:jc w:val="both"/>
        <w:rPr>
          <w:sz w:val="32"/>
          <w:szCs w:val="32"/>
        </w:rPr>
      </w:pPr>
    </w:p>
    <w:p w:rsidR="0066791C" w:rsidRDefault="0066791C" w:rsidP="00A836A8">
      <w:pPr>
        <w:pStyle w:val="Default"/>
        <w:jc w:val="both"/>
        <w:rPr>
          <w:sz w:val="32"/>
          <w:szCs w:val="32"/>
        </w:rPr>
      </w:pPr>
    </w:p>
    <w:p w:rsidR="0066791C" w:rsidRDefault="0066791C" w:rsidP="00A836A8">
      <w:pPr>
        <w:pStyle w:val="Default"/>
        <w:jc w:val="both"/>
        <w:rPr>
          <w:sz w:val="32"/>
          <w:szCs w:val="32"/>
        </w:rPr>
      </w:pPr>
    </w:p>
    <w:p w:rsidR="0066791C" w:rsidRPr="00A836A8" w:rsidRDefault="0066791C" w:rsidP="00A836A8">
      <w:pPr>
        <w:pStyle w:val="Default"/>
        <w:jc w:val="both"/>
        <w:rPr>
          <w:sz w:val="32"/>
          <w:szCs w:val="32"/>
        </w:rPr>
      </w:pPr>
    </w:p>
    <w:p w:rsidR="00A836A8" w:rsidRDefault="00A836A8" w:rsidP="00A836A8">
      <w:pPr>
        <w:pStyle w:val="Default"/>
        <w:jc w:val="both"/>
        <w:rPr>
          <w:b/>
          <w:bCs/>
          <w:sz w:val="32"/>
          <w:szCs w:val="32"/>
        </w:rPr>
      </w:pPr>
      <w:r w:rsidRPr="00A836A8">
        <w:rPr>
          <w:sz w:val="32"/>
          <w:szCs w:val="32"/>
        </w:rPr>
        <w:t xml:space="preserve"> </w:t>
      </w:r>
      <w:r w:rsidRPr="00A836A8">
        <w:rPr>
          <w:b/>
          <w:bCs/>
          <w:sz w:val="32"/>
          <w:szCs w:val="32"/>
        </w:rPr>
        <w:t>Introduction</w:t>
      </w:r>
      <w:r>
        <w:rPr>
          <w:b/>
          <w:bCs/>
          <w:sz w:val="32"/>
          <w:szCs w:val="32"/>
        </w:rPr>
        <w:t xml:space="preserve"> to Logistic Regression</w:t>
      </w:r>
      <w:r w:rsidRPr="00A836A8">
        <w:rPr>
          <w:b/>
          <w:bCs/>
          <w:sz w:val="32"/>
          <w:szCs w:val="32"/>
        </w:rPr>
        <w:t xml:space="preserve">: </w:t>
      </w:r>
    </w:p>
    <w:p w:rsidR="0066791C" w:rsidRPr="0066791C" w:rsidRDefault="0066791C" w:rsidP="00A836A8">
      <w:pPr>
        <w:pStyle w:val="Default"/>
        <w:jc w:val="both"/>
        <w:rPr>
          <w:bCs/>
          <w:sz w:val="32"/>
          <w:szCs w:val="32"/>
        </w:rPr>
      </w:pPr>
    </w:p>
    <w:p w:rsidR="0066791C" w:rsidRDefault="0066791C" w:rsidP="00A836A8">
      <w:pPr>
        <w:pStyle w:val="Default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In logistic</w:t>
      </w:r>
      <w:r w:rsidRPr="0066791C">
        <w:rPr>
          <w:bCs/>
          <w:sz w:val="32"/>
          <w:szCs w:val="32"/>
        </w:rPr>
        <w:t xml:space="preserve"> regression we do the prediction </w:t>
      </w:r>
      <w:r>
        <w:rPr>
          <w:bCs/>
          <w:sz w:val="32"/>
          <w:szCs w:val="32"/>
        </w:rPr>
        <w:t>thing that</w:t>
      </w:r>
      <w:r w:rsidRPr="0066791C">
        <w:rPr>
          <w:bCs/>
          <w:sz w:val="32"/>
          <w:szCs w:val="32"/>
        </w:rPr>
        <w:t xml:space="preserve"> we predict the outcome of the </w:t>
      </w:r>
      <w:r>
        <w:rPr>
          <w:bCs/>
          <w:sz w:val="32"/>
          <w:szCs w:val="32"/>
        </w:rPr>
        <w:t>values. For example, in a pair of dice we can predict the   possibilities of the output.</w:t>
      </w:r>
    </w:p>
    <w:p w:rsidR="0066791C" w:rsidRDefault="0066791C" w:rsidP="00A836A8">
      <w:pPr>
        <w:pStyle w:val="Default"/>
        <w:jc w:val="both"/>
        <w:rPr>
          <w:bCs/>
          <w:sz w:val="32"/>
          <w:szCs w:val="32"/>
        </w:rPr>
      </w:pPr>
    </w:p>
    <w:p w:rsidR="0066791C" w:rsidRDefault="0066791C" w:rsidP="00A836A8">
      <w:pPr>
        <w:pStyle w:val="Default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In the same way everyone was intense to learn the value of the output value. This can be done by using the prediction function.</w:t>
      </w:r>
    </w:p>
    <w:p w:rsidR="0066791C" w:rsidRDefault="0066791C" w:rsidP="00A836A8">
      <w:pPr>
        <w:pStyle w:val="Default"/>
        <w:jc w:val="both"/>
        <w:rPr>
          <w:bCs/>
          <w:sz w:val="32"/>
          <w:szCs w:val="32"/>
        </w:rPr>
      </w:pPr>
    </w:p>
    <w:p w:rsidR="0066791C" w:rsidRDefault="0066791C" w:rsidP="00A836A8">
      <w:pPr>
        <w:pStyle w:val="Default"/>
        <w:jc w:val="both"/>
        <w:rPr>
          <w:rStyle w:val="mjx-char"/>
          <w:rFonts w:ascii="MJXc-TeX-math-Iw" w:hAnsi="MJXc-TeX-math-Iw" w:cs="Arial"/>
          <w:color w:val="474747"/>
          <w:sz w:val="44"/>
          <w:szCs w:val="44"/>
          <w:bdr w:val="none" w:sz="0" w:space="0" w:color="auto" w:frame="1"/>
          <w:shd w:val="clear" w:color="auto" w:fill="FFFFFF"/>
        </w:rPr>
      </w:pPr>
      <w:r w:rsidRPr="0066791C">
        <w:rPr>
          <w:rStyle w:val="mjx-char"/>
          <w:rFonts w:ascii="MJXc-TeX-math-Iw" w:hAnsi="MJXc-TeX-math-Iw" w:cs="Arial"/>
          <w:color w:val="474747"/>
          <w:sz w:val="44"/>
          <w:szCs w:val="44"/>
          <w:bdr w:val="none" w:sz="0" w:space="0" w:color="auto" w:frame="1"/>
          <w:shd w:val="clear" w:color="auto" w:fill="FFFFFF"/>
        </w:rPr>
        <w:t>y</w:t>
      </w:r>
      <w:r w:rsidRPr="0066791C">
        <w:rPr>
          <w:rStyle w:val="mjx-char"/>
          <w:rFonts w:ascii="MJXc-TeX-main-Rw" w:hAnsi="MJXc-TeX-main-Rw" w:cs="Arial"/>
          <w:color w:val="474747"/>
          <w:sz w:val="44"/>
          <w:szCs w:val="44"/>
          <w:bdr w:val="none" w:sz="0" w:space="0" w:color="auto" w:frame="1"/>
          <w:shd w:val="clear" w:color="auto" w:fill="FFFFFF"/>
        </w:rPr>
        <w:t>=</w:t>
      </w:r>
      <w:proofErr w:type="spellStart"/>
      <w:r w:rsidRPr="0066791C">
        <w:rPr>
          <w:rStyle w:val="mjx-char"/>
          <w:rFonts w:ascii="MJXc-TeX-math-Iw" w:hAnsi="MJXc-TeX-math-Iw" w:cs="Arial"/>
          <w:color w:val="474747"/>
          <w:sz w:val="44"/>
          <w:szCs w:val="44"/>
          <w:bdr w:val="none" w:sz="0" w:space="0" w:color="auto" w:frame="1"/>
          <w:shd w:val="clear" w:color="auto" w:fill="FFFFFF"/>
        </w:rPr>
        <w:t>WTx</w:t>
      </w:r>
      <w:proofErr w:type="spellEnd"/>
    </w:p>
    <w:p w:rsidR="0066791C" w:rsidRDefault="0066791C" w:rsidP="00A836A8">
      <w:pPr>
        <w:pStyle w:val="Default"/>
        <w:jc w:val="both"/>
        <w:rPr>
          <w:rStyle w:val="mjx-char"/>
          <w:rFonts w:ascii="MJXc-TeX-math-Iw" w:hAnsi="MJXc-TeX-math-Iw" w:cs="Arial"/>
          <w:color w:val="474747"/>
          <w:sz w:val="44"/>
          <w:szCs w:val="44"/>
          <w:bdr w:val="none" w:sz="0" w:space="0" w:color="auto" w:frame="1"/>
          <w:shd w:val="clear" w:color="auto" w:fill="FFFFFF"/>
        </w:rPr>
      </w:pPr>
    </w:p>
    <w:p w:rsidR="0066791C" w:rsidRDefault="0066791C" w:rsidP="00A836A8">
      <w:pPr>
        <w:pStyle w:val="Default"/>
        <w:jc w:val="both"/>
        <w:rPr>
          <w:rStyle w:val="mjx-char"/>
          <w:rFonts w:ascii="IIDCJVHDCVHJBVJVTimes New Roman" w:hAnsi="IIDCJVHDCVHJBVJVTimes New Roman"/>
          <w:color w:val="474747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jx-char"/>
          <w:rFonts w:ascii="IIDCJVHDCVHJBVJVTimes New Roman" w:hAnsi="IIDCJVHDCVHJBVJVTimes New Roman"/>
          <w:color w:val="474747"/>
          <w:sz w:val="32"/>
          <w:szCs w:val="32"/>
          <w:bdr w:val="none" w:sz="0" w:space="0" w:color="auto" w:frame="1"/>
          <w:shd w:val="clear" w:color="auto" w:fill="FFFFFF"/>
        </w:rPr>
        <w:t>In the other side of the boat to predict a binary label</w:t>
      </w:r>
    </w:p>
    <w:p w:rsidR="0066791C" w:rsidRDefault="0066791C" w:rsidP="00A836A8">
      <w:pPr>
        <w:pStyle w:val="Default"/>
        <w:jc w:val="both"/>
        <w:rPr>
          <w:rStyle w:val="mjx-char"/>
          <w:rFonts w:ascii="IIDCJVHDCVHJBVJVTimes New Roman" w:hAnsi="IIDCJVHDCVHJBVJVTimes New Roman"/>
          <w:color w:val="474747"/>
          <w:sz w:val="32"/>
          <w:szCs w:val="32"/>
          <w:bdr w:val="none" w:sz="0" w:space="0" w:color="auto" w:frame="1"/>
          <w:shd w:val="clear" w:color="auto" w:fill="FFFFFF"/>
        </w:rPr>
      </w:pPr>
    </w:p>
    <w:p w:rsidR="0066791C" w:rsidRDefault="0066791C" w:rsidP="00A836A8">
      <w:pPr>
        <w:pStyle w:val="Default"/>
        <w:jc w:val="both"/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br/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y</w:t>
      </w:r>
      <w:proofErr w:type="gramStart"/>
      <w:r>
        <w:rPr>
          <w:rStyle w:val="mjx-char"/>
          <w:rFonts w:ascii="Cambria Math" w:hAnsi="Cambria Math" w:cs="Cambria Math"/>
          <w:color w:val="474747"/>
          <w:sz w:val="30"/>
          <w:szCs w:val="30"/>
          <w:bdr w:val="none" w:sz="0" w:space="0" w:color="auto" w:frame="1"/>
          <w:shd w:val="clear" w:color="auto" w:fill="FFFFFF"/>
        </w:rPr>
        <w:t>∈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{</w:t>
      </w:r>
      <w:proofErr w:type="gramEnd"/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0,1}</w:t>
      </w:r>
    </w:p>
    <w:p w:rsidR="0066791C" w:rsidRDefault="0066791C" w:rsidP="00A836A8">
      <w:pPr>
        <w:pStyle w:val="Default"/>
        <w:jc w:val="both"/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</w:pPr>
    </w:p>
    <w:p w:rsidR="0066791C" w:rsidRDefault="0066791C" w:rsidP="00A836A8">
      <w:pPr>
        <w:pStyle w:val="Default"/>
        <w:jc w:val="both"/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</w:pPr>
    </w:p>
    <w:p w:rsidR="0066791C" w:rsidRDefault="0066791C" w:rsidP="00A836A8">
      <w:pPr>
        <w:pStyle w:val="Default"/>
        <w:jc w:val="both"/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</w:pPr>
    </w:p>
    <w:p w:rsidR="0066791C" w:rsidRDefault="0066791C" w:rsidP="00A836A8">
      <w:pPr>
        <w:pStyle w:val="Default"/>
        <w:jc w:val="both"/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P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=1|</w:t>
      </w:r>
      <w:proofErr w:type="gramStart"/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)=</w:t>
      </w:r>
      <w:proofErr w:type="gramEnd"/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h</w:t>
      </w:r>
      <w:r>
        <w:rPr>
          <w:rStyle w:val="mjx-char"/>
          <w:rFonts w:ascii="MJXc-TeX-math-Iw" w:hAnsi="MJXc-TeX-math-Iw" w:cs="Arial"/>
          <w:color w:val="474747"/>
          <w:sz w:val="21"/>
          <w:szCs w:val="21"/>
          <w:bdr w:val="none" w:sz="0" w:space="0" w:color="auto" w:frame="1"/>
          <w:shd w:val="clear" w:color="auto" w:fill="FFFFFF"/>
        </w:rPr>
        <w:t>W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)=11+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exp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(−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W</w:t>
      </w:r>
      <w:r>
        <w:rPr>
          <w:rStyle w:val="mjx-char"/>
          <w:rFonts w:ascii="MJXc-TeX-math-Iw" w:hAnsi="MJXc-TeX-math-Iw" w:cs="Arial"/>
          <w:color w:val="474747"/>
          <w:sz w:val="21"/>
          <w:szCs w:val="21"/>
          <w:bdr w:val="none" w:sz="0" w:space="0" w:color="auto" w:frame="1"/>
          <w:shd w:val="clear" w:color="auto" w:fill="FFFFFF"/>
        </w:rPr>
        <w:t>T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)=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Sigmoid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W</w:t>
      </w:r>
      <w:r>
        <w:rPr>
          <w:rStyle w:val="mjx-char"/>
          <w:rFonts w:ascii="MJXc-TeX-math-Iw" w:hAnsi="MJXc-TeX-math-Iw" w:cs="Arial"/>
          <w:color w:val="474747"/>
          <w:sz w:val="21"/>
          <w:szCs w:val="21"/>
          <w:bdr w:val="none" w:sz="0" w:space="0" w:color="auto" w:frame="1"/>
          <w:shd w:val="clear" w:color="auto" w:fill="FFFFFF"/>
        </w:rPr>
        <w:t>T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) </w:t>
      </w:r>
    </w:p>
    <w:p w:rsidR="0066791C" w:rsidRDefault="0066791C" w:rsidP="00A836A8">
      <w:pPr>
        <w:pStyle w:val="Default"/>
        <w:jc w:val="both"/>
        <w:rPr>
          <w:rStyle w:val="mjxassistivemathml"/>
          <w:rFonts w:ascii="inherit" w:hAnsi="inherit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  (</w:t>
      </w:r>
      <w:proofErr w:type="gramStart"/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1)</w:t>
      </w:r>
      <w:r>
        <w:rPr>
          <w:rStyle w:val="mjxassistivemathml"/>
          <w:rFonts w:ascii="inherit" w:hAnsi="inherit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P</w:t>
      </w:r>
      <w:proofErr w:type="gramEnd"/>
      <w:r>
        <w:rPr>
          <w:rStyle w:val="mjxassistivemathml"/>
          <w:rFonts w:ascii="inherit" w:hAnsi="inherit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(y=1|x)=hW(x)=11+exp(−WTx)=Sigmoid(WTx)  </w:t>
      </w:r>
    </w:p>
    <w:p w:rsidR="0066791C" w:rsidRPr="0066791C" w:rsidRDefault="0066791C" w:rsidP="00A836A8">
      <w:pPr>
        <w:pStyle w:val="Default"/>
        <w:jc w:val="both"/>
        <w:rPr>
          <w:rStyle w:val="mjxassistivemathml"/>
          <w:rFonts w:ascii="IIDCJVHDCVHJBVJVTimes New Roman" w:hAnsi="IIDCJVHDCVHJBVJVTimes New Roman"/>
          <w:color w:val="474747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inherit" w:hAnsi="inherit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 (</w:t>
      </w:r>
      <w:proofErr w:type="gramStart"/>
      <w:r>
        <w:rPr>
          <w:rStyle w:val="mjxassistivemathml"/>
          <w:rFonts w:ascii="inherit" w:hAnsi="inherit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1)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P</w:t>
      </w:r>
      <w:proofErr w:type="gramEnd"/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=0|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)=1−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P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=1|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)=1−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h</w:t>
      </w:r>
      <w:r>
        <w:rPr>
          <w:rStyle w:val="mjx-char"/>
          <w:rFonts w:ascii="MJXc-TeX-math-Iw" w:hAnsi="MJXc-TeX-math-Iw" w:cs="Arial"/>
          <w:color w:val="474747"/>
          <w:sz w:val="21"/>
          <w:szCs w:val="21"/>
          <w:bdr w:val="none" w:sz="0" w:space="0" w:color="auto" w:frame="1"/>
          <w:shd w:val="clear" w:color="auto" w:fill="FFFFFF"/>
        </w:rPr>
        <w:t>W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474747"/>
          <w:sz w:val="30"/>
          <w:szCs w:val="30"/>
          <w:bdr w:val="none" w:sz="0" w:space="0" w:color="auto" w:frame="1"/>
          <w:shd w:val="clear" w:color="auto" w:fill="FFFFFF"/>
        </w:rPr>
        <w:t>)   (2)</w:t>
      </w:r>
    </w:p>
    <w:p w:rsidR="0066791C" w:rsidRDefault="0066791C" w:rsidP="00A836A8">
      <w:pPr>
        <w:pStyle w:val="Default"/>
        <w:jc w:val="both"/>
        <w:rPr>
          <w:rStyle w:val="mjxassistivemathml"/>
          <w:rFonts w:ascii="inherit" w:hAnsi="inherit" w:cs="Arial"/>
          <w:color w:val="474747"/>
          <w:sz w:val="44"/>
          <w:szCs w:val="44"/>
          <w:bdr w:val="none" w:sz="0" w:space="0" w:color="auto" w:frame="1"/>
          <w:shd w:val="clear" w:color="auto" w:fill="FFFFFF"/>
        </w:rPr>
      </w:pPr>
    </w:p>
    <w:p w:rsidR="0066791C" w:rsidRPr="0066791C" w:rsidRDefault="0066791C" w:rsidP="00A836A8">
      <w:pPr>
        <w:pStyle w:val="Default"/>
        <w:jc w:val="both"/>
        <w:rPr>
          <w:bCs/>
          <w:sz w:val="32"/>
          <w:szCs w:val="32"/>
        </w:rPr>
      </w:pPr>
    </w:p>
    <w:p w:rsidR="0066791C" w:rsidRPr="0066791C" w:rsidRDefault="0066791C" w:rsidP="00A836A8">
      <w:pPr>
        <w:pStyle w:val="Default"/>
        <w:jc w:val="both"/>
        <w:rPr>
          <w:sz w:val="32"/>
          <w:szCs w:val="32"/>
        </w:rPr>
      </w:pPr>
    </w:p>
    <w:p w:rsidR="00F91A71" w:rsidRDefault="0066791C" w:rsidP="00A836A8">
      <w:pPr>
        <w:pStyle w:val="Default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155377" cy="605080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inas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377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AB" w:rsidRDefault="002142AB" w:rsidP="00A836A8">
      <w:pPr>
        <w:pStyle w:val="Default"/>
        <w:jc w:val="both"/>
        <w:rPr>
          <w:sz w:val="32"/>
          <w:szCs w:val="32"/>
        </w:rPr>
      </w:pPr>
    </w:p>
    <w:p w:rsidR="002142AB" w:rsidRDefault="002142AB" w:rsidP="00A836A8">
      <w:pPr>
        <w:pStyle w:val="Default"/>
        <w:jc w:val="both"/>
        <w:rPr>
          <w:sz w:val="32"/>
          <w:szCs w:val="32"/>
        </w:rPr>
      </w:pPr>
    </w:p>
    <w:p w:rsidR="002142AB" w:rsidRPr="00A836A8" w:rsidRDefault="002142AB" w:rsidP="00A836A8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2142AB" w:rsidRPr="00A8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IIDCJVHDCVHJBVJVTimes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6A8"/>
    <w:rsid w:val="002142AB"/>
    <w:rsid w:val="0066791C"/>
    <w:rsid w:val="00A836A8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8AC4"/>
  <w15:chartTrackingRefBased/>
  <w15:docId w15:val="{FEB4030A-AA01-4330-A8AD-A9F56B28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36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jx-char">
    <w:name w:val="mjx-char"/>
    <w:basedOn w:val="DefaultParagraphFont"/>
    <w:rsid w:val="0066791C"/>
  </w:style>
  <w:style w:type="character" w:customStyle="1" w:styleId="mjxassistivemathml">
    <w:name w:val="mjx_assistive_mathml"/>
    <w:basedOn w:val="DefaultParagraphFont"/>
    <w:rsid w:val="0066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nagarajureddy myaka</dc:creator>
  <cp:keywords/>
  <dc:description/>
  <cp:lastModifiedBy>maninandan manusani</cp:lastModifiedBy>
  <cp:revision>2</cp:revision>
  <dcterms:created xsi:type="dcterms:W3CDTF">2017-11-03T03:15:00Z</dcterms:created>
  <dcterms:modified xsi:type="dcterms:W3CDTF">2017-11-03T03:52:00Z</dcterms:modified>
</cp:coreProperties>
</file>