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0695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Factors Affecting the Output of XGBoost + LOF Hybrid Anomaly Detection</w:t>
      </w:r>
    </w:p>
    <w:p w14:paraId="2E2E8AB7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6"/>
          <w:b/>
          <w:bCs/>
        </w:rPr>
        <w:t>Dataset Quality &amp; Feature Selection</w:t>
      </w:r>
    </w:p>
    <w:p w14:paraId="0699CBC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Imbalanced Data</w:t>
      </w:r>
      <w:r>
        <w:t>: If the dataset contains significantly more normal instances than anomalies, LOF may struggle to find meaningful outliers, and XGBoost might bias towards normal class.</w:t>
      </w:r>
    </w:p>
    <w:p w14:paraId="3033A77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Feature Importance</w:t>
      </w:r>
      <w:r>
        <w:t>: XGBoost relies heavily on feature importance. If non-informative features are present, they may reduce the model’s ability to distinguish anomalies effectively.</w:t>
      </w:r>
      <w:bookmarkStart w:id="0" w:name="_GoBack"/>
      <w:bookmarkEnd w:id="0"/>
    </w:p>
    <w:p w14:paraId="2208DA6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Feature Scaling</w:t>
      </w:r>
      <w:r>
        <w:t>: LOF depends on distance-based computations. If features have different scales, LOF might misinterpret distances, leading to incorrect anomaly scores.</w:t>
      </w:r>
    </w:p>
    <w:p w14:paraId="6691C71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Presence of Noise</w:t>
      </w:r>
      <w:r>
        <w:t>: Noisy or irrelevant features can mislead both XGBoost and LOF, reducing precision.</w:t>
      </w:r>
    </w:p>
    <w:p w14:paraId="7132DD58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6"/>
          <w:b/>
          <w:bCs/>
        </w:rPr>
        <w:t>Hyperparameter Tuning</w:t>
      </w:r>
    </w:p>
    <w:p w14:paraId="2DEA4A3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XGBoost Parameters</w:t>
      </w:r>
      <w:r>
        <w:t>:</w:t>
      </w:r>
    </w:p>
    <w:p w14:paraId="45952699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6"/>
        </w:rPr>
        <w:t>Number of Estimators</w:t>
      </w:r>
      <w:r>
        <w:t>: Too many trees may lead to overfitting; too few may cause underfitting.</w:t>
      </w:r>
    </w:p>
    <w:p w14:paraId="7940A59F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6"/>
        </w:rPr>
        <w:t>Learning Rate</w:t>
      </w:r>
      <w:r>
        <w:t>: A low value might slow down convergence, while a high value may cause instability.</w:t>
      </w:r>
    </w:p>
    <w:p w14:paraId="677D36E0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6"/>
        </w:rPr>
        <w:t>Max Depth</w:t>
      </w:r>
      <w:r>
        <w:t>: Determines how deep decision trees can grow, impacting the complexity of patterns learned.</w:t>
      </w:r>
    </w:p>
    <w:p w14:paraId="4A62A9C7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6"/>
        </w:rPr>
        <w:t>Subsample &amp; Colsample_bytree</w:t>
      </w:r>
      <w:r>
        <w:t>: Controls randomness to prevent overfitting.</w:t>
      </w:r>
    </w:p>
    <w:p w14:paraId="2F00DBC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LOF Parameters</w:t>
      </w:r>
      <w:r>
        <w:t>:</w:t>
      </w:r>
    </w:p>
    <w:p w14:paraId="48ABB5D3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6"/>
        </w:rPr>
        <w:t>Number of Neighbors (n_neighbors)</w:t>
      </w:r>
      <w:r>
        <w:t>: If too low, LOF may be sensitive to noise; if too high, anomalies may blend with normal points.</w:t>
      </w:r>
    </w:p>
    <w:p w14:paraId="7499279A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6"/>
        </w:rPr>
        <w:t>Contamination Rate</w:t>
      </w:r>
      <w:r>
        <w:t>: Defines the proportion of anomalies in data. A wrong assumption can distort results.</w:t>
      </w:r>
    </w:p>
    <w:p w14:paraId="535643F9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6"/>
        </w:rPr>
        <w:t>Metric Choice</w:t>
      </w:r>
      <w:r>
        <w:t>: Distance calculation method (e.g., Euclidean, Manhattan) affects how LOF determines outliers.</w:t>
      </w:r>
    </w:p>
    <w:p w14:paraId="3CDE5E81"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6"/>
          <w:b/>
          <w:bCs/>
        </w:rPr>
        <w:t>Decision Boundary &amp; Thresholding</w:t>
      </w:r>
    </w:p>
    <w:p w14:paraId="4A57C53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Combination Logic</w:t>
      </w:r>
      <w:r>
        <w:t>: How LOF and XGBoost results are merged affects anomaly classification.</w:t>
      </w:r>
    </w:p>
    <w:p w14:paraId="595A057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Threshold Selection</w:t>
      </w:r>
      <w:r>
        <w:t>: Defining cutoffs for LOF scores and XGBoost predictions impacts precision-recall tradeoff.</w:t>
      </w:r>
    </w:p>
    <w:p w14:paraId="21433D5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Voting Mechanism</w:t>
      </w:r>
      <w:r>
        <w:t>: Whether the final decision is based on a weighted average, a strict rule, or another technique influences outcomes.</w:t>
      </w:r>
    </w:p>
    <w:p w14:paraId="0F45184D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6"/>
          <w:b/>
          <w:bCs/>
        </w:rPr>
        <w:t>Model Interpretability &amp; Feature Engineering</w:t>
      </w:r>
    </w:p>
    <w:p w14:paraId="5EB02E1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PCA Analysis</w:t>
      </w:r>
      <w:r>
        <w:t>: If features are not well-separated in a PCA plot, XGBoost and LOF may struggle to classify anomalies.</w:t>
      </w:r>
    </w:p>
    <w:p w14:paraId="5A66176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Correlation Between Features</w:t>
      </w:r>
      <w:r>
        <w:t>: Strongly correlated features can cause redundant information, making anomaly detection less effective.</w:t>
      </w:r>
    </w:p>
    <w:p w14:paraId="0D9D48A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Feature Transformation</w:t>
      </w:r>
      <w:r>
        <w:t>: Applying logarithmic scaling, polynomial features, or embeddings can improve feature representation.</w:t>
      </w:r>
    </w:p>
    <w:p w14:paraId="312AE570"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6"/>
          <w:b/>
          <w:bCs/>
        </w:rPr>
        <w:t>Training-Test Split &amp; Sampling Strategy</w:t>
      </w:r>
    </w:p>
    <w:p w14:paraId="2A70E21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Train-Test Ratio</w:t>
      </w:r>
      <w:r>
        <w:t>: If the split is not representative, the model may fail to generalize.</w:t>
      </w:r>
    </w:p>
    <w:p w14:paraId="4779229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Cross-Validation Strategy</w:t>
      </w:r>
      <w:r>
        <w:t>: Using k-fold cross-validation helps ensure robustness of results.</w:t>
      </w:r>
    </w:p>
    <w:p w14:paraId="231B855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Data Leakage</w:t>
      </w:r>
      <w:r>
        <w:t>: If the test set contains patterns leaked from training data, model performance might be overestimated.</w:t>
      </w:r>
    </w:p>
    <w:p w14:paraId="3CACE373">
      <w:pPr>
        <w:pStyle w:val="2"/>
        <w:keepNext w:val="0"/>
        <w:keepLines w:val="0"/>
        <w:widowControl/>
        <w:suppressLineNumbers w:val="0"/>
      </w:pPr>
      <w:r>
        <w:t xml:space="preserve">6. </w:t>
      </w:r>
      <w:r>
        <w:rPr>
          <w:rStyle w:val="6"/>
          <w:b/>
          <w:bCs/>
        </w:rPr>
        <w:t>Evaluation Metrics &amp; Performance Trade-offs</w:t>
      </w:r>
    </w:p>
    <w:p w14:paraId="23B0410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Precision vs. Recall Tradeoff</w:t>
      </w:r>
      <w:r>
        <w:t>: High recall ensures anomaly detection but may increase false positives.</w:t>
      </w:r>
    </w:p>
    <w:p w14:paraId="629DD36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F1-Score</w:t>
      </w:r>
      <w:r>
        <w:t>: Low F1-score suggests a need for better anomaly classification balance.</w:t>
      </w:r>
    </w:p>
    <w:p w14:paraId="52A578C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Confusion Matrix Analysis</w:t>
      </w:r>
      <w:r>
        <w:t>: Helps identify whether false positives or false negatives are more prevalent and whether model adjustments are needed.</w:t>
      </w:r>
    </w:p>
    <w:p w14:paraId="52C6914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ROC-AUC &amp; PR Curves</w:t>
      </w:r>
      <w:r>
        <w:t>: A low AUC indicates the model is not effectively distinguishing anomalies.</w:t>
      </w:r>
    </w:p>
    <w:p w14:paraId="0C730B8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Conclusion &amp; Next Steps</w:t>
      </w:r>
    </w:p>
    <w:p w14:paraId="6EE9014F">
      <w:pPr>
        <w:pStyle w:val="5"/>
        <w:keepNext w:val="0"/>
        <w:keepLines w:val="0"/>
        <w:widowControl/>
        <w:suppressLineNumbers w:val="0"/>
        <w:ind w:left="720"/>
      </w:pPr>
      <w:r>
        <w:t>Fine-tune LOF and XGBoost hyperparameters to reduce false positives.</w:t>
      </w:r>
    </w:p>
    <w:p w14:paraId="46F8208B">
      <w:pPr>
        <w:pStyle w:val="5"/>
        <w:keepNext w:val="0"/>
        <w:keepLines w:val="0"/>
        <w:widowControl/>
        <w:suppressLineNumbers w:val="0"/>
        <w:ind w:left="720"/>
      </w:pPr>
      <w:r>
        <w:t>Optimize feature selection and engineering for better separability.</w:t>
      </w:r>
    </w:p>
    <w:p w14:paraId="09CC1242">
      <w:pPr>
        <w:pStyle w:val="5"/>
        <w:keepNext w:val="0"/>
        <w:keepLines w:val="0"/>
        <w:widowControl/>
        <w:suppressLineNumbers w:val="0"/>
        <w:ind w:left="720"/>
      </w:pPr>
      <w:r>
        <w:t>Experiment with ensemble techniques to refine decision boundary.</w:t>
      </w:r>
    </w:p>
    <w:p w14:paraId="0F6805BF">
      <w:pPr>
        <w:pStyle w:val="5"/>
        <w:keepNext w:val="0"/>
        <w:keepLines w:val="0"/>
        <w:widowControl/>
        <w:suppressLineNumbers w:val="0"/>
      </w:pPr>
      <w:r>
        <w:t>This document provides a comprehensive understanding of the factors influencing the XGBoost + LOF hybrid anomaly detection model. Let me know if you need further details!</w:t>
      </w:r>
    </w:p>
    <w:p w14:paraId="4BB68B8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E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2025-04-05T06:15:17Z</dcterms:created>
  <dc:creator>ivmks</dc:creator>
  <cp:lastModifiedBy>Mythreya 12</cp:lastModifiedBy>
  <dcterms:modified xsi:type="dcterms:W3CDTF">2025-04-05T06:17:19Z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52C5F5BBCA1C4DE59D4DFA496126C52D_12</vt:lpwstr>
  </property>
</Properties>
</file>