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1420fdab1cd474c" /><Relationship Type="http://schemas.openxmlformats.org/package/2006/relationships/metadata/core-properties" Target="/docProps/core.xml" Id="Rbbc7006dd96541f6" /><Relationship Type="http://schemas.openxmlformats.org/officeDocument/2006/relationships/extended-properties" Target="/docProps/app.xml" Id="R7401d9a6f0a449e3" /><Relationship Type="http://schemas.openxmlformats.org/officeDocument/2006/relationships/custom-properties" Target="/docProps/custom.xml" Id="R47afd391297847d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36"/>
        </w:rPr>
        <w:t xml:space="preserve">The Nine Levers of Scope</w:t>
      </w:r>
    </w:p>
    <w:p w14:paraId="00100002" w14:textId="00100003">
      <w:pPr>
        <w:spacing w:after="160"/>
      </w:pPr>
      <w:r>
        <w:rPr>
          <w:sz w:val="22"/>
        </w:rPr>
        <w:t xml:space="preserve">[Organization] uses a methodology referred to as The Nine Levers of Scope to define project implementation scope. It segregates total project implementation scope into nine discrete components identified below. These levers define the considerations and assumptions used for planning and estimating the [Solution] implementation project for [Client].</w:t>
      </w:r>
    </w:p>
    <w:p w14:paraId="00100004" w14:textId="00100005">
      <w:pPr>
        <w:spacing w:after="160"/>
      </w:pPr>
      <w:r>
        <w:rPr>
          <w:sz w:val="22"/>
        </w:rPr>
        <w:t xml:space="preserve">Our scope considerations, assumptions and estimates are based on [Organization]'s current understanding of the requirements and information made available at this point of time. Deviations that arise during the proposed engagement will be managed through the change control process and may result in adjustments to the project scope, estimated schedule, charges, and other terms.</w:t>
      </w:r>
    </w:p>
    <w:p w14:paraId="00100006" w14:textId="00100007">
      <w:pPr>
        <w:spacing w:after="160"/>
      </w:pPr>
      <w:r>
        <w:rPr>
          <w:sz w:val="22"/>
        </w:rPr>
        <w:t xml:space="preserve">The parties acknowledge and agree that [force majeure events such as COVID-19 / pandemics] are events beyond the parties' reasonable control... [force majeure clause placeholder].</w:t>
      </w:r>
    </w:p>
    <w:p w14:paraId="00100008" w14:textId="00100009">
      <w:pPr>
        <w:pStyle w:val="Heading2"/>
        <w:spacing w:before="200" w:after="120"/>
      </w:pPr>
      <w:r>
        <w:rPr>
          <w:b/>
          <w:sz w:val="28"/>
        </w:rPr>
        <w:t xml:space="preserve">Levers of scope</w:t>
      </w:r>
    </w:p>
    <w:p w14:paraId="0010000A" w14:textId="0010000B">
      <w:pPr>
        <w:pStyle w:val="Heading2"/>
        <w:spacing w:before="200" w:after="120"/>
      </w:pPr>
      <w:r>
        <w:rPr>
          <w:b/>
          <w:sz w:val="26"/>
        </w:rPr>
        <w:t xml:space="preserve">Lever 1 - Software Scope</w:t>
      </w:r>
    </w:p>
    <w:p w14:paraId="0010000C" w14:textId="0010000D">
      <w:pPr>
        <w:numPr>
          <w:ilvl w:val="0"/>
          <w:numId w:val="1"/>
        </w:numPr>
        <w:spacing w:after="120"/>
      </w:pPr>
      <w:r>
        <w:rPr>
          <w:sz w:val="22"/>
        </w:rPr>
        <w:t xml:space="preserve">[Describe the software and modules in scope of the project.]</w:t>
      </w:r>
    </w:p>
    <w:p w14:paraId="0010000E" w14:textId="0010000F">
      <w:pPr>
        <w:pStyle w:val="Heading3"/>
        <w:spacing w:before="120" w:after="80"/>
      </w:pPr>
      <w:r>
        <w:rPr>
          <w:b/>
          <w:sz w:val="24"/>
        </w:rPr>
        <w:t xml:space="preserve">Overall Software Scope Considerations</w:t>
      </w:r>
    </w:p>
    <w:p w14:paraId="00100010" w14:textId="00100011">
      <w:pPr>
        <w:numPr>
          <w:ilvl w:val="0"/>
          <w:numId w:val="2"/>
        </w:numPr>
        <w:spacing w:after="80"/>
      </w:pPr>
      <w:r>
        <w:rPr>
          <w:sz w:val="22"/>
        </w:rPr>
        <w:t xml:space="preserve">* [Consideration 1]</w:t>
      </w:r>
    </w:p>
    <w:p w14:paraId="00100012" w14:textId="00100013">
      <w:pPr>
        <w:numPr>
          <w:ilvl w:val="0"/>
          <w:numId w:val="2"/>
        </w:numPr>
        <w:spacing w:after="80"/>
      </w:pPr>
      <w:r>
        <w:rPr>
          <w:sz w:val="22"/>
        </w:rPr>
        <w:t xml:space="preserve">* [Consideration 2]</w:t>
      </w:r>
    </w:p>
    <w:p w14:paraId="00100014" w14:textId="00100015">
      <w:pPr>
        <w:pStyle w:val="Heading3"/>
        <w:spacing w:before="120" w:after="80"/>
      </w:pPr>
      <w:r>
        <w:rPr>
          <w:b/>
          <w:sz w:val="24"/>
        </w:rPr>
        <w:t xml:space="preserve">Out of Scope</w:t>
      </w:r>
    </w:p>
    <w:p w14:paraId="00100016" w14:textId="00100017">
      <w:pPr>
        <w:numPr>
          <w:ilvl w:val="0"/>
          <w:numId w:val="3"/>
        </w:numPr>
        <w:spacing w:after="80"/>
      </w:pPr>
      <w:r>
        <w:rPr>
          <w:sz w:val="22"/>
        </w:rPr>
        <w:t xml:space="preserve">* [Out-of-scope item 1]</w:t>
      </w:r>
    </w:p>
    <w:p w14:paraId="00100018" w14:textId="00100019">
      <w:pPr>
        <w:numPr>
          <w:ilvl w:val="0"/>
          <w:numId w:val="3"/>
        </w:numPr>
        <w:spacing w:after="80"/>
      </w:pPr>
      <w:r>
        <w:rPr>
          <w:sz w:val="22"/>
        </w:rPr>
        <w:t xml:space="preserve">* [Out-of-scope item 2]</w:t>
      </w:r>
    </w:p>
    <w:p w14:paraId="0010001A" w14:textId="0010001B">
      <w:pPr>
        <w:pStyle w:val="Heading2"/>
        <w:spacing w:before="200" w:after="120"/>
      </w:pPr>
      <w:r>
        <w:rPr>
          <w:b/>
          <w:sz w:val="26"/>
        </w:rPr>
        <w:t xml:space="preserve">Lever 2 - Process Scope</w:t>
      </w:r>
    </w:p>
    <w:p w14:paraId="0010001C" w14:textId="0010001D">
      <w:pPr>
        <w:numPr>
          <w:ilvl w:val="0"/>
          <w:numId w:val="4"/>
        </w:numPr>
        <w:spacing w:after="120"/>
      </w:pPr>
      <w:r>
        <w:rPr>
          <w:sz w:val="22"/>
        </w:rPr>
        <w:t xml:space="preserve">[Describe the business processes in scope for this engagement.]</w:t>
      </w:r>
    </w:p>
    <w:p w14:paraId="0010001E" w14:textId="0010001F">
      <w:pPr>
        <w:pStyle w:val="Heading3"/>
        <w:spacing w:before="120" w:after="80"/>
      </w:pPr>
      <w:r>
        <w:rPr>
          <w:b/>
          <w:sz w:val="24"/>
        </w:rPr>
        <w:t xml:space="preserve">In Scope [Solution] Business Processes</w:t>
      </w:r>
    </w:p>
    <w:p w14:paraId="00100020" w14:textId="00100021">
      <w:pPr>
        <w:numPr>
          <w:ilvl w:val="0"/>
          <w:numId w:val="5"/>
        </w:numPr>
        <w:spacing w:after="80"/>
      </w:pPr>
      <w:r>
        <w:rPr>
          <w:sz w:val="22"/>
        </w:rPr>
        <w:t xml:space="preserve">* [Business process 1]</w:t>
      </w:r>
    </w:p>
    <w:p w14:paraId="00100022" w14:textId="00100023">
      <w:pPr>
        <w:pStyle w:val="Heading3"/>
        <w:spacing w:before="120" w:after="80"/>
      </w:pPr>
      <w:r>
        <w:rPr>
          <w:b/>
          <w:sz w:val="24"/>
        </w:rPr>
        <w:t xml:space="preserve">Overall Process Scope Considerations</w:t>
      </w:r>
    </w:p>
    <w:p w14:paraId="00100024" w14:textId="00100025">
      <w:pPr>
        <w:numPr>
          <w:ilvl w:val="0"/>
          <w:numId w:val="6"/>
        </w:numPr>
        <w:spacing w:after="80"/>
      </w:pPr>
      <w:r>
        <w:rPr>
          <w:sz w:val="22"/>
        </w:rPr>
        <w:t xml:space="preserve">* [Consideration 1]</w:t>
      </w:r>
    </w:p>
    <w:p w14:paraId="00100026" w14:textId="00100027">
      <w:pPr>
        <w:pStyle w:val="Heading3"/>
        <w:spacing w:before="120" w:after="80"/>
      </w:pPr>
      <w:r>
        <w:rPr>
          <w:b/>
          <w:sz w:val="24"/>
        </w:rPr>
        <w:t xml:space="preserve">Out of Scope</w:t>
      </w:r>
    </w:p>
    <w:p w14:paraId="00100028" w14:textId="00100029">
      <w:pPr>
        <w:numPr>
          <w:ilvl w:val="0"/>
          <w:numId w:val="7"/>
        </w:numPr>
        <w:spacing w:after="80"/>
      </w:pPr>
      <w:r>
        <w:rPr>
          <w:sz w:val="22"/>
        </w:rPr>
        <w:t xml:space="preserve">* [Out-of-scope item 1]</w:t>
      </w:r>
    </w:p>
    <w:p w14:paraId="0010002A" w14:textId="0010002B">
      <w:pPr>
        <w:pStyle w:val="Heading2"/>
        <w:spacing w:before="200" w:after="120"/>
      </w:pPr>
      <w:r>
        <w:rPr>
          <w:b/>
          <w:sz w:val="26"/>
        </w:rPr>
        <w:t xml:space="preserve">Lever 3 - Organization Scope</w:t>
      </w:r>
    </w:p>
    <w:p w14:paraId="0010002C" w14:textId="0010002D">
      <w:pPr>
        <w:numPr>
          <w:ilvl w:val="0"/>
          <w:numId w:val="8"/>
        </w:numPr>
        <w:spacing w:after="80"/>
      </w:pPr>
      <w:r>
        <w:rPr>
          <w:sz w:val="22"/>
        </w:rPr>
        <w:t xml:space="preserve">* Project Primary Location: [Location]</w:t>
      </w:r>
    </w:p>
    <w:p w14:paraId="0010002E" w14:textId="0010002F">
      <w:pPr>
        <w:numPr>
          <w:ilvl w:val="0"/>
          <w:numId w:val="8"/>
        </w:numPr>
        <w:spacing w:after="80"/>
      </w:pPr>
      <w:r>
        <w:rPr>
          <w:sz w:val="22"/>
        </w:rPr>
        <w:t xml:space="preserve">* Application Language: [Languages]</w:t>
      </w:r>
    </w:p>
    <w:p w14:paraId="00100030" w14:textId="00100031">
      <w:pPr>
        <w:numPr>
          <w:ilvl w:val="0"/>
          <w:numId w:val="8"/>
        </w:numPr>
        <w:spacing w:after="80"/>
      </w:pPr>
      <w:r>
        <w:rPr>
          <w:sz w:val="22"/>
        </w:rPr>
        <w:t xml:space="preserve">* Project Implementation Language: [Language]</w:t>
      </w:r>
    </w:p>
    <w:p w14:paraId="00100032" w14:textId="00100033">
      <w:pPr>
        <w:numPr>
          <w:ilvl w:val="0"/>
          <w:numId w:val="8"/>
        </w:numPr>
        <w:spacing w:after="80"/>
      </w:pPr>
      <w:r>
        <w:rPr>
          <w:sz w:val="22"/>
        </w:rPr>
        <w:t xml:space="preserve">* Number of countries to implement: [Number]</w:t>
      </w:r>
    </w:p>
    <w:p w14:paraId="00100034" w14:textId="00100035">
      <w:pPr>
        <w:numPr>
          <w:ilvl w:val="0"/>
          <w:numId w:val="8"/>
        </w:numPr>
        <w:spacing w:after="80"/>
      </w:pPr>
      <w:r>
        <w:rPr>
          <w:sz w:val="22"/>
        </w:rPr>
        <w:t xml:space="preserve">* Number of Employees: [Number]</w:t>
      </w:r>
    </w:p>
    <w:p w14:paraId="00100036" w14:textId="00100037">
      <w:pPr>
        <w:numPr>
          <w:ilvl w:val="0"/>
          <w:numId w:val="8"/>
        </w:numPr>
        <w:spacing w:after="80"/>
      </w:pPr>
      <w:r>
        <w:rPr>
          <w:sz w:val="22"/>
        </w:rPr>
        <w:t xml:space="preserve">* All Deliverables, documentation, communication, training materials and instruction guides will be in [Language] only</w:t>
      </w:r>
    </w:p>
    <w:p w14:paraId="00100038" w14:textId="00100039">
      <w:pPr>
        <w:numPr>
          <w:ilvl w:val="0"/>
          <w:numId w:val="8"/>
        </w:numPr>
        <w:spacing w:after="80"/>
      </w:pPr>
      <w:r>
        <w:rPr>
          <w:sz w:val="22"/>
        </w:rPr>
        <w:t xml:space="preserve">* Overall scope: Change Management, HR Strategy and Training [TBC]</w:t>
      </w:r>
    </w:p>
    <w:p w14:paraId="0010003A" w14:textId="0010003B">
      <w:pPr>
        <w:numPr>
          <w:ilvl w:val="0"/>
          <w:numId w:val="8"/>
        </w:numPr>
        <w:spacing w:after="80"/>
      </w:pPr>
      <w:r>
        <w:rPr>
          <w:sz w:val="22"/>
        </w:rPr>
        <w:t xml:space="preserve">* Training approach: [Approach]</w:t>
      </w:r>
    </w:p>
    <w:p w14:paraId="0010003C" w14:textId="0010003D">
      <w:pPr>
        <w:pStyle w:val="Heading3"/>
        <w:spacing w:before="120" w:after="80"/>
      </w:pPr>
      <w:r>
        <w:rPr>
          <w:b/>
          <w:sz w:val="24"/>
        </w:rPr>
        <w:t xml:space="preserve">In Scope Change Management, HR Strategy and Training (Phases 1 and 2):</w:t>
      </w:r>
    </w:p>
    <w:p w14:paraId="0010003E" w14:textId="0010003F">
      <w:pPr>
        <w:pStyle w:val="Heading3"/>
        <w:spacing w:before="80" w:after="80"/>
      </w:pPr>
      <w:r>
        <w:rPr>
          <w:b/>
          <w:sz w:val="24"/>
        </w:rPr>
        <w:t xml:space="preserve">Change Management</w:t>
      </w:r>
    </w:p>
    <w:p w14:paraId="00100040" w14:textId="00100041">
      <w:pPr>
        <w:numPr>
          <w:ilvl w:val="0"/>
          <w:numId w:val="9"/>
        </w:numPr>
        <w:spacing w:after="80"/>
      </w:pPr>
      <w:r>
        <w:rPr>
          <w:sz w:val="22"/>
        </w:rPr>
        <w:t xml:space="preserve">* [Change management activity 1]</w:t>
      </w:r>
    </w:p>
    <w:p w14:paraId="00100042" w14:textId="00100043">
      <w:pPr>
        <w:pStyle w:val="Heading3"/>
        <w:spacing w:before="80" w:after="80"/>
      </w:pPr>
      <w:r>
        <w:rPr>
          <w:b/>
          <w:sz w:val="24"/>
        </w:rPr>
        <w:t xml:space="preserve">Training</w:t>
      </w:r>
    </w:p>
    <w:p w14:paraId="00100044" w14:textId="00100045">
      <w:pPr>
        <w:numPr>
          <w:ilvl w:val="0"/>
          <w:numId w:val="10"/>
        </w:numPr>
        <w:spacing w:after="80"/>
      </w:pPr>
      <w:r>
        <w:rPr>
          <w:sz w:val="22"/>
        </w:rPr>
        <w:t xml:space="preserve">* [Training activity 1]</w:t>
      </w:r>
    </w:p>
    <w:p w14:paraId="00100046" w14:textId="00100047">
      <w:pPr>
        <w:pStyle w:val="Heading3"/>
        <w:spacing w:before="80" w:after="80"/>
      </w:pPr>
      <w:r>
        <w:rPr>
          <w:b/>
          <w:sz w:val="24"/>
        </w:rPr>
        <w:t xml:space="preserve">HR Strategy</w:t>
      </w:r>
    </w:p>
    <w:p w14:paraId="00100048" w14:textId="00100049">
      <w:pPr>
        <w:numPr>
          <w:ilvl w:val="0"/>
          <w:numId w:val="11"/>
        </w:numPr>
        <w:spacing w:after="80"/>
      </w:pPr>
      <w:r>
        <w:rPr>
          <w:sz w:val="22"/>
        </w:rPr>
        <w:t xml:space="preserve">* [HR strategy activity 1]</w:t>
      </w:r>
    </w:p>
    <w:p w14:paraId="0010004A" w14:textId="0010004B">
      <w:pPr>
        <w:pStyle w:val="Heading3"/>
        <w:spacing w:before="80" w:after="80"/>
      </w:pPr>
      <w:r>
        <w:rPr>
          <w:b/>
          <w:sz w:val="24"/>
        </w:rPr>
        <w:t xml:space="preserve">Options:</w:t>
      </w:r>
    </w:p>
    <w:p w14:paraId="0010004C" w14:textId="0010004D">
      <w:pPr>
        <w:numPr>
          <w:ilvl w:val="0"/>
          <w:numId w:val="12"/>
        </w:numPr>
        <w:spacing w:after="80"/>
      </w:pPr>
      <w:r>
        <w:rPr>
          <w:sz w:val="22"/>
        </w:rPr>
        <w:t xml:space="preserve">* [Option 1]</w:t>
      </w:r>
    </w:p>
    <w:p w14:paraId="0010004E" w14:textId="0010004F">
      <w:pPr>
        <w:pStyle w:val="Heading3"/>
        <w:spacing w:before="120" w:after="80"/>
      </w:pPr>
      <w:r>
        <w:rPr>
          <w:b/>
          <w:sz w:val="24"/>
        </w:rPr>
        <w:t xml:space="preserve">Out of Scope [OCM and HR Strategy TBC]</w:t>
      </w:r>
    </w:p>
    <w:p w14:paraId="00100050" w14:textId="00100051">
      <w:pPr>
        <w:numPr>
          <w:ilvl w:val="0"/>
          <w:numId w:val="13"/>
        </w:numPr>
        <w:spacing w:after="80"/>
      </w:pPr>
      <w:r>
        <w:rPr>
          <w:sz w:val="22"/>
        </w:rPr>
        <w:t xml:space="preserve">* [Out-of-scope item 1]</w:t>
      </w:r>
    </w:p>
    <w:p w14:paraId="00100052" w14:textId="00100053">
      <w:pPr>
        <w:pStyle w:val="Heading2"/>
        <w:spacing w:before="200" w:after="120"/>
      </w:pPr>
      <w:r>
        <w:rPr>
          <w:b/>
          <w:sz w:val="26"/>
        </w:rPr>
        <w:t xml:space="preserve">Lever 4 - Enhancements Scope</w:t>
      </w:r>
    </w:p>
    <w:p w14:paraId="00100054" w14:textId="00100055">
      <w:pPr>
        <w:pStyle w:val="Heading3"/>
        <w:spacing w:before="120" w:after="80"/>
      </w:pPr>
      <w:r>
        <w:rPr>
          <w:b/>
          <w:sz w:val="24"/>
        </w:rPr>
        <w:t xml:space="preserve">In Scope</w:t>
      </w:r>
    </w:p>
    <w:p w14:paraId="00100056" w14:textId="00100057">
      <w:pPr>
        <w:pStyle w:val="Heading3"/>
        <w:spacing w:before="80" w:after="80"/>
      </w:pPr>
      <w:r>
        <w:rPr>
          <w:b/>
          <w:sz w:val="24"/>
        </w:rPr>
        <w:t xml:space="preserve">Overall Enhancement Scope Considerations</w:t>
      </w:r>
    </w:p>
    <w:p w14:paraId="00100058" w14:textId="00100059">
      <w:pPr>
        <w:numPr>
          <w:ilvl w:val="0"/>
          <w:numId w:val="14"/>
        </w:numPr>
        <w:spacing w:after="80"/>
      </w:pPr>
      <w:r>
        <w:rPr>
          <w:sz w:val="22"/>
        </w:rPr>
        <w:t xml:space="preserve">* [Consideration 1]</w:t>
      </w:r>
    </w:p>
    <w:p w14:paraId="0010005A" w14:textId="0010005B">
      <w:pPr>
        <w:pStyle w:val="Heading3"/>
        <w:spacing w:before="120" w:after="80"/>
      </w:pPr>
      <w:r>
        <w:rPr>
          <w:b/>
          <w:sz w:val="24"/>
        </w:rPr>
        <w:t xml:space="preserve">Out of Scope</w:t>
      </w:r>
    </w:p>
    <w:p w14:paraId="0010005C" w14:textId="0010005D">
      <w:pPr>
        <w:numPr>
          <w:ilvl w:val="0"/>
          <w:numId w:val="15"/>
        </w:numPr>
        <w:spacing w:after="80"/>
      </w:pPr>
      <w:r>
        <w:rPr>
          <w:sz w:val="22"/>
        </w:rPr>
        <w:t xml:space="preserve">* [Out-of-scope item 1]</w:t>
      </w:r>
    </w:p>
    <w:p w14:paraId="0010005E" w14:textId="0010005F">
      <w:pPr>
        <w:pStyle w:val="Heading2"/>
        <w:spacing w:before="200" w:after="120"/>
      </w:pPr>
      <w:r>
        <w:rPr>
          <w:b/>
          <w:sz w:val="26"/>
        </w:rPr>
        <w:t xml:space="preserve">Lever 5 - Technical Infrastructure Scope</w:t>
      </w:r>
    </w:p>
    <w:p w14:paraId="00100060" w14:textId="00100061">
      <w:pPr>
        <w:pStyle w:val="Heading3"/>
        <w:spacing w:before="120" w:after="80"/>
      </w:pPr>
      <w:r>
        <w:rPr>
          <w:b/>
          <w:sz w:val="24"/>
        </w:rPr>
        <w:t xml:space="preserve">Overall Infrastructure Considerations</w:t>
      </w:r>
    </w:p>
    <w:p w14:paraId="00100062" w14:textId="00100063">
      <w:pPr>
        <w:numPr>
          <w:ilvl w:val="0"/>
          <w:numId w:val="16"/>
        </w:numPr>
        <w:spacing w:after="80"/>
      </w:pPr>
      <w:r>
        <w:rPr>
          <w:sz w:val="22"/>
        </w:rPr>
        <w:t xml:space="preserve">* [Infrastructure consideration 1]</w:t>
      </w:r>
    </w:p>
    <w:p w14:paraId="00100064" w14:textId="00100065">
      <w:pPr>
        <w:pStyle w:val="Heading3"/>
        <w:spacing w:before="120" w:after="80"/>
      </w:pPr>
      <w:r>
        <w:rPr>
          <w:b/>
          <w:sz w:val="24"/>
        </w:rPr>
        <w:t xml:space="preserve">In Scope</w:t>
      </w:r>
    </w:p>
    <w:p w14:paraId="00100066" w14:textId="00100067">
      <w:pPr>
        <w:numPr>
          <w:ilvl w:val="0"/>
          <w:numId w:val="17"/>
        </w:numPr>
        <w:spacing w:after="80"/>
      </w:pPr>
      <w:r>
        <w:rPr>
          <w:sz w:val="22"/>
        </w:rPr>
        <w:t xml:space="preserve">* [Environment 1 - purpose and timing]</w:t>
      </w:r>
    </w:p>
    <w:p w14:paraId="00100068" w14:textId="00100069">
      <w:pPr>
        <w:pStyle w:val="Heading3"/>
        <w:spacing w:before="120" w:after="80"/>
      </w:pPr>
      <w:r>
        <w:rPr>
          <w:b/>
          <w:sz w:val="24"/>
        </w:rPr>
        <w:t xml:space="preserve">Out of Scope</w:t>
      </w:r>
    </w:p>
    <w:p w14:paraId="0010006A" w14:textId="0010006B">
      <w:pPr>
        <w:numPr>
          <w:ilvl w:val="0"/>
          <w:numId w:val="18"/>
        </w:numPr>
        <w:spacing w:after="80"/>
      </w:pPr>
      <w:r>
        <w:rPr>
          <w:sz w:val="22"/>
        </w:rPr>
        <w:t xml:space="preserve">* [Out-of-scope item 1]</w:t>
      </w:r>
    </w:p>
    <w:p w14:paraId="0010006C" w14:textId="0010006D">
      <w:pPr>
        <w:pStyle w:val="Heading2"/>
        <w:spacing w:before="200" w:after="120"/>
      </w:pPr>
      <w:r>
        <w:rPr>
          <w:b/>
          <w:sz w:val="26"/>
        </w:rPr>
        <w:t xml:space="preserve">Lever 6 - Interface Scope</w:t>
      </w:r>
    </w:p>
    <w:p w14:paraId="0010006E" w14:textId="0010006F">
      <w:pPr>
        <w:numPr>
          <w:ilvl w:val="0"/>
          <w:numId w:val="19"/>
        </w:numPr>
        <w:spacing w:after="120"/>
      </w:pPr>
      <w:r>
        <w:rPr>
          <w:sz w:val="22"/>
        </w:rPr>
        <w:t xml:space="preserve">[Describe the interface/integration scope for the solution.]</w:t>
      </w:r>
    </w:p>
    <w:p w14:paraId="00100070" w14:textId="00100071">
      <w:pPr>
        <w:pStyle w:val="Heading3"/>
        <w:spacing w:before="120" w:after="80"/>
      </w:pPr>
      <w:r>
        <w:rPr>
          <w:b/>
          <w:sz w:val="24"/>
        </w:rPr>
        <w:t xml:space="preserve">In Scope</w:t>
      </w:r>
    </w:p>
    <w:p w14:paraId="00100072" w14:textId="00100073">
      <w:pPr>
        <w:numPr>
          <w:ilvl w:val="0"/>
          <w:numId w:val="20"/>
        </w:numPr>
        <w:spacing w:after="80"/>
      </w:pPr>
      <w:r>
        <w:rPr>
          <w:sz w:val="22"/>
        </w:rPr>
        <w:t xml:space="preserve">* [Middleware/platform statement]</w:t>
      </w:r>
    </w:p>
    <w:p w14:paraId="00100074" w14:textId="00100075">
      <w:pPr>
        <w:numPr>
          <w:ilvl w:val="0"/>
          <w:numId w:val="20"/>
        </w:numPr>
        <w:spacing w:after="80"/>
      </w:pPr>
      <w:r>
        <w:rPr>
          <w:sz w:val="22"/>
        </w:rPr>
        <w:t xml:space="preserve">* [Interface complexity definitions: Low / Medium / High]</w:t>
      </w:r>
    </w:p>
    <w:p w14:paraId="00100076" w14:textId="00100077">
      <w:pPr>
        <w:pStyle w:val="Heading3"/>
        <w:spacing w:before="120" w:after="80"/>
      </w:pPr>
      <w:r>
        <w:rPr>
          <w:b/>
          <w:sz w:val="24"/>
        </w:rPr>
        <w:t xml:space="preserve">Out of Scope</w:t>
      </w:r>
    </w:p>
    <w:p w14:paraId="00100078" w14:textId="00100079">
      <w:pPr>
        <w:numPr>
          <w:ilvl w:val="0"/>
          <w:numId w:val="21"/>
        </w:numPr>
        <w:spacing w:after="80"/>
      </w:pPr>
      <w:r>
        <w:rPr>
          <w:sz w:val="22"/>
        </w:rPr>
        <w:t xml:space="preserve">* [Out-of-scope item 1]</w:t>
      </w:r>
    </w:p>
    <w:p w14:paraId="0010007A" w14:textId="0010007B">
      <w:pPr>
        <w:pStyle w:val="Heading2"/>
        <w:spacing w:before="200" w:after="120"/>
      </w:pPr>
      <w:r>
        <w:rPr>
          <w:b/>
          <w:sz w:val="26"/>
        </w:rPr>
        <w:t xml:space="preserve">Lever 7 - Data Conversion Scope</w:t>
      </w:r>
    </w:p>
    <w:p w14:paraId="0010007C" w14:textId="0010007D">
      <w:pPr>
        <w:numPr>
          <w:ilvl w:val="0"/>
          <w:numId w:val="22"/>
        </w:numPr>
        <w:spacing w:after="120"/>
      </w:pPr>
      <w:r>
        <w:rPr>
          <w:sz w:val="22"/>
        </w:rPr>
        <w:t xml:space="preserve">[Describe the data conversion items in scope of the implementation.]</w:t>
      </w:r>
    </w:p>
    <w:p w14:paraId="0010007E" w14:textId="0010007F">
      <w:pPr>
        <w:pStyle w:val="Heading3"/>
        <w:spacing w:before="120" w:after="80"/>
      </w:pPr>
      <w:r>
        <w:rPr>
          <w:b/>
          <w:sz w:val="24"/>
        </w:rPr>
        <w:t xml:space="preserve">List of In-Scope Data Conversion Items</w:t>
      </w:r>
    </w:p>
    <w:p w14:paraId="00100080" w14:textId="00100081">
      <w:pPr>
        <w:numPr>
          <w:ilvl w:val="0"/>
          <w:numId w:val="23"/>
        </w:numPr>
        <w:spacing w:after="80"/>
      </w:pPr>
      <w:r>
        <w:rPr>
          <w:sz w:val="22"/>
        </w:rPr>
        <w:t xml:space="preserve">* [Conversion item 1]</w:t>
      </w:r>
    </w:p>
    <w:p w14:paraId="00100082" w14:textId="00100083">
      <w:pPr>
        <w:numPr>
          <w:ilvl w:val="0"/>
          <w:numId w:val="23"/>
        </w:numPr>
        <w:spacing w:after="80"/>
      </w:pPr>
      <w:r>
        <w:rPr>
          <w:sz w:val="22"/>
        </w:rPr>
        <w:t xml:space="preserve">* [Data conversion consideration / responsibility 1]</w:t>
      </w:r>
    </w:p>
    <w:p w14:paraId="00100084" w14:textId="00100085">
      <w:pPr>
        <w:pStyle w:val="Heading3"/>
        <w:spacing w:before="120" w:after="80"/>
      </w:pPr>
      <w:r>
        <w:rPr>
          <w:b/>
          <w:sz w:val="24"/>
        </w:rPr>
        <w:t xml:space="preserve">Out of Scope</w:t>
      </w:r>
    </w:p>
    <w:p w14:paraId="00100086" w14:textId="00100087">
      <w:pPr>
        <w:numPr>
          <w:ilvl w:val="0"/>
          <w:numId w:val="24"/>
        </w:numPr>
        <w:spacing w:after="80"/>
      </w:pPr>
      <w:r>
        <w:rPr>
          <w:sz w:val="22"/>
        </w:rPr>
        <w:t xml:space="preserve">* [Out-of-scope item 1]</w:t>
      </w:r>
    </w:p>
    <w:p w14:paraId="00100088" w14:textId="00100089">
      <w:pPr>
        <w:pStyle w:val="Heading2"/>
        <w:spacing w:before="200" w:after="120"/>
      </w:pPr>
      <w:r>
        <w:rPr>
          <w:b/>
          <w:sz w:val="26"/>
        </w:rPr>
        <w:t xml:space="preserve">Lever 8 - Reports Scope</w:t>
      </w:r>
    </w:p>
    <w:p w14:paraId="0010008A" w14:textId="0010008B">
      <w:pPr>
        <w:numPr>
          <w:ilvl w:val="0"/>
          <w:numId w:val="25"/>
        </w:numPr>
        <w:spacing w:after="120"/>
      </w:pPr>
      <w:r>
        <w:rPr>
          <w:sz w:val="22"/>
        </w:rPr>
        <w:t xml:space="preserve">[Describe the reporting scope, including current production reports review and rationalization.]</w:t>
      </w:r>
    </w:p>
    <w:p w14:paraId="0010008C" w14:textId="0010008D">
      <w:pPr>
        <w:pStyle w:val="Heading3"/>
        <w:spacing w:before="120" w:after="80"/>
      </w:pPr>
      <w:r>
        <w:rPr>
          <w:b/>
          <w:sz w:val="24"/>
        </w:rPr>
        <w:t xml:space="preserve">Cloud Reporting Capabilities</w:t>
      </w:r>
    </w:p>
    <w:p w14:paraId="0010008E" w14:textId="0010008F">
      <w:pPr>
        <w:numPr>
          <w:ilvl w:val="0"/>
          <w:numId w:val="26"/>
        </w:numPr>
        <w:spacing w:after="80"/>
      </w:pPr>
      <w:r>
        <w:rPr>
          <w:sz w:val="22"/>
        </w:rPr>
        <w:t xml:space="preserve">* [Reporting capability statement, e.g. total custom reports count]</w:t>
      </w:r>
    </w:p>
    <w:p w14:paraId="00100090" w14:textId="00100091">
      <w:pPr>
        <w:pStyle w:val="Heading3"/>
        <w:spacing w:before="120" w:after="80"/>
      </w:pPr>
      <w:r>
        <w:rPr>
          <w:b/>
          <w:sz w:val="24"/>
        </w:rPr>
        <w:t xml:space="preserve">Following is the list of [Solution] Reports based on review of the list of requirements</w:t>
      </w:r>
    </w:p>
    <w:p w14:paraId="00100092" w14:textId="00100093">
      <w:pPr>
        <w:numPr>
          <w:ilvl w:val="0"/>
          <w:numId w:val="27"/>
        </w:numPr>
        <w:spacing w:after="80"/>
      </w:pPr>
      <w:r>
        <w:rPr>
          <w:sz w:val="22"/>
        </w:rPr>
        <w:t xml:space="preserve">* [Report 1]</w:t>
      </w:r>
    </w:p>
    <w:p w14:paraId="00100094" w14:textId="00100095">
      <w:pPr>
        <w:pStyle w:val="Heading3"/>
        <w:spacing w:before="120" w:after="80"/>
      </w:pPr>
      <w:r>
        <w:rPr>
          <w:b/>
          <w:sz w:val="24"/>
        </w:rPr>
        <w:t xml:space="preserve">Overall Reporting Considerations</w:t>
      </w:r>
    </w:p>
    <w:p w14:paraId="00100096" w14:textId="00100097">
      <w:pPr>
        <w:numPr>
          <w:ilvl w:val="0"/>
          <w:numId w:val="28"/>
        </w:numPr>
        <w:spacing w:after="80"/>
      </w:pPr>
      <w:r>
        <w:rPr>
          <w:sz w:val="22"/>
        </w:rPr>
        <w:t xml:space="preserve">* [Reporting consideration 1]</w:t>
      </w:r>
    </w:p>
    <w:p w14:paraId="00100098" w14:textId="00100099">
      <w:pPr>
        <w:pStyle w:val="Heading3"/>
        <w:spacing w:before="120" w:after="80"/>
      </w:pPr>
      <w:r>
        <w:rPr>
          <w:b/>
          <w:sz w:val="24"/>
        </w:rPr>
        <w:t xml:space="preserve">Out of Scope</w:t>
      </w:r>
    </w:p>
    <w:p w14:paraId="0010009A" w14:textId="0010009B">
      <w:pPr>
        <w:numPr>
          <w:ilvl w:val="0"/>
          <w:numId w:val="29"/>
        </w:numPr>
        <w:spacing w:after="80"/>
      </w:pPr>
      <w:r>
        <w:rPr>
          <w:sz w:val="22"/>
        </w:rPr>
        <w:t xml:space="preserve">* [Out-of-scope item 1]</w:t>
      </w:r>
    </w:p>
    <w:p w14:paraId="0010009C" w14:textId="0010009D">
      <w:pPr>
        <w:pStyle w:val="Heading2"/>
        <w:spacing w:before="200" w:after="120"/>
      </w:pPr>
      <w:r>
        <w:rPr>
          <w:b/>
          <w:sz w:val="26"/>
        </w:rPr>
        <w:t xml:space="preserve">Lever 9 - Implementation Scope</w:t>
      </w:r>
    </w:p>
    <w:p w14:paraId="0010009E" w14:textId="0010009F">
      <w:pPr>
        <w:numPr>
          <w:ilvl w:val="0"/>
          <w:numId w:val="30"/>
        </w:numPr>
        <w:spacing w:after="120"/>
      </w:pPr>
      <w:r>
        <w:rPr>
          <w:sz w:val="22"/>
        </w:rPr>
        <w:t xml:space="preserve">[Describe the proposed phased implementation approach.]</w:t>
      </w:r>
    </w:p>
    <w:p w14:paraId="001000A0" w14:textId="001000A1">
      <w:pPr>
        <w:pStyle w:val="Heading3"/>
        <w:spacing w:before="120" w:after="80"/>
      </w:pPr>
      <w:r>
        <w:rPr>
          <w:b/>
          <w:sz w:val="24"/>
        </w:rPr>
        <w:t xml:space="preserve">Phase 1: [Solution] - [Duration] Implementation</w:t>
      </w:r>
    </w:p>
    <w:p w14:paraId="001000A2" w14:textId="001000A3">
      <w:pPr>
        <w:numPr>
          <w:ilvl w:val="0"/>
          <w:numId w:val="31"/>
        </w:numPr>
        <w:spacing w:after="80"/>
      </w:pPr>
      <w:r>
        <w:rPr>
          <w:sz w:val="22"/>
        </w:rPr>
        <w:t xml:space="preserve">* Start: [Start date]</w:t>
      </w:r>
    </w:p>
    <w:p w14:paraId="001000A4" w14:textId="001000A5">
      <w:pPr>
        <w:numPr>
          <w:ilvl w:val="0"/>
          <w:numId w:val="31"/>
        </w:numPr>
        <w:spacing w:after="80"/>
      </w:pPr>
      <w:r>
        <w:rPr>
          <w:sz w:val="22"/>
        </w:rPr>
        <w:t xml:space="preserve">* Go-Live: [Go-live date]</w:t>
      </w:r>
    </w:p>
    <w:p w14:paraId="001000A6" w14:textId="001000A7">
      <w:pPr>
        <w:numPr>
          <w:ilvl w:val="0"/>
          <w:numId w:val="31"/>
        </w:numPr>
        <w:spacing w:after="80"/>
      </w:pPr>
      <w:r>
        <w:rPr>
          <w:sz w:val="22"/>
        </w:rPr>
        <w:t xml:space="preserve">* Followed by [N] months of Hypercare</w:t>
      </w:r>
    </w:p>
    <w:p w14:paraId="001000A8" w14:textId="001000A9">
      <w:pPr>
        <w:pStyle w:val="Heading3"/>
        <w:spacing w:before="120" w:after="80"/>
      </w:pPr>
      <w:r>
        <w:rPr>
          <w:b/>
          <w:sz w:val="24"/>
        </w:rPr>
        <w:t xml:space="preserve">Phase 2: [Solution] - [Duration] Implementation</w:t>
      </w:r>
    </w:p>
    <w:p w14:paraId="001000AA" w14:textId="001000AB">
      <w:pPr>
        <w:numPr>
          <w:ilvl w:val="0"/>
          <w:numId w:val="32"/>
        </w:numPr>
        <w:spacing w:after="80"/>
      </w:pPr>
      <w:r>
        <w:rPr>
          <w:sz w:val="22"/>
        </w:rPr>
        <w:t xml:space="preserve">* Start: [Start date]</w:t>
      </w:r>
    </w:p>
    <w:p w14:paraId="001000AC" w14:textId="001000AD">
      <w:pPr>
        <w:numPr>
          <w:ilvl w:val="0"/>
          <w:numId w:val="32"/>
        </w:numPr>
        <w:spacing w:after="80"/>
      </w:pPr>
      <w:r>
        <w:rPr>
          <w:sz w:val="22"/>
        </w:rPr>
        <w:t xml:space="preserve">* Go-Live: [Go-live date]</w:t>
      </w:r>
    </w:p>
    <w:p w14:paraId="001000AE" w14:textId="001000AF">
      <w:pPr>
        <w:numPr>
          <w:ilvl w:val="0"/>
          <w:numId w:val="32"/>
        </w:numPr>
        <w:spacing w:after="80"/>
      </w:pPr>
      <w:r>
        <w:rPr>
          <w:sz w:val="22"/>
        </w:rPr>
        <w:t xml:space="preserve">* Followed by [N] months of Hypercare</w:t>
      </w:r>
    </w:p>
    <w:p w14:paraId="001000B0" w14:textId="001000B1">
      <w:pPr>
        <w:numPr>
          <w:ilvl w:val="0"/>
          <w:numId w:val="32"/>
        </w:numPr>
        <w:spacing w:after="80"/>
      </w:pPr>
      <w:r>
        <w:rPr>
          <w:sz w:val="22"/>
        </w:rPr>
        <w:t xml:space="preserve">* [Methodology / accelerators statement]</w:t>
      </w:r>
    </w:p>
    <w:p w14:paraId="001000B2" w14:textId="001000B3">
      <w:pPr>
        <w:numPr>
          <w:ilvl w:val="0"/>
          <w:numId w:val="32"/>
        </w:numPr>
        <w:spacing w:after="80"/>
      </w:pPr>
      <w:r>
        <w:rPr>
          <w:sz w:val="22"/>
        </w:rPr>
        <w:t xml:space="preserve">* [Testing support statement]</w:t>
      </w:r>
    </w:p>
    <w:p w14:paraId="001000B4" w14:textId="001000B5">
      <w:pPr>
        <w:numPr>
          <w:ilvl w:val="0"/>
          <w:numId w:val="32"/>
        </w:numPr>
        <w:spacing w:after="80"/>
      </w:pPr>
      <w:r>
        <w:rPr>
          <w:sz w:val="22"/>
        </w:rPr>
        <w:t xml:space="preserve">* [Hypercare / UAT statement]</w:t>
      </w:r>
    </w:p>
    <w:p w14:paraId="001000B6" w14:textId="001000B7">
      <w:pPr>
        <w:pStyle w:val="Heading3"/>
        <w:spacing w:before="120" w:after="80"/>
      </w:pPr>
      <w:r>
        <w:rPr>
          <w:b/>
          <w:sz w:val="24"/>
        </w:rPr>
        <w:t xml:space="preserve">Out of Scope</w:t>
      </w:r>
    </w:p>
    <w:p w14:paraId="001000B8" w14:textId="001000B9">
      <w:pPr>
        <w:numPr>
          <w:ilvl w:val="0"/>
          <w:numId w:val="33"/>
        </w:numPr>
        <w:spacing w:after="80"/>
      </w:pPr>
      <w:r>
        <w:rPr>
          <w:sz w:val="22"/>
        </w:rPr>
        <w:t xml:space="preserve">* [Out-of-scope item 1]</w:t>
      </w:r>
    </w:p>
    <w:p w14:paraId="001000BA" w14:textId="001000BB">
      <w:pPr>
        <w:pStyle w:val="Heading2"/>
        <w:spacing w:before="200" w:after="120"/>
      </w:pPr>
      <w:r>
        <w:rPr>
          <w:b/>
          <w:sz w:val="26"/>
        </w:rPr>
        <w:t xml:space="preserve">Other Key Assumptions</w:t>
      </w:r>
    </w:p>
    <w:p w14:paraId="001000BC" w14:textId="001000BD">
      <w:pPr>
        <w:spacing w:after="120"/>
      </w:pPr>
      <w:r>
        <w:rPr>
          <w:sz w:val="22"/>
        </w:rPr>
        <w:t xml:space="preserve">As Assumptions to the Project, the Parties agree that:</w:t>
      </w:r>
    </w:p>
    <w:p w14:paraId="001000BE" w14:textId="001000BF">
      <w:pPr>
        <w:numPr>
          <w:ilvl w:val="0"/>
          <w:numId w:val="34"/>
        </w:numPr>
        <w:spacing w:after="80"/>
      </w:pPr>
      <w:r>
        <w:rPr>
          <w:sz w:val="22"/>
        </w:rPr>
        <w:t xml:space="preserve">(a) [Estimate basis assumption]</w:t>
      </w:r>
    </w:p>
    <w:p w14:paraId="001000C0" w14:textId="001000C1">
      <w:pPr>
        <w:numPr>
          <w:ilvl w:val="0"/>
          <w:numId w:val="34"/>
        </w:numPr>
        <w:spacing w:after="80"/>
      </w:pPr>
      <w:r>
        <w:rPr>
          <w:sz w:val="22"/>
        </w:rPr>
        <w:t xml:space="preserve">(b) [Information reliance assumption]</w:t>
      </w:r>
    </w:p>
    <w:p w14:paraId="001000C2" w14:textId="001000C3">
      <w:pPr>
        <w:numPr>
          <w:ilvl w:val="0"/>
          <w:numId w:val="34"/>
        </w:numPr>
        <w:spacing w:after="80"/>
      </w:pPr>
      <w:r>
        <w:rPr>
          <w:sz w:val="22"/>
        </w:rPr>
        <w:t xml:space="preserve">(c) [Regression test cycles assumption]</w:t>
      </w:r>
    </w:p>
    <w:p w14:paraId="001000C4" w14:textId="001000C5">
      <w:pPr>
        <w:numPr>
          <w:ilvl w:val="0"/>
          <w:numId w:val="34"/>
        </w:numPr>
        <w:spacing w:after="80"/>
      </w:pPr>
      <w:r>
        <w:rPr>
          <w:sz w:val="22"/>
        </w:rPr>
        <w:t xml:space="preserve">(d) [Vendor defect responsibility assumption]</w:t>
      </w:r>
    </w:p>
    <w:p w14:paraId="001000C6" w14:textId="001000C7">
      <w:pPr>
        <w:numPr>
          <w:ilvl w:val="0"/>
          <w:numId w:val="34"/>
        </w:numPr>
        <w:spacing w:after="80"/>
      </w:pPr>
      <w:r>
        <w:rPr>
          <w:sz w:val="22"/>
        </w:rPr>
        <w:t xml:space="preserve">(e) [Hypercare defect resolution assumption]</w:t>
      </w:r>
    </w:p>
    <w:p w14:paraId="001000C8" w14:textId="001000C9">
      <w:pPr>
        <w:numPr>
          <w:ilvl w:val="0"/>
          <w:numId w:val="34"/>
        </w:numPr>
        <w:spacing w:after="80"/>
      </w:pPr>
      <w:r>
        <w:rPr>
          <w:sz w:val="22"/>
        </w:rPr>
        <w:t xml:space="preserve">(f) [Force majeure / pandemic assumption]</w:t>
      </w:r>
    </w:p>
    <w:p w14:paraId="001000CA" w14:textId="001000CB">
      <w:pPr>
        <w:numPr>
          <w:ilvl w:val="0"/>
          <w:numId w:val="34"/>
        </w:numPr>
        <w:spacing w:after="80"/>
      </w:pPr>
      <w:r>
        <w:rPr>
          <w:sz w:val="22"/>
        </w:rPr>
        <w:t xml:space="preserve">(g) [Unforeseen delays assumption]</w:t>
      </w:r>
    </w:p>
    <w:p w14:paraId="001000CC" w14:textId="001000CD">
      <w:pPr>
        <w:numPr>
          <w:ilvl w:val="0"/>
          <w:numId w:val="34"/>
        </w:numPr>
        <w:spacing w:after="80"/>
      </w:pPr>
      <w:r>
        <w:rPr>
          <w:sz w:val="22"/>
        </w:rPr>
        <w:t xml:space="preserve">(h) [Official language assumption]</w:t>
      </w:r>
    </w:p>
    <w:p w14:paraId="001000CE" w14:textId="001000CF">
      <w:pPr>
        <w:numPr>
          <w:ilvl w:val="0"/>
          <w:numId w:val="34"/>
        </w:numPr>
        <w:spacing w:after="80"/>
      </w:pPr>
      <w:r>
        <w:rPr>
          <w:sz w:val="22"/>
        </w:rPr>
        <w:t xml:space="preserve">(i) [Access to systems, SMEs and data assumption]</w:t>
      </w:r>
    </w:p>
    <w:p w14:paraId="001000D0" w14:textId="001000D1">
      <w:pPr>
        <w:pStyle w:val="Heading2"/>
        <w:spacing w:before="200" w:after="120"/>
      </w:pPr>
      <w:r>
        <w:rPr>
          <w:b/>
          <w:sz w:val="26"/>
        </w:rPr>
        <w:t xml:space="preserve">[Organization] and [Client] Roles and Responsibilities (RASCI)</w:t>
      </w:r>
    </w:p>
    <w:p w14:paraId="001000D2" w14:textId="001000D3">
      <w:pPr>
        <w:spacing w:after="120"/>
      </w:pPr>
      <w:r>
        <w:rPr>
          <w:sz w:val="22"/>
        </w:rPr>
        <w:t xml:space="preserve">[Describe the project activities based on the methodology by expected phase, using a RASCI governance model.]</w:t>
      </w:r>
    </w:p>
    <w:p w14:paraId="001000D4" w14:textId="001000D5">
      <w:pPr>
        <w:pStyle w:val="Heading3"/>
        <w:spacing w:before="120" w:after="80"/>
      </w:pPr>
      <w:r>
        <w:rPr>
          <w:b/>
          <w:sz w:val="24"/>
        </w:rPr>
        <w:t xml:space="preserve">Table N: RASCI Definition</w:t>
      </w:r>
    </w:p>
    <w:p w14:paraId="001000D6" w14:textId="001000D7">
      <w:pPr>
        <w:numPr>
          <w:ilvl w:val="0"/>
          <w:numId w:val="35"/>
        </w:numPr>
        <w:spacing w:after="120"/>
      </w:pPr>
      <w:r>
        <w:rPr>
          <w:sz w:val="22"/>
        </w:rPr>
        <w:t xml:space="preserve">[RASCI role definitions placeholder]</w:t>
      </w:r>
    </w:p>
    <w:p w14:paraId="001000D8" w14:textId="001000D9">
      <w:pPr>
        <w:pStyle w:val="Heading3"/>
        <w:spacing w:before="120" w:after="80"/>
      </w:pPr>
      <w:r>
        <w:rPr>
          <w:b/>
          <w:sz w:val="24"/>
        </w:rPr>
        <w:t xml:space="preserve">Table N: Delivery Phase Activities</w:t>
      </w:r>
    </w:p>
    <w:p w14:paraId="001000DA" w14:textId="001000DB">
      <w:pPr>
        <w:numPr>
          <w:ilvl w:val="0"/>
          <w:numId w:val="36"/>
        </w:numPr>
        <w:spacing w:after="120"/>
      </w:pPr>
      <w:r>
        <w:rPr>
          <w:sz w:val="22"/>
        </w:rPr>
        <w:t xml:space="preserve">[Delivery phase activities placeholder]</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hAnsiTheme="majorHAnsi" w:eastAsiaTheme="majorEastAsia" w:cstheme="majorBidi"/>
      <w:color w:val="1F3763"/>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54fe4afe43f9468a" /><Relationship Type="http://schemas.openxmlformats.org/officeDocument/2006/relationships/styles" Target="/word/styles.xml" Id="Re74e7032bd0840fb" /><Relationship Type="http://schemas.openxmlformats.org/officeDocument/2006/relationships/theme" Target="/word/theme/theme1.xml" Id="Rfb6eb2d00afc45c9" /><Relationship Type="http://schemas.openxmlformats.org/officeDocument/2006/relationships/numbering" Target="/word/numbering.xml" Id="R87eb1cdbead84a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2026-10-15T11:27:37Z</dcterms:created>
  <cp:lastModifiedBy>OfficeCLI</cp:lastModifiedBy>
  <dcterms:modified xsi:type="dcterms:W3CDTF">2026-10-15T11:27:37Z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2026-10-15T11:27:39Z</vt:lpwstr>
  </op:property>
</op:Properties>
</file>