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5759" w14:textId="77777777" w:rsidR="00E60711" w:rsidRDefault="00000000" w:rsidP="006061FC">
      <w:r>
        <w:t>BUSINESS ANALYSIS REPORT</w:t>
      </w:r>
    </w:p>
    <w:p w14:paraId="1AA3B9CA" w14:textId="77777777" w:rsidR="00E60711" w:rsidRDefault="00000000" w:rsidP="006061FC">
      <w:r>
        <w:rPr>
          <w:b/>
          <w:bCs/>
          <w:color w:val="1F3864"/>
          <w:sz w:val="36"/>
          <w:szCs w:val="36"/>
        </w:rPr>
        <w:t>Olist Brazilian E-Commerce: Operational Analysis &amp; Recommendations</w:t>
      </w:r>
    </w:p>
    <w:p w14:paraId="161B46AA" w14:textId="6470AE72" w:rsidR="00E60711" w:rsidRDefault="00000000" w:rsidP="006061FC">
      <w:r>
        <w:rPr>
          <w:color w:val="555555"/>
        </w:rPr>
        <w:t>Dataset: 99,441 orders  |  Period: 2016–2018  |  Tools: MySQL · Python · Power BI</w:t>
      </w:r>
    </w:p>
    <w:p w14:paraId="2F7297CA" w14:textId="77777777" w:rsidR="00E60711" w:rsidRDefault="00E60711" w:rsidP="006061FC"/>
    <w:p w14:paraId="5A35E46B" w14:textId="77777777" w:rsidR="00E60711" w:rsidRDefault="00000000" w:rsidP="006061FC">
      <w:r>
        <w:rPr>
          <w:b/>
          <w:bCs/>
          <w:color w:val="1F3864"/>
          <w:sz w:val="28"/>
          <w:szCs w:val="28"/>
        </w:rPr>
        <w:t>Executive Summary</w:t>
      </w:r>
    </w:p>
    <w:p w14:paraId="6088B403" w14:textId="77777777" w:rsidR="00E60711" w:rsidRDefault="00000000" w:rsidP="006061FC">
      <w:r>
        <w:t>This analysis examines 99,441 orders across 8 relational tables from the Olist Brazilian e-commerce platform (2016–2018). The objective was to identify the primary operational drivers behind declining customer satisfaction and retention, and to surface actionable recommendations for the operations team.</w:t>
      </w:r>
    </w:p>
    <w:p w14:paraId="776EBA71" w14:textId="77777777" w:rsidR="00E60711" w:rsidRDefault="00E60711" w:rsidP="006061FC"/>
    <w:p w14:paraId="6DF37BB5" w14:textId="77777777" w:rsidR="00E60711" w:rsidRDefault="00000000" w:rsidP="006061FC">
      <w:r>
        <w:rPr>
          <w:b/>
          <w:bCs/>
        </w:rPr>
        <w:t>Three findings stand out above all others:</w:t>
      </w:r>
    </w:p>
    <w:p w14:paraId="30DDB5EE" w14:textId="77777777" w:rsidR="00E60711" w:rsidRDefault="00000000" w:rsidP="006061FC">
      <w:r>
        <w:t>Delivery speed is the single strongest predictor of review score — states averaging over 20 days score 0.34 points below fast-delivery states.</w:t>
      </w:r>
    </w:p>
    <w:p w14:paraId="449949F2" w14:textId="77777777" w:rsidR="00E60711" w:rsidRDefault="00000000" w:rsidP="006061FC">
      <w:r>
        <w:t>Four high-revenue categories (watches, bed &amp; bath, computers, furniture) are at risk — generating over 4M BRL combined but scoring below 4.1 out of 5.</w:t>
      </w:r>
    </w:p>
    <w:p w14:paraId="47B6A4A0" w14:textId="77777777" w:rsidR="00E60711" w:rsidRDefault="00000000" w:rsidP="006061FC">
      <w:r>
        <w:t>Customer retention is critically low at 3.8% platform average and declining — 96.2% of customers never return for a second purchase.</w:t>
      </w:r>
    </w:p>
    <w:p w14:paraId="44D6748D" w14:textId="77777777" w:rsidR="00E60711" w:rsidRDefault="00E60711" w:rsidP="006061FC"/>
    <w:p w14:paraId="72422AAC" w14:textId="77777777" w:rsidR="00E60711" w:rsidRDefault="00000000" w:rsidP="006061FC">
      <w:r>
        <w:rPr>
          <w:b/>
          <w:bCs/>
          <w:color w:val="1F3864"/>
          <w:sz w:val="28"/>
          <w:szCs w:val="28"/>
        </w:rPr>
        <w:t>Platform KPIs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60711" w14:paraId="27BFB3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6F6C0670" w14:textId="77777777" w:rsidR="00E60711" w:rsidRDefault="00000000" w:rsidP="006061FC">
            <w:r>
              <w:rPr>
                <w:b/>
                <w:bCs/>
                <w:color w:val="FFFFFF"/>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1E3FDD91" w14:textId="77777777" w:rsidR="00E60711" w:rsidRDefault="00000000" w:rsidP="006061FC">
            <w:r>
              <w:rPr>
                <w:b/>
                <w:bCs/>
                <w:color w:val="1F3864"/>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1323C64A" w14:textId="77777777" w:rsidR="00E60711" w:rsidRDefault="00000000" w:rsidP="006061FC">
            <w:r>
              <w:rPr>
                <w:b/>
                <w:bCs/>
                <w:color w:val="1F3864"/>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5E7ACAB7" w14:textId="77777777" w:rsidR="00E60711" w:rsidRDefault="00000000" w:rsidP="006061FC">
            <w:r>
              <w:rPr>
                <w:b/>
                <w:bCs/>
                <w:color w:val="1F3864"/>
              </w:rPr>
              <w:t>Value</w:t>
            </w:r>
          </w:p>
        </w:tc>
      </w:tr>
      <w:tr w:rsidR="00E60711" w14:paraId="006996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00529053" w14:textId="77777777" w:rsidR="00E60711" w:rsidRDefault="00000000" w:rsidP="006061FC">
            <w:r>
              <w:rPr>
                <w:b/>
                <w:bCs/>
                <w:color w:val="FFFFFF"/>
              </w:rPr>
              <w:t>Total Orders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7A777712" w14:textId="77777777" w:rsidR="00E60711" w:rsidRDefault="00000000" w:rsidP="006061FC">
            <w:r>
              <w:rPr>
                <w:b/>
                <w:bCs/>
                <w:color w:val="1F3864"/>
              </w:rPr>
              <w:t>99,441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541FF336" w14:textId="77777777" w:rsidR="00E60711" w:rsidRDefault="00000000" w:rsidP="006061FC">
            <w:r>
              <w:rPr>
                <w:b/>
                <w:bCs/>
                <w:color w:val="1F3864"/>
              </w:rPr>
              <w:t>Avg Review Score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68C248A3" w14:textId="77777777" w:rsidR="00E60711" w:rsidRDefault="00000000" w:rsidP="006061FC">
            <w:r>
              <w:rPr>
                <w:b/>
                <w:bCs/>
                <w:color w:val="1F3864"/>
              </w:rPr>
              <w:t>4.09 / 5.0</w:t>
            </w:r>
          </w:p>
        </w:tc>
      </w:tr>
      <w:tr w:rsidR="00E60711" w14:paraId="53C707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6DB59A1E" w14:textId="77777777" w:rsidR="00E60711" w:rsidRDefault="00000000" w:rsidP="006061FC">
            <w:r>
              <w:rPr>
                <w:b/>
                <w:bCs/>
                <w:color w:val="FFFFFF"/>
              </w:rPr>
              <w:t>Total Revenue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6AE669AF" w14:textId="77777777" w:rsidR="00E60711" w:rsidRDefault="00000000" w:rsidP="006061FC">
            <w:r>
              <w:rPr>
                <w:b/>
                <w:bCs/>
                <w:color w:val="1F3864"/>
              </w:rPr>
              <w:t>~15.4M BRL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24713F4F" w14:textId="77777777" w:rsidR="00E60711" w:rsidRDefault="00000000" w:rsidP="006061FC">
            <w:r>
              <w:rPr>
                <w:b/>
                <w:bCs/>
                <w:color w:val="1F3864"/>
              </w:rPr>
              <w:t>Repeat Purchase Rate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2796805C" w14:textId="77777777" w:rsidR="00E60711" w:rsidRDefault="00000000" w:rsidP="006061FC">
            <w:r>
              <w:rPr>
                <w:b/>
                <w:bCs/>
                <w:color w:val="1F3864"/>
              </w:rPr>
              <w:t>3.8%</w:t>
            </w:r>
          </w:p>
        </w:tc>
      </w:tr>
      <w:tr w:rsidR="00E60711" w14:paraId="6B5969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15876238" w14:textId="77777777" w:rsidR="00E60711" w:rsidRDefault="00000000" w:rsidP="006061FC">
            <w:r>
              <w:rPr>
                <w:b/>
                <w:bCs/>
                <w:color w:val="FFFFFF"/>
              </w:rPr>
              <w:t>Avg Order Value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5CFB964" w14:textId="77777777" w:rsidR="00E60711" w:rsidRDefault="00000000" w:rsidP="006061FC">
            <w:r>
              <w:rPr>
                <w:b/>
                <w:bCs/>
                <w:color w:val="1F3864"/>
              </w:rPr>
              <w:t>~154 BRL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D07E9E7" w14:textId="77777777" w:rsidR="00E60711" w:rsidRDefault="00000000" w:rsidP="006061FC">
            <w:r>
              <w:rPr>
                <w:b/>
                <w:bCs/>
                <w:color w:val="1F3864"/>
              </w:rPr>
              <w:t>Pareto Sellers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3A4FBB8" w14:textId="77777777" w:rsidR="00E60711" w:rsidRDefault="00000000" w:rsidP="006061FC">
            <w:r>
              <w:rPr>
                <w:b/>
                <w:bCs/>
                <w:color w:val="1F3864"/>
              </w:rPr>
              <w:t>543 of 3,095</w:t>
            </w:r>
          </w:p>
        </w:tc>
      </w:tr>
      <w:tr w:rsidR="00E60711" w14:paraId="305B73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6024F169" w14:textId="77777777" w:rsidR="00E60711" w:rsidRDefault="00000000" w:rsidP="006061FC">
            <w:r>
              <w:rPr>
                <w:b/>
                <w:bCs/>
                <w:color w:val="FFFFFF"/>
              </w:rPr>
              <w:t>Peak Month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44E31F9" w14:textId="77777777" w:rsidR="00E60711" w:rsidRDefault="00000000" w:rsidP="006061FC">
            <w:r>
              <w:rPr>
                <w:b/>
                <w:bCs/>
                <w:color w:val="1F3864"/>
              </w:rPr>
              <w:t>Nov 2017 (7,289)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46DFD55A" w14:textId="77777777" w:rsidR="00E60711" w:rsidRDefault="00000000" w:rsidP="006061FC">
            <w:r>
              <w:rPr>
                <w:b/>
                <w:bCs/>
                <w:color w:val="1F3864"/>
              </w:rPr>
              <w:t>Fastest Region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1408CADE" w14:textId="77777777" w:rsidR="00E60711" w:rsidRDefault="00000000" w:rsidP="006061FC">
            <w:r>
              <w:rPr>
                <w:b/>
                <w:bCs/>
                <w:color w:val="1F3864"/>
              </w:rPr>
              <w:t>SP — 8.7 days</w:t>
            </w:r>
          </w:p>
        </w:tc>
      </w:tr>
      <w:tr w:rsidR="00E60711" w14:paraId="46E2EC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3F5A843B" w14:textId="77777777" w:rsidR="00E60711" w:rsidRDefault="00000000" w:rsidP="006061FC">
            <w:r>
              <w:rPr>
                <w:b/>
                <w:bCs/>
                <w:color w:val="FFFFFF"/>
              </w:rPr>
              <w:t>Delivery Correlation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E8FAD98" w14:textId="77777777" w:rsidR="00E60711" w:rsidRDefault="00000000" w:rsidP="006061FC">
            <w:r>
              <w:rPr>
                <w:b/>
                <w:bCs/>
                <w:color w:val="1F3864"/>
              </w:rPr>
              <w:t>r = -0.58 (p=0.003)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390351BF" w14:textId="77777777" w:rsidR="00E60711" w:rsidRDefault="00000000" w:rsidP="006061FC">
            <w:r>
              <w:rPr>
                <w:b/>
                <w:bCs/>
                <w:color w:val="1F3864"/>
              </w:rPr>
              <w:t>Score drop/day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4F63E8B3" w14:textId="77777777" w:rsidR="00E60711" w:rsidRDefault="00000000" w:rsidP="006061FC">
            <w:r>
              <w:rPr>
                <w:b/>
                <w:bCs/>
                <w:color w:val="1F3864"/>
              </w:rPr>
              <w:t>-0.0173 pts</w:t>
            </w:r>
          </w:p>
        </w:tc>
      </w:tr>
    </w:tbl>
    <w:p w14:paraId="0A96C8CF" w14:textId="77777777" w:rsidR="00E60711" w:rsidRDefault="00E60711" w:rsidP="006061FC"/>
    <w:p w14:paraId="55A2616C" w14:textId="77777777" w:rsidR="00E60711" w:rsidRDefault="00000000" w:rsidP="006061FC">
      <w:r>
        <w:rPr>
          <w:b/>
          <w:bCs/>
          <w:color w:val="1F3864"/>
          <w:sz w:val="28"/>
          <w:szCs w:val="28"/>
        </w:rPr>
        <w:t>Key Findings</w:t>
      </w:r>
    </w:p>
    <w:p w14:paraId="51805D3A" w14:textId="77777777" w:rsidR="00E60711" w:rsidRDefault="00000000" w:rsidP="006061FC">
      <w:r>
        <w:rPr>
          <w:b/>
          <w:bCs/>
          <w:color w:val="2E75B6"/>
          <w:sz w:val="24"/>
          <w:szCs w:val="24"/>
        </w:rPr>
        <w:t>Finding 1 —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E60711" w14:paraId="5BEB8AA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14:paraId="4485509D" w14:textId="77777777" w:rsidR="00E60711" w:rsidRDefault="00000000" w:rsidP="006061FC">
            <w:r>
              <w:rPr>
                <w:b/>
                <w:bCs/>
                <w:color w:val="FFFFFF"/>
                <w:sz w:val="28"/>
                <w:szCs w:val="28"/>
              </w:rPr>
              <w:t>F1</w:t>
            </w:r>
          </w:p>
        </w:tc>
        <w:tc>
          <w:tcPr>
            <w:tcW w:w="86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60" w:type="dxa"/>
            </w:tcMar>
          </w:tcPr>
          <w:p w14:paraId="49726902" w14:textId="77777777" w:rsidR="00E60711" w:rsidRDefault="00000000" w:rsidP="006061FC">
            <w:r>
              <w:rPr>
                <w:b/>
                <w:bCs/>
                <w:color w:val="1F3864"/>
              </w:rPr>
              <w:t>Hypergrowth phase ended; business has plateaued</w:t>
            </w:r>
          </w:p>
          <w:p w14:paraId="453340A0" w14:textId="77777777" w:rsidR="00E60711" w:rsidRDefault="00000000" w:rsidP="006061FC">
            <w:r>
              <w:rPr>
                <w:b/>
                <w:bCs/>
                <w:color w:val="2E75B6"/>
              </w:rPr>
              <w:t xml:space="preserve">Finding: </w:t>
            </w:r>
            <w:r>
              <w:t>Orders grew 10x from January to November 2017 (750 to 7,289). From January 2018 onwards the business stabilised at approximately 6,500 orders per month. The November 2017 spike (+62.8% MoM) was driven by Black Friday seasonal demand.</w:t>
            </w:r>
          </w:p>
          <w:p w14:paraId="5A431E3A" w14:textId="77777777" w:rsidR="00E60711" w:rsidRDefault="00000000" w:rsidP="006061FC">
            <w:r>
              <w:rPr>
                <w:b/>
                <w:bCs/>
                <w:color w:val="C00000"/>
              </w:rPr>
              <w:t xml:space="preserve">Implication: </w:t>
            </w:r>
            <w:r>
              <w:t>Growth was driven almost entirely by new customer acquisition. With retention at 3.8%, the business must acquire approximately 96 new customers to replace every 100 who do not return. This is an expensive and fragile growth model as the platform matures.</w:t>
            </w:r>
          </w:p>
        </w:tc>
      </w:tr>
    </w:tbl>
    <w:p w14:paraId="76343FD3" w14:textId="77777777" w:rsidR="00E60711" w:rsidRDefault="00E60711" w:rsidP="006061FC"/>
    <w:p w14:paraId="4D818334" w14:textId="77777777" w:rsidR="00E60711" w:rsidRDefault="00000000" w:rsidP="006061FC">
      <w:r>
        <w:rPr>
          <w:b/>
          <w:bCs/>
          <w:color w:val="2E75B6"/>
          <w:sz w:val="24"/>
          <w:szCs w:val="24"/>
        </w:rPr>
        <w:t>Finding 2 — Category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E60711" w14:paraId="35498C9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14:paraId="7C933DF9" w14:textId="77777777" w:rsidR="00E60711" w:rsidRDefault="00000000" w:rsidP="006061FC">
            <w:r>
              <w:rPr>
                <w:b/>
                <w:bCs/>
                <w:color w:val="FFFFFF"/>
                <w:sz w:val="28"/>
                <w:szCs w:val="28"/>
              </w:rPr>
              <w:t>F2</w:t>
            </w:r>
          </w:p>
        </w:tc>
        <w:tc>
          <w:tcPr>
            <w:tcW w:w="86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60" w:type="dxa"/>
            </w:tcMar>
          </w:tcPr>
          <w:p w14:paraId="37BD82BA" w14:textId="77777777" w:rsidR="00E60711" w:rsidRDefault="00000000" w:rsidP="006061FC">
            <w:r>
              <w:rPr>
                <w:b/>
                <w:bCs/>
                <w:color w:val="1F3864"/>
              </w:rPr>
              <w:t>Four high-revenue categories have critically low satisfaction scores</w:t>
            </w:r>
          </w:p>
          <w:p w14:paraId="7C4CEA6A" w14:textId="77777777" w:rsidR="00E60711" w:rsidRDefault="00000000" w:rsidP="006061FC">
            <w:r>
              <w:rPr>
                <w:b/>
                <w:bCs/>
                <w:color w:val="2E75B6"/>
              </w:rPr>
              <w:lastRenderedPageBreak/>
              <w:t xml:space="preserve">Finding: </w:t>
            </w:r>
            <w:r>
              <w:t>Watches &amp; gifts (1.16M BRL, 4.07 score), bed &amp; bath (1.03M BRL, 3.92 score), computers &amp; accessories (892K BRL, 3.98 score), and furniture &amp; decor (712K BRL, 3.95 score) are all flagged HIGH RISK. Combined they represent approximately 3.8M BRL in revenue at risk. No category above 300K BRL in revenue scores above 4.3.</w:t>
            </w:r>
          </w:p>
          <w:p w14:paraId="2DC9E456" w14:textId="77777777" w:rsidR="00E60711" w:rsidRDefault="00000000" w:rsidP="006061FC">
            <w:r>
              <w:rPr>
                <w:b/>
                <w:bCs/>
                <w:color w:val="C00000"/>
              </w:rPr>
              <w:t xml:space="preserve">Implication: </w:t>
            </w:r>
            <w:r>
              <w:t>These categories are physically bulkier and heavier — they take longer to ship and are more prone to damage in transit. The satisfaction problem in these categories is most likely delivery-driven, not product quality-driven. Regression analysis confirms every additional day of delivery time reduces average review score by 0.0173 points. This is operationally fixable.</w:t>
            </w:r>
          </w:p>
        </w:tc>
      </w:tr>
    </w:tbl>
    <w:p w14:paraId="61A32C0F" w14:textId="77777777" w:rsidR="00E60711" w:rsidRDefault="00E60711" w:rsidP="006061FC"/>
    <w:p w14:paraId="4BDE25EC" w14:textId="77777777" w:rsidR="00E60711" w:rsidRDefault="00000000" w:rsidP="006061FC">
      <w:r>
        <w:rPr>
          <w:b/>
          <w:bCs/>
          <w:color w:val="2E75B6"/>
          <w:sz w:val="24"/>
          <w:szCs w:val="24"/>
        </w:rPr>
        <w:t>Finding 3 — Delivery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E60711" w14:paraId="3C9207B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14:paraId="2461ACD9" w14:textId="77777777" w:rsidR="00E60711" w:rsidRDefault="00000000" w:rsidP="006061FC">
            <w:r>
              <w:rPr>
                <w:b/>
                <w:bCs/>
                <w:color w:val="FFFFFF"/>
                <w:sz w:val="28"/>
                <w:szCs w:val="28"/>
              </w:rPr>
              <w:t>F3</w:t>
            </w:r>
          </w:p>
        </w:tc>
        <w:tc>
          <w:tcPr>
            <w:tcW w:w="86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60" w:type="dxa"/>
            </w:tcMar>
          </w:tcPr>
          <w:p w14:paraId="5230B9B4" w14:textId="77777777" w:rsidR="00E60711" w:rsidRDefault="00000000" w:rsidP="006061FC">
            <w:r>
              <w:rPr>
                <w:b/>
                <w:bCs/>
                <w:color w:val="1F3864"/>
              </w:rPr>
              <w:t>Delivery speed directly and measurably drives customer satisfaction</w:t>
            </w:r>
          </w:p>
          <w:p w14:paraId="32510310" w14:textId="77777777" w:rsidR="00E60711" w:rsidRDefault="00000000" w:rsidP="006061FC">
            <w:r>
              <w:rPr>
                <w:b/>
                <w:bCs/>
                <w:color w:val="2E75B6"/>
              </w:rPr>
              <w:t xml:space="preserve">Finding: </w:t>
            </w:r>
            <w:r>
              <w:t>FAST regions (under 13 days) average a review score of 4.23. SLOW regions (over 20 days) average 3.89 — an observed gap of 0.34 points, confirmed by regression analysis (predicted gap: 0.36 points). AL and MA are the highest priority states: both average over 21 days delivery, score below 3.85, and have late order rates above 19%. SP is the benchmark — 8.7 days average, 4.25 score, and accounts for 40% of all platform volume. Pearson correlation: r = -0.58 (p = 0.003), confirming a statistically significant moderate negative relationship. Delivery speed alone explains 33.8% of the variation in regional review scores.</w:t>
            </w:r>
          </w:p>
          <w:p w14:paraId="68EF3A07" w14:textId="77777777" w:rsidR="00E60711" w:rsidRDefault="00000000" w:rsidP="006061FC">
            <w:r>
              <w:rPr>
                <w:b/>
                <w:bCs/>
                <w:color w:val="C00000"/>
              </w:rPr>
              <w:t xml:space="preserve">Implication: </w:t>
            </w:r>
            <w:r>
              <w:t>The northern and northeastern states are structurally disadvantaged by logistics infrastructure. However, the gap between Olist's estimated delivery dates and actual delivery dates suggests the estimation model is set conservatively rather than logistics being fundamentally broken — presenting an opportunity for targeted investment.</w:t>
            </w:r>
          </w:p>
        </w:tc>
      </w:tr>
    </w:tbl>
    <w:p w14:paraId="493FDEC3" w14:textId="77777777" w:rsidR="00E60711" w:rsidRDefault="00E60711" w:rsidP="006061FC"/>
    <w:p w14:paraId="3251B768" w14:textId="77777777" w:rsidR="00E60711" w:rsidRDefault="00000000" w:rsidP="006061FC">
      <w:r>
        <w:rPr>
          <w:b/>
          <w:bCs/>
          <w:color w:val="2E75B6"/>
          <w:sz w:val="24"/>
          <w:szCs w:val="24"/>
        </w:rPr>
        <w:t>Finding 4 — Seller Concentration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E60711" w14:paraId="5C1D44A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14:paraId="03F5DF16" w14:textId="77777777" w:rsidR="00E60711" w:rsidRDefault="00000000" w:rsidP="006061FC">
            <w:r>
              <w:rPr>
                <w:b/>
                <w:bCs/>
                <w:color w:val="FFFFFF"/>
                <w:sz w:val="28"/>
                <w:szCs w:val="28"/>
              </w:rPr>
              <w:t>F4</w:t>
            </w:r>
          </w:p>
        </w:tc>
        <w:tc>
          <w:tcPr>
            <w:tcW w:w="86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60" w:type="dxa"/>
            </w:tcMar>
          </w:tcPr>
          <w:p w14:paraId="0A7BFB5A" w14:textId="77777777" w:rsidR="00E60711" w:rsidRDefault="00000000" w:rsidP="006061FC">
            <w:r>
              <w:rPr>
                <w:b/>
                <w:bCs/>
                <w:color w:val="1F3864"/>
              </w:rPr>
              <w:t>17.5% of sellers drive 80% of revenue — concentration risk is significant</w:t>
            </w:r>
          </w:p>
          <w:p w14:paraId="5166738D" w14:textId="77777777" w:rsidR="00E60711" w:rsidRDefault="00000000" w:rsidP="006061FC">
            <w:r>
              <w:rPr>
                <w:b/>
                <w:bCs/>
                <w:color w:val="2E75B6"/>
              </w:rPr>
              <w:t xml:space="preserve">Finding: </w:t>
            </w:r>
            <w:r>
              <w:t>543 sellers out of 3,095 total generate 80% of platform revenue. The top seller alone generated 229K BRL. SP-based sellers dominate the top 20 by revenue, which correlates with their delivery speed advantage. The remaining 2,552 sellers share just 20% of revenue.</w:t>
            </w:r>
          </w:p>
          <w:p w14:paraId="626BC97A" w14:textId="77777777" w:rsidR="00E60711" w:rsidRDefault="00000000" w:rsidP="006061FC">
            <w:r>
              <w:rPr>
                <w:b/>
                <w:bCs/>
                <w:color w:val="C00000"/>
              </w:rPr>
              <w:t xml:space="preserve">Implication: </w:t>
            </w:r>
            <w:r>
              <w:t>Losing even 5-10 top sellers would have a disproportionate revenue impact. The platform currently has no visible seller tiering or dedicated account management structure to protect these relationships.</w:t>
            </w:r>
          </w:p>
        </w:tc>
      </w:tr>
    </w:tbl>
    <w:p w14:paraId="69E0AE9C" w14:textId="77777777" w:rsidR="00E60711" w:rsidRDefault="00E60711" w:rsidP="006061FC"/>
    <w:p w14:paraId="6B9789FC" w14:textId="77777777" w:rsidR="00E60711" w:rsidRDefault="00000000" w:rsidP="006061FC">
      <w:r>
        <w:rPr>
          <w:b/>
          <w:bCs/>
          <w:color w:val="2E75B6"/>
          <w:sz w:val="24"/>
          <w:szCs w:val="24"/>
        </w:rPr>
        <w:t>Finding 5 — Customer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E60711" w14:paraId="19A2CEE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14:paraId="2F95774B" w14:textId="77777777" w:rsidR="00E60711" w:rsidRDefault="00000000" w:rsidP="006061FC">
            <w:r>
              <w:rPr>
                <w:b/>
                <w:bCs/>
                <w:color w:val="FFFFFF"/>
                <w:sz w:val="28"/>
                <w:szCs w:val="28"/>
              </w:rPr>
              <w:t>F5</w:t>
            </w:r>
          </w:p>
        </w:tc>
        <w:tc>
          <w:tcPr>
            <w:tcW w:w="86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160" w:type="dxa"/>
            </w:tcMar>
          </w:tcPr>
          <w:p w14:paraId="140E3DB5" w14:textId="77777777" w:rsidR="00E60711" w:rsidRDefault="00000000" w:rsidP="006061FC">
            <w:r>
              <w:rPr>
                <w:b/>
                <w:bCs/>
                <w:color w:val="1F3864"/>
              </w:rPr>
              <w:t>Retention is declining across every cohort — platform loyalty is not being built</w:t>
            </w:r>
          </w:p>
          <w:p w14:paraId="01620AD8" w14:textId="77777777" w:rsidR="00E60711" w:rsidRDefault="00000000" w:rsidP="006061FC">
            <w:r>
              <w:rPr>
                <w:b/>
                <w:bCs/>
                <w:color w:val="2E75B6"/>
              </w:rPr>
              <w:t xml:space="preserve">Finding: </w:t>
            </w:r>
            <w:r>
              <w:t>The best cohorts (May-June 2017) achieved 5.3% repeat purchase rate. By early 2018, cohorts were returning at under 2%. The overall platform average for meaningful cohorts is approximately 3.8%. Note: 2018 cohorts from May onwards understate true repeat rate as the dataset cuts off before the repeat purchase window closes for those customers.</w:t>
            </w:r>
          </w:p>
          <w:p w14:paraId="2946BBE3" w14:textId="77777777" w:rsidR="00E60711" w:rsidRDefault="00000000" w:rsidP="006061FC">
            <w:r>
              <w:rPr>
                <w:b/>
                <w:bCs/>
                <w:color w:val="C00000"/>
              </w:rPr>
              <w:t xml:space="preserve">Implication: </w:t>
            </w:r>
            <w:r>
              <w:t>The declining trend across cohorts as the platform scaled suggests that rapid customer acquisition brought in less loyal, more price-sensitive buyers. Combined with poor delivery performance and category-level dissatisfaction, there is no structural incentive for customers to return.</w:t>
            </w:r>
          </w:p>
        </w:tc>
      </w:tr>
    </w:tbl>
    <w:p w14:paraId="15E763CC" w14:textId="77777777" w:rsidR="00E60711" w:rsidRDefault="00E60711" w:rsidP="006061FC"/>
    <w:p w14:paraId="68EC40F7" w14:textId="6006E82B" w:rsidR="00E60711" w:rsidRDefault="00E60711" w:rsidP="006061FC"/>
    <w:p w14:paraId="4A854099" w14:textId="77777777" w:rsidR="00E60711" w:rsidRDefault="00000000" w:rsidP="006061FC">
      <w:r>
        <w:rPr>
          <w:b/>
          <w:bCs/>
          <w:color w:val="1F3864"/>
          <w:sz w:val="28"/>
          <w:szCs w:val="28"/>
        </w:rPr>
        <w:t>Recommendations</w:t>
      </w:r>
    </w:p>
    <w:p w14:paraId="750C0F49" w14:textId="77777777" w:rsidR="00E60711" w:rsidRDefault="00000000" w:rsidP="006061FC">
      <w:r>
        <w:t>The following three recommendations are prioritised by expected impact and implementation feasibility. All are directly grounded in the data findings above.</w:t>
      </w:r>
    </w:p>
    <w:p w14:paraId="6AB35E53" w14:textId="77777777" w:rsidR="00E60711" w:rsidRDefault="00E60711" w:rsidP="006061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60711" w14:paraId="44A9AD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C00000"/>
            <w:tcMar>
              <w:top w:w="160" w:type="dxa"/>
              <w:left w:w="120" w:type="dxa"/>
              <w:bottom w:w="160" w:type="dxa"/>
              <w:right w:w="120" w:type="dxa"/>
            </w:tcMar>
            <w:vAlign w:val="center"/>
          </w:tcPr>
          <w:p w14:paraId="7E368B43" w14:textId="77777777" w:rsidR="00E60711" w:rsidRDefault="00000000" w:rsidP="006061FC">
            <w:r>
              <w:rPr>
                <w:b/>
                <w:bCs/>
                <w:color w:val="FFFFFF"/>
                <w:sz w:val="24"/>
                <w:szCs w:val="24"/>
              </w:rPr>
              <w:t>R1</w:t>
            </w:r>
          </w:p>
        </w:tc>
        <w:tc>
          <w:tcPr>
            <w:tcW w:w="87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200" w:type="dxa"/>
              <w:bottom w:w="120" w:type="dxa"/>
              <w:right w:w="160" w:type="dxa"/>
            </w:tcMar>
          </w:tcPr>
          <w:p w14:paraId="0D8985E0" w14:textId="77777777" w:rsidR="00E60711" w:rsidRDefault="00000000" w:rsidP="006061FC">
            <w:r>
              <w:rPr>
                <w:b/>
                <w:bCs/>
                <w:color w:val="1F3864"/>
              </w:rPr>
              <w:t>Fix delivery in AL, MA, SE, CE — target the 5 worst-performing states</w:t>
            </w:r>
          </w:p>
          <w:p w14:paraId="6FE191A7" w14:textId="77777777" w:rsidR="00E60711" w:rsidRDefault="00000000" w:rsidP="006061FC">
            <w:r>
              <w:rPr>
                <w:b/>
                <w:bCs/>
              </w:rPr>
              <w:t xml:space="preserve">Action:  </w:t>
            </w:r>
            <w:r>
              <w:t>Partner with regional logistics providers or negotiate SLA improvements specifically for northeastern states. Prioritise AL (23.4% late orders, 3.84 score) and MA (19.1% late orders, 3.84 score) first. Set an internal delivery target of under 18 days for these states within 6 months.</w:t>
            </w:r>
          </w:p>
          <w:p w14:paraId="3B9DA51C" w14:textId="77777777" w:rsidR="00E60711" w:rsidRDefault="00000000" w:rsidP="006061FC">
            <w:r>
              <w:rPr>
                <w:b/>
                <w:bCs/>
              </w:rPr>
              <w:t xml:space="preserve">Expected impact:  </w:t>
            </w:r>
            <w:r>
              <w:t>A 0.2-point review score improvement in these states would move them from below-average to platform average — meaningfully improving overall platform NPS and reducing customer service load from delivery complaints.</w:t>
            </w:r>
          </w:p>
          <w:p w14:paraId="29D3FD50" w14:textId="77777777" w:rsidR="00E60711" w:rsidRDefault="00000000" w:rsidP="006061FC">
            <w:r>
              <w:rPr>
                <w:b/>
                <w:bCs/>
              </w:rPr>
              <w:t xml:space="preserve">Implementation effort:  </w:t>
            </w:r>
            <w:r>
              <w:t>Medium — requires logistics vendor negotiation and regional SLA agreements. No product or technology change required.</w:t>
            </w:r>
          </w:p>
        </w:tc>
      </w:tr>
    </w:tbl>
    <w:p w14:paraId="3C6812CB" w14:textId="77777777" w:rsidR="00E60711" w:rsidRDefault="00E60711" w:rsidP="006061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60711" w14:paraId="51A252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60" w:type="dxa"/>
              <w:left w:w="120" w:type="dxa"/>
              <w:bottom w:w="160" w:type="dxa"/>
              <w:right w:w="120" w:type="dxa"/>
            </w:tcMar>
            <w:vAlign w:val="center"/>
          </w:tcPr>
          <w:p w14:paraId="7FA5C577" w14:textId="77777777" w:rsidR="00E60711" w:rsidRDefault="00000000" w:rsidP="006061FC">
            <w:r>
              <w:rPr>
                <w:b/>
                <w:bCs/>
                <w:color w:val="FFFFFF"/>
                <w:sz w:val="24"/>
                <w:szCs w:val="24"/>
              </w:rPr>
              <w:t>R2</w:t>
            </w:r>
          </w:p>
        </w:tc>
        <w:tc>
          <w:tcPr>
            <w:tcW w:w="87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200" w:type="dxa"/>
              <w:bottom w:w="120" w:type="dxa"/>
              <w:right w:w="160" w:type="dxa"/>
            </w:tcMar>
          </w:tcPr>
          <w:p w14:paraId="159570A0" w14:textId="77777777" w:rsidR="00E60711" w:rsidRDefault="00000000" w:rsidP="006061FC">
            <w:r>
              <w:rPr>
                <w:b/>
                <w:bCs/>
                <w:color w:val="1F3864"/>
              </w:rPr>
              <w:t>Introduce seller tiering — protect the 543 Pareto core sellers</w:t>
            </w:r>
          </w:p>
          <w:p w14:paraId="210E707C" w14:textId="77777777" w:rsidR="00E60711" w:rsidRDefault="00000000" w:rsidP="006061FC">
            <w:r>
              <w:rPr>
                <w:b/>
                <w:bCs/>
              </w:rPr>
              <w:t xml:space="preserve">Action:  </w:t>
            </w:r>
            <w:r>
              <w:t>Create a formal Key Seller Programme for the top 543 sellers generating 80% of revenue. Assign dedicated account managers, provide performance dashboards, and offer incentives tied to review score improvement. Flag sellers in HIGH RISK categories for proactive support.</w:t>
            </w:r>
          </w:p>
          <w:p w14:paraId="41FE0E07" w14:textId="77777777" w:rsidR="00E60711" w:rsidRDefault="00000000" w:rsidP="006061FC">
            <w:r>
              <w:rPr>
                <w:b/>
                <w:bCs/>
              </w:rPr>
              <w:t xml:space="preserve">Expected impact:  </w:t>
            </w:r>
            <w:r>
              <w:t>Reducing top seller churn by even 5% protects an estimated 750K-1M BRL in annual revenue. Improving review scores for sellers in HIGH RISK categories would directly address Finding 2.</w:t>
            </w:r>
          </w:p>
          <w:p w14:paraId="4A6CF93C" w14:textId="77777777" w:rsidR="00E60711" w:rsidRDefault="00000000" w:rsidP="006061FC">
            <w:r>
              <w:rPr>
                <w:b/>
                <w:bCs/>
              </w:rPr>
              <w:t xml:space="preserve">Implementation effort:  </w:t>
            </w:r>
            <w:r>
              <w:t>Low-Medium — primarily a commercial and account management initiative. Requires CRM setup and internal resource allocation.</w:t>
            </w:r>
          </w:p>
        </w:tc>
      </w:tr>
    </w:tbl>
    <w:p w14:paraId="5B4BB069" w14:textId="77777777" w:rsidR="00E60711" w:rsidRDefault="00E60711" w:rsidP="006061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60711" w14:paraId="0CCD76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375623"/>
            <w:tcMar>
              <w:top w:w="160" w:type="dxa"/>
              <w:left w:w="120" w:type="dxa"/>
              <w:bottom w:w="160" w:type="dxa"/>
              <w:right w:w="120" w:type="dxa"/>
            </w:tcMar>
            <w:vAlign w:val="center"/>
          </w:tcPr>
          <w:p w14:paraId="01BB9101" w14:textId="77777777" w:rsidR="00E60711" w:rsidRDefault="00000000" w:rsidP="006061FC">
            <w:r>
              <w:rPr>
                <w:b/>
                <w:bCs/>
                <w:color w:val="FFFFFF"/>
                <w:sz w:val="24"/>
                <w:szCs w:val="24"/>
              </w:rPr>
              <w:t>R3</w:t>
            </w:r>
          </w:p>
        </w:tc>
        <w:tc>
          <w:tcPr>
            <w:tcW w:w="87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200" w:type="dxa"/>
              <w:bottom w:w="120" w:type="dxa"/>
              <w:right w:w="160" w:type="dxa"/>
            </w:tcMar>
          </w:tcPr>
          <w:p w14:paraId="13B67336" w14:textId="77777777" w:rsidR="00E60711" w:rsidRDefault="00000000" w:rsidP="006061FC">
            <w:r>
              <w:rPr>
                <w:b/>
                <w:bCs/>
                <w:color w:val="1F3864"/>
              </w:rPr>
              <w:t>Launch a post-purchase retention programme targeting the 96.2% who do not return</w:t>
            </w:r>
          </w:p>
          <w:p w14:paraId="596E99A9" w14:textId="77777777" w:rsidR="00E60711" w:rsidRDefault="00000000" w:rsidP="006061FC">
            <w:r>
              <w:rPr>
                <w:b/>
                <w:bCs/>
              </w:rPr>
              <w:t xml:space="preserve">Action:  </w:t>
            </w:r>
            <w:r>
              <w:t>Implement personalised re-engagement for customers 30-45 days after first purchase with category-relevant offers. Prioritise customers from FAST delivery regions who left positive reviews — they are most likely to convert. For HIGH RISK category buyers, add a proactive satisfaction check-in before the re-engagement offer.</w:t>
            </w:r>
          </w:p>
          <w:p w14:paraId="0309DE56" w14:textId="77777777" w:rsidR="00E60711" w:rsidRDefault="00000000" w:rsidP="006061FC">
            <w:r>
              <w:rPr>
                <w:b/>
                <w:bCs/>
              </w:rPr>
              <w:t xml:space="preserve">Expected impact:  </w:t>
            </w:r>
            <w:r>
              <w:t>Even a 1 percentage point improvement in repeat rate — from 3.8% to 4.8% — across 90,000+ unique customers represents approximately 900 additional repeat orders per cohort month at an average order value of 154 BRL.</w:t>
            </w:r>
          </w:p>
          <w:p w14:paraId="2CA338F9" w14:textId="77777777" w:rsidR="00E60711" w:rsidRDefault="00000000" w:rsidP="006061FC">
            <w:r>
              <w:rPr>
                <w:b/>
                <w:bCs/>
              </w:rPr>
              <w:t xml:space="preserve">Implementation effort:  </w:t>
            </w:r>
            <w:r>
              <w:t>Medium — requires CRM or email automation setup and customer segmentation. Content and offer design is straightforward given the category and delivery data already available.</w:t>
            </w:r>
          </w:p>
        </w:tc>
      </w:tr>
    </w:tbl>
    <w:p w14:paraId="415A79D0" w14:textId="77777777" w:rsidR="00E60711" w:rsidRDefault="00E60711" w:rsidP="006061FC"/>
    <w:p w14:paraId="46FFF95A" w14:textId="77777777" w:rsidR="00E60711" w:rsidRDefault="00E60711" w:rsidP="006061FC"/>
    <w:p w14:paraId="650DD4E6" w14:textId="77777777" w:rsidR="00E60711" w:rsidRDefault="00000000" w:rsidP="006061FC">
      <w:r>
        <w:rPr>
          <w:b/>
          <w:bCs/>
          <w:color w:val="1F3864"/>
          <w:sz w:val="28"/>
          <w:szCs w:val="28"/>
        </w:rPr>
        <w:t>Data Limitations &amp; Caveats</w:t>
      </w:r>
    </w:p>
    <w:p w14:paraId="5EAD6846" w14:textId="77777777" w:rsidR="00E60711" w:rsidRDefault="00000000" w:rsidP="006061FC">
      <w:r>
        <w:t>2018 cohort retention rates (May onwards) are understated — the dataset cuts off before the repeat purchase window closes for these customers.</w:t>
      </w:r>
    </w:p>
    <w:p w14:paraId="3D8634C6" w14:textId="77777777" w:rsidR="00E60711" w:rsidRDefault="00000000" w:rsidP="006061FC">
      <w:r>
        <w:t>2016 data excluded from trend analysis — Olist was in launch phase with fewer than 300 orders per month, making it statistically unrepresentative.</w:t>
      </w:r>
    </w:p>
    <w:p w14:paraId="60A3669F" w14:textId="77777777" w:rsidR="00E60711" w:rsidRDefault="00000000" w:rsidP="006061FC">
      <w:r>
        <w:t>Geolocation table not used in analysis — lat/lng coordinates available but not required for state-level regional analysis.</w:t>
      </w:r>
    </w:p>
    <w:p w14:paraId="77A4C1AB" w14:textId="77777777" w:rsidR="00E60711" w:rsidRDefault="00000000" w:rsidP="006061FC">
      <w:r>
        <w:lastRenderedPageBreak/>
        <w:t>Review scores reflect customer perception, not ground truth — a 3.9 score could reflect delivery issues, product quality, or expectation mismatch. Findings assume delivery is the primary driver based on the correlation observed in Finding 3.</w:t>
      </w:r>
    </w:p>
    <w:p w14:paraId="06A6AA25" w14:textId="77777777" w:rsidR="00E60711" w:rsidRDefault="00000000" w:rsidP="006061FC">
      <w:r>
        <w:t>Seller identity not verified — seller_id is a hashed identifier; the same physical business operating under multiple IDs would understate true concentration risk in Finding 4.</w:t>
      </w:r>
    </w:p>
    <w:p w14:paraId="42DA0C02" w14:textId="77777777" w:rsidR="00E60711" w:rsidRDefault="00E60711" w:rsidP="006061FC"/>
    <w:p w14:paraId="420B75E7" w14:textId="77777777" w:rsidR="00E60711" w:rsidRDefault="00000000" w:rsidP="006061FC">
      <w:r>
        <w:rPr>
          <w:b/>
          <w:bCs/>
          <w:color w:val="1F3864"/>
          <w:sz w:val="28"/>
          <w:szCs w:val="28"/>
        </w:rPr>
        <w:t>Tools &amp;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60711" w14:paraId="39F226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4CB6FC34" w14:textId="77777777" w:rsidR="00E60711" w:rsidRDefault="00000000" w:rsidP="006061FC">
            <w:r>
              <w:rPr>
                <w:b/>
                <w:bCs/>
                <w:color w:val="FFFFFF"/>
              </w:rPr>
              <w:t>Phase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22F63634" w14:textId="77777777" w:rsidR="00E60711" w:rsidRDefault="00000000" w:rsidP="006061FC">
            <w:r>
              <w:rPr>
                <w:b/>
                <w:bCs/>
                <w:color w:val="1F3864"/>
              </w:rPr>
              <w:t>Tool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5A8A1E2A" w14:textId="77777777" w:rsidR="00E60711" w:rsidRDefault="00000000" w:rsidP="006061FC">
            <w:r>
              <w:rPr>
                <w:b/>
                <w:bCs/>
                <w:color w:val="1F3864"/>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7FB410B7" w14:textId="77777777" w:rsidR="00E60711" w:rsidRDefault="00000000" w:rsidP="006061FC">
            <w:r>
              <w:rPr>
                <w:b/>
                <w:bCs/>
                <w:color w:val="1F3864"/>
              </w:rPr>
              <w:t>Output</w:t>
            </w:r>
          </w:p>
        </w:tc>
      </w:tr>
      <w:tr w:rsidR="00E60711" w14:paraId="331E90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19AABE61" w14:textId="77777777" w:rsidR="00E60711" w:rsidRDefault="00000000" w:rsidP="006061FC">
            <w:r>
              <w:rPr>
                <w:b/>
                <w:bCs/>
                <w:color w:val="FFFFFF"/>
              </w:rPr>
              <w:t>Data setup</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46565A2B" w14:textId="77777777" w:rsidR="00E60711" w:rsidRDefault="00000000" w:rsidP="006061FC">
            <w:r>
              <w:rPr>
                <w:b/>
                <w:bCs/>
                <w:color w:val="1F3864"/>
              </w:rPr>
              <w:t>Python / pandas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79CDEFAC" w14:textId="77777777" w:rsidR="00E60711" w:rsidRDefault="00000000" w:rsidP="006061FC">
            <w:r>
              <w:rPr>
                <w:b/>
                <w:bCs/>
                <w:color w:val="1F3864"/>
              </w:rPr>
              <w:t>Clean, transform, load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6C708155" w14:textId="77777777" w:rsidR="00E60711" w:rsidRDefault="00000000" w:rsidP="006061FC">
            <w:r>
              <w:rPr>
                <w:b/>
                <w:bCs/>
                <w:color w:val="1F3864"/>
              </w:rPr>
              <w:t>8 clean tables in MySQL</w:t>
            </w:r>
          </w:p>
        </w:tc>
      </w:tr>
      <w:tr w:rsidR="00E60711" w14:paraId="2E3675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36A5796A" w14:textId="77777777" w:rsidR="00E60711" w:rsidRDefault="00000000" w:rsidP="006061FC">
            <w:r>
              <w:rPr>
                <w:b/>
                <w:bCs/>
                <w:color w:val="FFFFFF"/>
              </w:rPr>
              <w:t>Analysis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52F9DCB" w14:textId="77777777" w:rsidR="00E60711" w:rsidRDefault="00000000" w:rsidP="006061FC">
            <w:r>
              <w:rPr>
                <w:b/>
                <w:bCs/>
                <w:color w:val="1F3864"/>
              </w:rPr>
              <w:t>MySQL / DBeaver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EC536C3" w14:textId="77777777" w:rsidR="00E60711" w:rsidRDefault="00000000" w:rsidP="006061FC">
            <w:r>
              <w:rPr>
                <w:b/>
                <w:bCs/>
                <w:color w:val="1F3864"/>
              </w:rPr>
              <w:t>Answer 6 business questions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3ED28B4A" w14:textId="77777777" w:rsidR="00E60711" w:rsidRDefault="00000000" w:rsidP="006061FC">
            <w:r>
              <w:rPr>
                <w:b/>
                <w:bCs/>
                <w:color w:val="1F3864"/>
              </w:rPr>
              <w:t>6 SQL query results</w:t>
            </w:r>
          </w:p>
        </w:tc>
      </w:tr>
      <w:tr w:rsidR="00E60711" w14:paraId="752D86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7A43540C" w14:textId="77777777" w:rsidR="00E60711" w:rsidRDefault="00000000" w:rsidP="006061FC">
            <w:r>
              <w:rPr>
                <w:b/>
                <w:bCs/>
                <w:color w:val="FFFFFF"/>
              </w:rPr>
              <w:t>EDA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3FC49D2" w14:textId="77777777" w:rsidR="00E60711" w:rsidRDefault="00000000" w:rsidP="006061FC">
            <w:r>
              <w:rPr>
                <w:b/>
                <w:bCs/>
                <w:color w:val="1F3864"/>
              </w:rPr>
              <w:t>Python / seaborn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0A8C1B4" w14:textId="77777777" w:rsidR="00E60711" w:rsidRDefault="00000000" w:rsidP="006061FC">
            <w:r>
              <w:rPr>
                <w:b/>
                <w:bCs/>
                <w:color w:val="1F3864"/>
              </w:rPr>
              <w:t>Visualise key findings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651BC3A5" w14:textId="77777777" w:rsidR="00E60711" w:rsidRDefault="00000000" w:rsidP="006061FC">
            <w:r>
              <w:rPr>
                <w:b/>
                <w:bCs/>
                <w:color w:val="1F3864"/>
              </w:rPr>
              <w:t>4 analytical charts</w:t>
            </w:r>
          </w:p>
        </w:tc>
      </w:tr>
      <w:tr w:rsidR="00E60711" w14:paraId="67DD43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vAlign w:val="center"/>
          </w:tcPr>
          <w:p w14:paraId="6E7CA8B7" w14:textId="77777777" w:rsidR="00E60711" w:rsidRDefault="00000000" w:rsidP="006061FC">
            <w:r>
              <w:rPr>
                <w:b/>
                <w:bCs/>
                <w:color w:val="FFFFFF"/>
              </w:rPr>
              <w:t>Dashboard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3F616865" w14:textId="77777777" w:rsidR="00E60711" w:rsidRDefault="00000000" w:rsidP="006061FC">
            <w:r>
              <w:rPr>
                <w:b/>
                <w:bCs/>
                <w:color w:val="1F3864"/>
              </w:rPr>
              <w:t>Power BI Desktop</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16EEC489" w14:textId="77777777" w:rsidR="00E60711" w:rsidRDefault="00000000" w:rsidP="006061FC">
            <w:r>
              <w:rPr>
                <w:b/>
                <w:bCs/>
                <w:color w:val="1F3864"/>
              </w:rPr>
              <w:t>Executive presentation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60F66714" w14:textId="77777777" w:rsidR="00E60711" w:rsidRDefault="00000000" w:rsidP="006061FC">
            <w:r>
              <w:rPr>
                <w:b/>
                <w:bCs/>
                <w:color w:val="1F3864"/>
              </w:rPr>
              <w:t>3-page interactive dashboard</w:t>
            </w:r>
          </w:p>
        </w:tc>
      </w:tr>
    </w:tbl>
    <w:p w14:paraId="2E795242" w14:textId="77777777" w:rsidR="00E60711" w:rsidRDefault="00E60711" w:rsidP="006061FC"/>
    <w:p w14:paraId="7F5579BA" w14:textId="77777777" w:rsidR="00E60711" w:rsidRDefault="00000000" w:rsidP="006061FC">
      <w:r>
        <w:rPr>
          <w:i/>
          <w:iCs/>
        </w:rPr>
        <w:t>Dataset: Olist Brazilian E-Commerce Public Dataset — Kaggle. 99,441 orders, 8 relational tables, 2016–2018.</w:t>
      </w:r>
    </w:p>
    <w:sectPr w:rsidR="00E6071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9E935" w14:textId="77777777" w:rsidR="0025137F" w:rsidRDefault="0025137F">
      <w:r>
        <w:separator/>
      </w:r>
    </w:p>
  </w:endnote>
  <w:endnote w:type="continuationSeparator" w:id="0">
    <w:p w14:paraId="6B300690" w14:textId="77777777" w:rsidR="0025137F" w:rsidRDefault="00251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CB26" w14:textId="77777777" w:rsidR="00E60711" w:rsidRDefault="00000000">
    <w:pPr>
      <w:jc w:val="center"/>
    </w:pPr>
    <w:r>
      <w:rPr>
        <w:color w:val="888888"/>
        <w:sz w:val="18"/>
        <w:szCs w:val="18"/>
      </w:rPr>
      <w:t xml:space="preserve">Olist E-Commerce Business Analysis  |  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061F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F16D1" w14:textId="77777777" w:rsidR="0025137F" w:rsidRDefault="0025137F">
      <w:r>
        <w:separator/>
      </w:r>
    </w:p>
  </w:footnote>
  <w:footnote w:type="continuationSeparator" w:id="0">
    <w:p w14:paraId="25732DBB" w14:textId="77777777" w:rsidR="0025137F" w:rsidRDefault="00251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D10D8"/>
    <w:multiLevelType w:val="hybridMultilevel"/>
    <w:tmpl w:val="BA8ACAA0"/>
    <w:lvl w:ilvl="0" w:tplc="EED29D7A">
      <w:start w:val="1"/>
      <w:numFmt w:val="bullet"/>
      <w:lvlText w:val="•"/>
      <w:lvlJc w:val="left"/>
      <w:pPr>
        <w:ind w:left="720" w:hanging="360"/>
      </w:pPr>
    </w:lvl>
    <w:lvl w:ilvl="1" w:tplc="E8A6BC58">
      <w:numFmt w:val="decimal"/>
      <w:lvlText w:val=""/>
      <w:lvlJc w:val="left"/>
    </w:lvl>
    <w:lvl w:ilvl="2" w:tplc="FDDA4A1A">
      <w:numFmt w:val="decimal"/>
      <w:lvlText w:val=""/>
      <w:lvlJc w:val="left"/>
    </w:lvl>
    <w:lvl w:ilvl="3" w:tplc="2A4AC2BA">
      <w:numFmt w:val="decimal"/>
      <w:lvlText w:val=""/>
      <w:lvlJc w:val="left"/>
    </w:lvl>
    <w:lvl w:ilvl="4" w:tplc="E9B44362">
      <w:numFmt w:val="decimal"/>
      <w:lvlText w:val=""/>
      <w:lvlJc w:val="left"/>
    </w:lvl>
    <w:lvl w:ilvl="5" w:tplc="89481106">
      <w:numFmt w:val="decimal"/>
      <w:lvlText w:val=""/>
      <w:lvlJc w:val="left"/>
    </w:lvl>
    <w:lvl w:ilvl="6" w:tplc="7F28BD24">
      <w:numFmt w:val="decimal"/>
      <w:lvlText w:val=""/>
      <w:lvlJc w:val="left"/>
    </w:lvl>
    <w:lvl w:ilvl="7" w:tplc="C01EDBFE">
      <w:numFmt w:val="decimal"/>
      <w:lvlText w:val=""/>
      <w:lvlJc w:val="left"/>
    </w:lvl>
    <w:lvl w:ilvl="8" w:tplc="5098670E">
      <w:numFmt w:val="decimal"/>
      <w:lvlText w:val=""/>
      <w:lvlJc w:val="left"/>
    </w:lvl>
  </w:abstractNum>
  <w:abstractNum w:abstractNumId="1" w15:restartNumberingAfterBreak="0">
    <w:nsid w:val="72FB612D"/>
    <w:multiLevelType w:val="hybridMultilevel"/>
    <w:tmpl w:val="6D40927E"/>
    <w:lvl w:ilvl="0" w:tplc="5464EE44">
      <w:start w:val="1"/>
      <w:numFmt w:val="bullet"/>
      <w:lvlText w:val="●"/>
      <w:lvlJc w:val="left"/>
      <w:pPr>
        <w:ind w:left="720" w:hanging="360"/>
      </w:pPr>
    </w:lvl>
    <w:lvl w:ilvl="1" w:tplc="422609C4">
      <w:start w:val="1"/>
      <w:numFmt w:val="bullet"/>
      <w:lvlText w:val="○"/>
      <w:lvlJc w:val="left"/>
      <w:pPr>
        <w:ind w:left="1440" w:hanging="360"/>
      </w:pPr>
    </w:lvl>
    <w:lvl w:ilvl="2" w:tplc="E260F842">
      <w:start w:val="1"/>
      <w:numFmt w:val="bullet"/>
      <w:lvlText w:val="■"/>
      <w:lvlJc w:val="left"/>
      <w:pPr>
        <w:ind w:left="2160" w:hanging="360"/>
      </w:pPr>
    </w:lvl>
    <w:lvl w:ilvl="3" w:tplc="90241ACC">
      <w:start w:val="1"/>
      <w:numFmt w:val="bullet"/>
      <w:lvlText w:val="●"/>
      <w:lvlJc w:val="left"/>
      <w:pPr>
        <w:ind w:left="2880" w:hanging="360"/>
      </w:pPr>
    </w:lvl>
    <w:lvl w:ilvl="4" w:tplc="51DE059C">
      <w:start w:val="1"/>
      <w:numFmt w:val="bullet"/>
      <w:lvlText w:val="○"/>
      <w:lvlJc w:val="left"/>
      <w:pPr>
        <w:ind w:left="3600" w:hanging="360"/>
      </w:pPr>
    </w:lvl>
    <w:lvl w:ilvl="5" w:tplc="8E4EC888">
      <w:start w:val="1"/>
      <w:numFmt w:val="bullet"/>
      <w:lvlText w:val="■"/>
      <w:lvlJc w:val="left"/>
      <w:pPr>
        <w:ind w:left="4320" w:hanging="360"/>
      </w:pPr>
    </w:lvl>
    <w:lvl w:ilvl="6" w:tplc="85DEFF92">
      <w:start w:val="1"/>
      <w:numFmt w:val="bullet"/>
      <w:lvlText w:val="●"/>
      <w:lvlJc w:val="left"/>
      <w:pPr>
        <w:ind w:left="5040" w:hanging="360"/>
      </w:pPr>
    </w:lvl>
    <w:lvl w:ilvl="7" w:tplc="11149C4C">
      <w:start w:val="1"/>
      <w:numFmt w:val="bullet"/>
      <w:lvlText w:val="●"/>
      <w:lvlJc w:val="left"/>
      <w:pPr>
        <w:ind w:left="5760" w:hanging="360"/>
      </w:pPr>
    </w:lvl>
    <w:lvl w:ilvl="8" w:tplc="A08A7C3C">
      <w:start w:val="1"/>
      <w:numFmt w:val="bullet"/>
      <w:lvlText w:val="●"/>
      <w:lvlJc w:val="left"/>
      <w:pPr>
        <w:ind w:left="6480" w:hanging="360"/>
      </w:pPr>
    </w:lvl>
  </w:abstractNum>
  <w:num w:numId="1" w16cid:durableId="2126578554">
    <w:abstractNumId w:val="1"/>
    <w:lvlOverride w:ilvl="0">
      <w:startOverride w:val="1"/>
    </w:lvlOverride>
  </w:num>
  <w:num w:numId="2" w16cid:durableId="2007631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711"/>
    <w:rsid w:val="0025137F"/>
    <w:rsid w:val="006061FC"/>
    <w:rsid w:val="00990EA3"/>
    <w:rsid w:val="00C03ACC"/>
    <w:rsid w:val="00E60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8075"/>
  <w15:docId w15:val="{44C902E9-9142-4B05-8AA0-1B7FC8790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Ashutosh</cp:lastModifiedBy>
  <cp:revision>2</cp:revision>
  <dcterms:created xsi:type="dcterms:W3CDTF">2026-05-11T20:23:00Z</dcterms:created>
  <dcterms:modified xsi:type="dcterms:W3CDTF">2026-05-11T21:36:00Z</dcterms:modified>
</cp:coreProperties>
</file>