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0D3B5E"/>
          <w:sz w:val="72"/>
          <w:szCs w:val="72"/>
        </w:rPr>
        <w:t xml:space="preserve">ArogyaVault</w:t>
      </w:r>
    </w:p>
    <w:p>
      <w:pPr>
        <w:spacing w:after="80" w:before="0"/>
        <w:jc w:val="center"/>
      </w:pPr>
      <w:r>
        <w:rPr>
          <w:rFonts w:ascii="Arial" w:cs="Arial" w:eastAsia="Arial" w:hAnsi="Arial"/>
          <w:i/>
          <w:iCs/>
          <w:color w:val="1A6B9A"/>
          <w:sz w:val="32"/>
          <w:szCs w:val="32"/>
        </w:rPr>
        <w:t xml:space="preserve">AI-Powered Medical Records &amp; Health Intelligence Platform</w:t>
      </w:r>
    </w:p>
    <w:p>
      <w:pPr>
        <w:spacing w:after="0" w:before="120"/>
      </w:pPr>
      <w:r>
        <w:t xml:space="preserve"/>
      </w:r>
    </w:p>
    <w:p>
      <w:pPr>
        <w:pBdr>
          <w:bottom w:val="single" w:color="1A6B9A" w:sz="8" w:space="1"/>
        </w:pBdr>
        <w:spacing w:after="60" w:before="60"/>
      </w:pPr>
      <w:r>
        <w:t xml:space="preserve"/>
      </w:r>
    </w:p>
    <w:p>
      <w:pPr>
        <w:spacing w:after="0" w:before="120"/>
      </w:pPr>
      <w:r>
        <w:t xml:space="preserve"/>
      </w:r>
    </w:p>
    <w:p>
      <w:pPr>
        <w:spacing w:after="80" w:before="0"/>
        <w:jc w:val="center"/>
      </w:pPr>
      <w:r>
        <w:rPr>
          <w:rFonts w:ascii="Arial" w:cs="Arial" w:eastAsia="Arial" w:hAnsi="Arial"/>
          <w:b/>
          <w:bCs/>
          <w:color w:val="1A1A2E"/>
          <w:sz w:val="28"/>
          <w:szCs w:val="28"/>
        </w:rPr>
        <w:t xml:space="preserve">High Level Design &amp; Low Level Design Document</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left w:val="none"/>
              <w:bottom w:val="none"/>
              <w:right w:val="none"/>
            </w:tcBorders>
            <w:shd w:fill="F5F7FA" w:val="clear"/>
            <w:tcMar>
              <w:top w:type="dxa" w:w="80"/>
              <w:left w:type="dxa" w:w="120"/>
              <w:bottom w:type="dxa" w:w="80"/>
              <w:right w:type="dxa" w:w="120"/>
            </w:tcMar>
          </w:tcPr>
          <w:p>
            <w:r>
              <w:rPr>
                <w:rFonts w:ascii="Arial" w:cs="Arial" w:eastAsia="Arial" w:hAnsi="Arial"/>
                <w:b/>
                <w:bCs/>
                <w:color w:val="0D3B5E"/>
                <w:sz w:val="21"/>
                <w:szCs w:val="21"/>
              </w:rPr>
              <w:t xml:space="preserve">Document Version</w:t>
            </w:r>
          </w:p>
        </w:tc>
        <w:tc>
          <w:tcPr>
            <w:tcW w:type="dxa" w:w="3600"/>
            <w:tcBorders>
              <w:top w:val="none"/>
              <w:left w:val="none"/>
              <w:bottom w:val="none"/>
              <w:right w:val="none"/>
            </w:tcBorders>
            <w:shd w:fill="F5F7FA" w:val="clear"/>
            <w:tcMar>
              <w:top w:type="dxa" w:w="80"/>
              <w:left w:type="dxa" w:w="120"/>
              <w:bottom w:type="dxa" w:w="80"/>
              <w:right w:type="dxa" w:w="120"/>
            </w:tcMar>
          </w:tcPr>
          <w:p>
            <w:r>
              <w:rPr>
                <w:rFonts w:ascii="Arial" w:cs="Arial" w:eastAsia="Arial" w:hAnsi="Arial"/>
                <w:color w:val="1A1A2E"/>
                <w:sz w:val="21"/>
                <w:szCs w:val="21"/>
              </w:rPr>
              <w:t xml:space="preserve">v1.0</w:t>
            </w:r>
          </w:p>
        </w:tc>
      </w:tr>
      <w:tr>
        <w:tc>
          <w:tcPr>
            <w:tcW w:type="dxa" w:w="2400"/>
            <w:tcBorders>
              <w:top w:val="none"/>
              <w:left w:val="none"/>
              <w:bottom w:val="none"/>
              <w:right w:val="none"/>
            </w:tcBorders>
            <w:tcMar>
              <w:top w:type="dxa" w:w="80"/>
              <w:left w:type="dxa" w:w="120"/>
              <w:bottom w:type="dxa" w:w="80"/>
              <w:right w:type="dxa" w:w="120"/>
            </w:tcMar>
          </w:tcPr>
          <w:p>
            <w:r>
              <w:rPr>
                <w:rFonts w:ascii="Arial" w:cs="Arial" w:eastAsia="Arial" w:hAnsi="Arial"/>
                <w:b/>
                <w:bCs/>
                <w:color w:val="0D3B5E"/>
                <w:sz w:val="21"/>
                <w:szCs w:val="21"/>
              </w:rPr>
              <w:t xml:space="preserve">Prepared Date</w:t>
            </w:r>
          </w:p>
        </w:tc>
        <w:tc>
          <w:tcPr>
            <w:tcW w:type="dxa" w:w="3600"/>
            <w:tcBorders>
              <w:top w:val="none"/>
              <w:left w:val="none"/>
              <w:bottom w:val="none"/>
              <w:right w:val="none"/>
            </w:tcBorders>
            <w:tcMar>
              <w:top w:type="dxa" w:w="80"/>
              <w:left w:type="dxa" w:w="120"/>
              <w:bottom w:type="dxa" w:w="80"/>
              <w:right w:type="dxa" w:w="120"/>
            </w:tcMar>
          </w:tcPr>
          <w:p>
            <w:r>
              <w:rPr>
                <w:rFonts w:ascii="Arial" w:cs="Arial" w:eastAsia="Arial" w:hAnsi="Arial"/>
                <w:color w:val="1A1A2E"/>
                <w:sz w:val="21"/>
                <w:szCs w:val="21"/>
              </w:rPr>
              <w:t xml:space="preserve">March 26, 2026</w:t>
            </w:r>
          </w:p>
        </w:tc>
      </w:tr>
      <w:tr>
        <w:tc>
          <w:tcPr>
            <w:tcW w:type="dxa" w:w="2400"/>
            <w:tcBorders>
              <w:top w:val="none"/>
              <w:left w:val="none"/>
              <w:bottom w:val="none"/>
              <w:right w:val="none"/>
            </w:tcBorders>
            <w:shd w:fill="F5F7FA" w:val="clear"/>
            <w:tcMar>
              <w:top w:type="dxa" w:w="80"/>
              <w:left w:type="dxa" w:w="120"/>
              <w:bottom w:type="dxa" w:w="80"/>
              <w:right w:type="dxa" w:w="120"/>
            </w:tcMar>
          </w:tcPr>
          <w:p>
            <w:r>
              <w:rPr>
                <w:rFonts w:ascii="Arial" w:cs="Arial" w:eastAsia="Arial" w:hAnsi="Arial"/>
                <w:b/>
                <w:bCs/>
                <w:color w:val="0D3B5E"/>
                <w:sz w:val="21"/>
                <w:szCs w:val="21"/>
              </w:rPr>
              <w:t xml:space="preserve">Document Type</w:t>
            </w:r>
          </w:p>
        </w:tc>
        <w:tc>
          <w:tcPr>
            <w:tcW w:type="dxa" w:w="3600"/>
            <w:tcBorders>
              <w:top w:val="none"/>
              <w:left w:val="none"/>
              <w:bottom w:val="none"/>
              <w:right w:val="none"/>
            </w:tcBorders>
            <w:shd w:fill="F5F7FA" w:val="clear"/>
            <w:tcMar>
              <w:top w:type="dxa" w:w="80"/>
              <w:left w:type="dxa" w:w="120"/>
              <w:bottom w:type="dxa" w:w="80"/>
              <w:right w:type="dxa" w:w="120"/>
            </w:tcMar>
          </w:tcPr>
          <w:p>
            <w:r>
              <w:rPr>
                <w:rFonts w:ascii="Arial" w:cs="Arial" w:eastAsia="Arial" w:hAnsi="Arial"/>
                <w:color w:val="1A1A2E"/>
                <w:sz w:val="21"/>
                <w:szCs w:val="21"/>
              </w:rPr>
              <w:t xml:space="preserve">HLD + LLD Technical Design</w:t>
            </w:r>
          </w:p>
        </w:tc>
      </w:tr>
      <w:tr>
        <w:tc>
          <w:tcPr>
            <w:tcW w:type="dxa" w:w="2400"/>
            <w:tcBorders>
              <w:top w:val="none"/>
              <w:left w:val="none"/>
              <w:bottom w:val="none"/>
              <w:right w:val="none"/>
            </w:tcBorders>
            <w:tcMar>
              <w:top w:type="dxa" w:w="80"/>
              <w:left w:type="dxa" w:w="120"/>
              <w:bottom w:type="dxa" w:w="80"/>
              <w:right w:type="dxa" w:w="120"/>
            </w:tcMar>
          </w:tcPr>
          <w:p>
            <w:r>
              <w:rPr>
                <w:rFonts w:ascii="Arial" w:cs="Arial" w:eastAsia="Arial" w:hAnsi="Arial"/>
                <w:b/>
                <w:bCs/>
                <w:color w:val="0D3B5E"/>
                <w:sz w:val="21"/>
                <w:szCs w:val="21"/>
              </w:rPr>
              <w:t xml:space="preserve">Confidentiality</w:t>
            </w:r>
          </w:p>
        </w:tc>
        <w:tc>
          <w:tcPr>
            <w:tcW w:type="dxa" w:w="3600"/>
            <w:tcBorders>
              <w:top w:val="none"/>
              <w:left w:val="none"/>
              <w:bottom w:val="none"/>
              <w:right w:val="none"/>
            </w:tcBorders>
            <w:tcMar>
              <w:top w:type="dxa" w:w="80"/>
              <w:left w:type="dxa" w:w="120"/>
              <w:bottom w:type="dxa" w:w="80"/>
              <w:right w:type="dxa" w:w="120"/>
            </w:tcMar>
          </w:tcPr>
          <w:p>
            <w:r>
              <w:rPr>
                <w:rFonts w:ascii="Arial" w:cs="Arial" w:eastAsia="Arial" w:hAnsi="Arial"/>
                <w:color w:val="D97706"/>
                <w:sz w:val="21"/>
                <w:szCs w:val="21"/>
              </w:rPr>
              <w:t xml:space="preserve">Confidential — CEO &amp; Leadership Only</w:t>
            </w:r>
          </w:p>
        </w:tc>
      </w:tr>
    </w:tbl>
    <w:p>
      <w:r>
        <w:br w:type="page"/>
      </w:r>
    </w:p>
    <w:p>
      <w:pPr>
        <w:spacing w:after="200" w:before="240"/>
        <w:jc w:val="center"/>
      </w:pPr>
      <w:r>
        <w:rPr>
          <w:rFonts w:ascii="Arial" w:cs="Arial" w:eastAsia="Arial" w:hAnsi="Arial"/>
          <w:b/>
          <w:bCs/>
          <w:color w:val="0D3B5E"/>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Normal"/>
            <w:tabs>
              <w:tab w:val="right" w:leader="dot" w:pos="9350"/>
            </w:tabs>
            <w:spacing w:before="120" w:after="60"/>
            <w:ind w:left="0"/>
          </w:pPr>
          <w:r>
            <w:rPr>
              <w:rFonts w:ascii="Arial" w:hAnsi="Arial"/>
              <w:b/>
              <w:bCs/>
              <w:color w:val="0D3B5E"/>
              <w:sz w:val="22"/>
              <w:szCs w:val="22"/>
            </w:rPr>
            <w:t xml:space="preserve">1. Executive Summary</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1.1 Core Value Propositions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2. Project Goals &amp; Objectives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2.1 Business Goals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2.2 Key Success Metrics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3. System Overview</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3.1 Platform Architecture — High Level</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3.2 System Architecture Layers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4. Monorepo Structure</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4.1 Repository Layout</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4.2 Monorepo Benefits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5. Technology Stack — Detailed</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5.1 Complete Technology Map</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6. Module Breakdown — Low Level Design</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6.1 Module 1: Authentication &amp; User Management</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6.2 Module 2: Document Upload &amp; AI Processing</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6.3 Module 3: AI-Powered Medical Q&amp;A</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6.4 Module 4: Health Analytics &amp; Dashboard</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6.5 Module 5: Personalized Health Recommendations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6.6 Module 6: Doctor Access Portal</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7. Database Schema — Low Level Design</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7.1 Core Tables</w:t>
          </w:r>
          <w:r>
            <w:rPr>
              <w:rFonts w:ascii="Arial" w:hAnsi="Arial"/>
              <w:color w:val="5A6472"/>
              <w:sz w:val="22"/>
              <w:szCs w:val="22"/>
            </w:rPr>
            <w:tab/>
          </w:r>
        </w:p>
        <w:p>
          <w:pPr>
            <w:pStyle w:val="Normal"/>
            <w:tabs>
              <w:tab w:val="right" w:leader="dot" w:pos="9350"/>
            </w:tabs>
            <w:spacing w:before="40" w:after="40"/>
            <w:ind w:left="720"/>
          </w:pPr>
          <w:r>
            <w:rPr>
              <w:rFonts w:ascii="Arial" w:hAnsi="Arial"/>
              <w:color w:val="5A6472"/>
              <w:sz w:val="20"/>
              <w:szCs w:val="20"/>
            </w:rPr>
            <w:t xml:space="preserve">users</w:t>
          </w:r>
          <w:r>
            <w:rPr>
              <w:rFonts w:ascii="Arial" w:hAnsi="Arial"/>
              <w:color w:val="5A6472"/>
              <w:sz w:val="20"/>
              <w:szCs w:val="20"/>
            </w:rPr>
            <w:tab/>
          </w:r>
        </w:p>
        <w:p>
          <w:pPr>
            <w:pStyle w:val="Normal"/>
            <w:tabs>
              <w:tab w:val="right" w:leader="dot" w:pos="9350"/>
            </w:tabs>
            <w:spacing w:before="40" w:after="40"/>
            <w:ind w:left="720"/>
          </w:pPr>
          <w:r>
            <w:rPr>
              <w:rFonts w:ascii="Arial" w:hAnsi="Arial"/>
              <w:color w:val="5A6472"/>
              <w:sz w:val="20"/>
              <w:szCs w:val="20"/>
            </w:rPr>
            <w:t xml:space="preserve">documents</w:t>
          </w:r>
          <w:r>
            <w:rPr>
              <w:rFonts w:ascii="Arial" w:hAnsi="Arial"/>
              <w:color w:val="5A6472"/>
              <w:sz w:val="20"/>
              <w:szCs w:val="20"/>
            </w:rPr>
            <w:tab/>
          </w:r>
        </w:p>
        <w:p>
          <w:pPr>
            <w:pStyle w:val="Normal"/>
            <w:tabs>
              <w:tab w:val="right" w:leader="dot" w:pos="9350"/>
            </w:tabs>
            <w:spacing w:before="40" w:after="40"/>
            <w:ind w:left="720"/>
          </w:pPr>
          <w:r>
            <w:rPr>
              <w:rFonts w:ascii="Arial" w:hAnsi="Arial"/>
              <w:color w:val="5A6472"/>
              <w:sz w:val="20"/>
              <w:szCs w:val="20"/>
            </w:rPr>
            <w:t xml:space="preserve">health_metrics</w:t>
          </w:r>
          <w:r>
            <w:rPr>
              <w:rFonts w:ascii="Arial" w:hAnsi="Arial"/>
              <w:color w:val="5A6472"/>
              <w:sz w:val="20"/>
              <w:szCs w:val="20"/>
            </w:rPr>
            <w:tab/>
          </w:r>
        </w:p>
        <w:p>
          <w:pPr>
            <w:pStyle w:val="Normal"/>
            <w:tabs>
              <w:tab w:val="right" w:leader="dot" w:pos="9350"/>
            </w:tabs>
            <w:spacing w:before="40" w:after="40"/>
            <w:ind w:left="720"/>
          </w:pPr>
          <w:r>
            <w:rPr>
              <w:rFonts w:ascii="Arial" w:hAnsi="Arial"/>
              <w:color w:val="5A6472"/>
              <w:sz w:val="20"/>
              <w:szCs w:val="20"/>
            </w:rPr>
            <w:t xml:space="preserve">doctor_access_tokens</w:t>
          </w:r>
          <w:r>
            <w:rPr>
              <w:rFonts w:ascii="Arial" w:hAnsi="Arial"/>
              <w:color w:val="5A6472"/>
              <w:sz w:val="20"/>
              <w:szCs w:val="20"/>
            </w:rPr>
            <w:tab/>
          </w:r>
        </w:p>
        <w:p>
          <w:pPr>
            <w:pStyle w:val="Normal"/>
            <w:tabs>
              <w:tab w:val="right" w:leader="dot" w:pos="9350"/>
            </w:tabs>
            <w:spacing w:before="40" w:after="40"/>
            <w:ind w:left="720"/>
          </w:pPr>
          <w:r>
            <w:rPr>
              <w:rFonts w:ascii="Arial" w:hAnsi="Arial"/>
              <w:color w:val="5A6472"/>
              <w:sz w:val="20"/>
              <w:szCs w:val="20"/>
            </w:rPr>
            <w:t xml:space="preserve">conversations</w:t>
          </w:r>
          <w:r>
            <w:rPr>
              <w:rFonts w:ascii="Arial" w:hAnsi="Arial"/>
              <w:color w:val="5A6472"/>
              <w:sz w:val="20"/>
              <w:szCs w:val="20"/>
            </w:rPr>
            <w:tab/>
          </w:r>
        </w:p>
        <w:p>
          <w:pPr>
            <w:pStyle w:val="Normal"/>
            <w:tabs>
              <w:tab w:val="right" w:leader="dot" w:pos="9350"/>
            </w:tabs>
            <w:spacing w:before="120" w:after="60"/>
            <w:ind w:left="0"/>
          </w:pPr>
          <w:r>
            <w:rPr>
              <w:rFonts w:ascii="Arial" w:hAnsi="Arial"/>
              <w:b/>
              <w:bCs/>
              <w:color w:val="0D3B5E"/>
              <w:sz w:val="22"/>
              <w:szCs w:val="22"/>
            </w:rPr>
            <w:t xml:space="preserve">8. API Design — Low Level Design</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8.1 API Architecture</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8.2 Core API Endpoints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9. AI &amp; ML Pipeline — Detailed</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9.1 Document Processing Pipeline</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9.2 RAG-Based Q&amp;A Flow</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10. Security &amp; Compliance</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10.1 Security Architecture</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11. Deployment Architecture</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11.1 Infrastructure Overview</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12. Proposed Feature Enhancements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12.1 Patient-Facing Features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12.2 Doctor-Facing Features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12.3 AI &amp; Intelligence Upgrades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12.4 Platform &amp; Ecosystem Features</w:t>
          </w:r>
          <w:r>
            <w:rPr>
              <w:rFonts w:ascii="Arial" w:hAnsi="Arial"/>
              <w:color w:val="5A6472"/>
              <w:sz w:val="22"/>
              <w:szCs w:val="22"/>
            </w:rPr>
            <w:tab/>
          </w:r>
        </w:p>
        <w:p>
          <w:pPr>
            <w:pStyle w:val="Normal"/>
            <w:tabs>
              <w:tab w:val="right" w:leader="dot" w:pos="9350"/>
            </w:tabs>
            <w:spacing w:before="60" w:after="40"/>
            <w:ind w:left="360"/>
          </w:pPr>
          <w:r>
            <w:rPr>
              <w:rFonts w:ascii="Arial" w:hAnsi="Arial"/>
              <w:color w:val="1A6B9A"/>
              <w:sz w:val="22"/>
              <w:szCs w:val="22"/>
            </w:rPr>
            <w:t xml:space="preserve">12.5 Top 5 Priority Recommendations</w:t>
          </w:r>
          <w:r>
            <w:rPr>
              <w:rFonts w:ascii="Arial" w:hAnsi="Arial"/>
              <w:color w:val="5A6472"/>
              <w:sz w:val="22"/>
              <w:szCs w:val="22"/>
            </w:rPr>
            <w:tab/>
          </w:r>
        </w:p>
        <w:p>
          <w:pPr>
            <w:pStyle w:val="Normal"/>
            <w:tabs>
              <w:tab w:val="right" w:leader="dot" w:pos="9350"/>
            </w:tabs>
            <w:spacing w:before="120" w:after="60"/>
            <w:ind w:left="0"/>
          </w:pPr>
          <w:r>
            <w:rPr>
              <w:rFonts w:ascii="Arial" w:hAnsi="Arial"/>
              <w:b/>
              <w:bCs/>
              <w:color w:val="0D3B5E"/>
              <w:sz w:val="22"/>
              <w:szCs w:val="22"/>
            </w:rPr>
            <w:t xml:space="preserve">13. Conclusion</w:t>
          </w:r>
          <w:r>
            <w:rPr>
              <w:rFonts w:ascii="Arial" w:hAnsi="Arial"/>
              <w:color w:val="5A6472"/>
              <w:sz w:val="22"/>
              <w:szCs w:val="22"/>
            </w:rPr>
            <w:tab/>
          </w:r>
        </w:p>
        <w:p>
          <w:r>
            <w:fldChar w:fldCharType="end"/>
          </w:r>
        </w:p>
      </w:sdtContent>
    </w:sdt>
    <w:p>
      <w:r>
        <w:br w:type="page"/>
      </w:r>
    </w:p>
    <w:p>
      <w:pPr>
        <w:pStyle w:val="Heading1"/>
        <w:pageBreakBefore/>
        <w:spacing w:after="160" w:before="240"/>
      </w:pPr>
      <w:r>
        <w:rPr>
          <w:rFonts w:ascii="Arial" w:cs="Arial" w:eastAsia="Arial" w:hAnsi="Arial"/>
          <w:b/>
          <w:bCs/>
          <w:color w:val="0D3B5E"/>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6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VISION</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ArogyaVault is an AI-powered, paperless medical intelligence platform that enables patients to securely store, analyze, and share their complete health history, while providing doctors with instant, structured access to patient records.</w:t>
            </w:r>
          </w:p>
        </w:tc>
      </w:tr>
    </w:tbl>
    <w:p>
      <w:pPr>
        <w:spacing w:after="0" w:before="120"/>
      </w:pPr>
      <w:r>
        <w:t xml:space="preserve"/>
      </w:r>
    </w:p>
    <w:p>
      <w:pPr>
        <w:spacing w:after="80" w:before="80"/>
      </w:pPr>
      <w:r>
        <w:rPr>
          <w:rFonts w:ascii="Arial" w:cs="Arial" w:eastAsia="Arial" w:hAnsi="Arial"/>
          <w:color w:val="1A1A2E"/>
          <w:sz w:val="22"/>
          <w:szCs w:val="22"/>
        </w:rPr>
        <w:t xml:space="preserve">ArogyaVault addresses one of the most critical gaps in modern healthcare: fragmented, inaccessible, and unstructured patient medical history. Today, patients carry paper prescriptions, lose lab reports, and repeat their medical story at every doctor visit. ArogyaVault eliminates this entirely.</w:t>
      </w:r>
    </w:p>
    <w:p>
      <w:pPr>
        <w:spacing w:after="0" w:before="80"/>
      </w:pPr>
      <w:r>
        <w:t xml:space="preserve"/>
      </w:r>
    </w:p>
    <w:p>
      <w:pPr>
        <w:spacing w:after="80" w:before="80"/>
      </w:pPr>
      <w:r>
        <w:rPr>
          <w:rFonts w:ascii="Arial" w:cs="Arial" w:eastAsia="Arial" w:hAnsi="Arial"/>
          <w:color w:val="1A1A2E"/>
          <w:sz w:val="22"/>
          <w:szCs w:val="22"/>
        </w:rPr>
        <w:t xml:space="preserve">The platform operates across three channels: a mobile application for patients (Flutter), a web portal for both patients and doctors (Next.js), and a Python-based AI backend that reads, summarizes, and contextualizes every document the patient uploads. The system is built as a Monorepo, ensuring a single source of truth for all codebases, shared libraries, and deployment pipelines.</w:t>
      </w:r>
    </w:p>
    <w:p>
      <w:pPr>
        <w:spacing w:after="0" w:before="120"/>
      </w:pPr>
      <w:r>
        <w:t xml:space="preserve"/>
      </w:r>
    </w:p>
    <w:p>
      <w:pPr>
        <w:pStyle w:val="Heading2"/>
        <w:spacing w:after="120" w:before="280"/>
      </w:pPr>
      <w:r>
        <w:rPr>
          <w:rFonts w:ascii="Arial" w:cs="Arial" w:eastAsia="Arial" w:hAnsi="Arial"/>
          <w:b/>
          <w:bCs/>
          <w:color w:val="1A6B9A"/>
          <w:sz w:val="28"/>
          <w:szCs w:val="28"/>
        </w:rPr>
        <w:t xml:space="preserve">1.1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Value Proposition</w:t>
            </w:r>
          </w:p>
        </w:tc>
        <w:tc>
          <w:tcPr>
            <w:tcW w:type="dxa" w:w="61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Smart Document Intelligence</w:t>
            </w:r>
          </w:p>
        </w:tc>
        <w:tc>
          <w:tcPr>
            <w:tcW w:type="dxa" w:w="61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automatically reads uploaded prescriptions, lab reports, and bills and generates structured medical summaries.</w:t>
            </w:r>
          </w:p>
        </w:tc>
      </w:tr>
      <w:tr>
        <w:tc>
          <w:tcPr>
            <w:tcW w:type="dxa" w:w="32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Health Analytics Dashboard</w:t>
            </w:r>
          </w:p>
        </w:tc>
        <w:tc>
          <w:tcPr>
            <w:tcW w:type="dxa" w:w="61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Visual charts and trend graphs of blood sugar, cholesterol, medications, and vitals over time.</w:t>
            </w:r>
          </w:p>
        </w:tc>
      </w:tr>
      <w:tr>
        <w:tc>
          <w:tcPr>
            <w:tcW w:type="dxa" w:w="32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Personalized AI Health Advisor</w:t>
            </w:r>
          </w:p>
        </w:tc>
        <w:tc>
          <w:tcPr>
            <w:tcW w:type="dxa" w:w="61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AI-driven diet, exercise, and lifestyle recommendations based on actual patient history.</w:t>
            </w:r>
          </w:p>
        </w:tc>
      </w:tr>
      <w:tr>
        <w:tc>
          <w:tcPr>
            <w:tcW w:type="dxa" w:w="32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Secure Doctor Access Portal</w:t>
            </w:r>
          </w:p>
        </w:tc>
        <w:tc>
          <w:tcPr>
            <w:tcW w:type="dxa" w:w="61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Patients grant time-limited, permission-based access to doctors via QR code or secure link.</w:t>
            </w:r>
          </w:p>
        </w:tc>
      </w:tr>
      <w:tr>
        <w:tc>
          <w:tcPr>
            <w:tcW w:type="dxa" w:w="32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Paperless Patient Record</w:t>
            </w:r>
          </w:p>
        </w:tc>
        <w:tc>
          <w:tcPr>
            <w:tcW w:type="dxa" w:w="61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Patients walk into any clinic empty-handed. All history is digital, organized, and instantly shareable.</w:t>
            </w:r>
          </w:p>
        </w:tc>
      </w:tr>
    </w:tbl>
    <w:p>
      <w:pPr>
        <w:pStyle w:val="Heading1"/>
        <w:pageBreakBefore/>
        <w:spacing w:after="160" w:before="240"/>
      </w:pPr>
      <w:r>
        <w:rPr>
          <w:rFonts w:ascii="Arial" w:cs="Arial" w:eastAsia="Arial" w:hAnsi="Arial"/>
          <w:b/>
          <w:bCs/>
          <w:color w:val="0D3B5E"/>
          <w:sz w:val="36"/>
          <w:szCs w:val="36"/>
        </w:rPr>
        <w:t xml:space="preserve">2. Project Goals &amp; Objectives</w:t>
      </w:r>
    </w:p>
    <w:p>
      <w:pPr>
        <w:pStyle w:val="Heading2"/>
        <w:spacing w:after="120" w:before="280"/>
      </w:pPr>
      <w:r>
        <w:rPr>
          <w:rFonts w:ascii="Arial" w:cs="Arial" w:eastAsia="Arial" w:hAnsi="Arial"/>
          <w:b/>
          <w:bCs/>
          <w:color w:val="1A6B9A"/>
          <w:sz w:val="28"/>
          <w:szCs w:val="28"/>
        </w:rPr>
        <w:t xml:space="preserve">2.1 Business Goals</w:t>
      </w:r>
    </w:p>
    <w:p>
      <w:pPr>
        <w:pStyle w:val="ListParagraph"/>
        <w:numPr>
          <w:ilvl w:val="0"/>
          <w:numId w:val="2"/>
        </w:numPr>
        <w:spacing w:after="60" w:before="60"/>
      </w:pPr>
      <w:r>
        <w:rPr>
          <w:rFonts w:ascii="Arial" w:cs="Arial" w:eastAsia="Arial" w:hAnsi="Arial"/>
          <w:color w:val="1A1A2E"/>
          <w:sz w:val="22"/>
          <w:szCs w:val="22"/>
        </w:rPr>
        <w:t xml:space="preserve">Build India's most trusted AI-powered patient health record platform.</w:t>
      </w:r>
    </w:p>
    <w:p>
      <w:pPr>
        <w:pStyle w:val="ListParagraph"/>
        <w:numPr>
          <w:ilvl w:val="0"/>
          <w:numId w:val="2"/>
        </w:numPr>
        <w:spacing w:after="60" w:before="60"/>
      </w:pPr>
      <w:r>
        <w:rPr>
          <w:rFonts w:ascii="Arial" w:cs="Arial" w:eastAsia="Arial" w:hAnsi="Arial"/>
          <w:color w:val="1A1A2E"/>
          <w:sz w:val="22"/>
          <w:szCs w:val="22"/>
        </w:rPr>
        <w:t xml:space="preserve">Reduce friction between patients and doctors in every clinical interaction.</w:t>
      </w:r>
    </w:p>
    <w:p>
      <w:pPr>
        <w:pStyle w:val="ListParagraph"/>
        <w:numPr>
          <w:ilvl w:val="0"/>
          <w:numId w:val="2"/>
        </w:numPr>
        <w:spacing w:after="60" w:before="60"/>
      </w:pPr>
      <w:r>
        <w:rPr>
          <w:rFonts w:ascii="Arial" w:cs="Arial" w:eastAsia="Arial" w:hAnsi="Arial"/>
          <w:color w:val="1A1A2E"/>
          <w:sz w:val="22"/>
          <w:szCs w:val="22"/>
        </w:rPr>
        <w:t xml:space="preserve">Provide actionable, AI-driven health insights that go beyond passive record storage.</w:t>
      </w:r>
    </w:p>
    <w:p>
      <w:pPr>
        <w:pStyle w:val="ListParagraph"/>
        <w:numPr>
          <w:ilvl w:val="0"/>
          <w:numId w:val="2"/>
        </w:numPr>
        <w:spacing w:after="60" w:before="60"/>
      </w:pPr>
      <w:r>
        <w:rPr>
          <w:rFonts w:ascii="Arial" w:cs="Arial" w:eastAsia="Arial" w:hAnsi="Arial"/>
          <w:color w:val="1A1A2E"/>
          <w:sz w:val="22"/>
          <w:szCs w:val="22"/>
        </w:rPr>
        <w:t xml:space="preserve">Enable healthcare providers to offer better, faster, more informed consultations.</w:t>
      </w:r>
    </w:p>
    <w:p>
      <w:pPr>
        <w:pStyle w:val="ListParagraph"/>
        <w:numPr>
          <w:ilvl w:val="0"/>
          <w:numId w:val="2"/>
        </w:numPr>
        <w:spacing w:after="60" w:before="60"/>
      </w:pPr>
      <w:r>
        <w:rPr>
          <w:rFonts w:ascii="Arial" w:cs="Arial" w:eastAsia="Arial" w:hAnsi="Arial"/>
          <w:color w:val="1A1A2E"/>
          <w:sz w:val="22"/>
          <w:szCs w:val="22"/>
        </w:rPr>
        <w:t xml:space="preserve">Create a scalable, HIPAA-aligned platform ready for enterprise healthcare partnerships.</w:t>
      </w:r>
    </w:p>
    <w:p>
      <w:pPr>
        <w:spacing w:after="0" w:before="120"/>
      </w:pPr>
      <w:r>
        <w:t xml:space="preserve"/>
      </w:r>
    </w:p>
    <w:p>
      <w:pPr>
        <w:pStyle w:val="Heading2"/>
        <w:spacing w:after="120" w:before="280"/>
      </w:pPr>
      <w:r>
        <w:rPr>
          <w:rFonts w:ascii="Arial" w:cs="Arial" w:eastAsia="Arial" w:hAnsi="Arial"/>
          <w:b/>
          <w:bCs/>
          <w:color w:val="1A6B9A"/>
          <w:sz w:val="28"/>
          <w:szCs w:val="28"/>
        </w:rPr>
        <w:t xml:space="preserve">2.2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12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Target (6 Months)</w:t>
            </w:r>
          </w:p>
        </w:tc>
        <w:tc>
          <w:tcPr>
            <w:tcW w:type="dxa" w:w="312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Target (12 Months)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Registered Patients</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10,000+</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100,000+</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Documents Processed by AI</w:t>
            </w:r>
          </w:p>
        </w:tc>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50,000+</w:t>
            </w:r>
          </w:p>
        </w:tc>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500,000+</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 Access Sessions</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5,000+</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50,000+</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 Summary Accuracy</w:t>
            </w:r>
          </w:p>
        </w:tc>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90%+</w:t>
            </w:r>
          </w:p>
        </w:tc>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95%+</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App Store Rating</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4.5+</w:t>
            </w:r>
          </w:p>
        </w:tc>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4.7+</w:t>
            </w:r>
          </w:p>
        </w:tc>
      </w:tr>
    </w:tbl>
    <w:p>
      <w:pPr>
        <w:pStyle w:val="Heading1"/>
        <w:pageBreakBefore/>
        <w:spacing w:after="160" w:before="240"/>
      </w:pPr>
      <w:r>
        <w:rPr>
          <w:rFonts w:ascii="Arial" w:cs="Arial" w:eastAsia="Arial" w:hAnsi="Arial"/>
          <w:b/>
          <w:bCs/>
          <w:color w:val="0D3B5E"/>
          <w:sz w:val="36"/>
          <w:szCs w:val="36"/>
        </w:rPr>
        <w:t xml:space="preserve">3. System Overview</w:t>
      </w:r>
    </w:p>
    <w:p>
      <w:pPr>
        <w:pStyle w:val="Heading2"/>
        <w:spacing w:after="120" w:before="280"/>
      </w:pPr>
      <w:r>
        <w:rPr>
          <w:rFonts w:ascii="Arial" w:cs="Arial" w:eastAsia="Arial" w:hAnsi="Arial"/>
          <w:b/>
          <w:bCs/>
          <w:color w:val="1A6B9A"/>
          <w:sz w:val="28"/>
          <w:szCs w:val="28"/>
        </w:rPr>
        <w:t xml:space="preserve">3.1 Platform Architecture — High Level</w:t>
      </w:r>
    </w:p>
    <w:p>
      <w:pPr>
        <w:spacing w:after="80" w:before="80"/>
      </w:pPr>
      <w:r>
        <w:rPr>
          <w:rFonts w:ascii="Arial" w:cs="Arial" w:eastAsia="Arial" w:hAnsi="Arial"/>
          <w:color w:val="1A1A2E"/>
          <w:sz w:val="22"/>
          <w:szCs w:val="22"/>
        </w:rPr>
        <w:t xml:space="preserve">ArogyaVault is a distributed multi-platform system organized into four primary layers: Client Layer, API Gateway Layer, Core Services Layer, and the Data &amp; AI Layer. All layers are managed within a single Monorepo using Turborepo, enabling unified builds, shared packages, and consistent CI/CD pipelines.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E8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MONOREPO</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A Monorepo (managed via Turborepo) houses all codebases — mobile app, web portal, backend APIs, AI services, and shared libraries — in a single Git repository. This ensures code reuse, consistent versioning, unified testing, and streamlined deployment.</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3.2 System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7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Components &amp; Responsibility</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Client Layer</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Flutter Mobile App (iOS + Android), Next.js Web Portal (Patient Dashboard + Doctor Portal)</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API Gateway</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FastAPI Gateway — handles routing, authentication, rate limiting, and request validation. All client requests enter here.</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Core Services</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Auth Service, Document Service, AI Processing Service, Notification Service, Analytics Service, Doctor Access Service</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 &amp; ML Layer</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LangChain + OpenAI GPT-4o for document reading and Q&amp;A. PyMuPDF + Tesseract OCR for document parsing. Pandas for health analytics aggregation.</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Data Layer</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 (Supabase) for structured data. AWS S3 / Supabase Storage for file storage. Redis for session caching and rate limiting.</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Infrastructure</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Vercel (Web), Railway / AWS EC2 (Backend), GitHub Actions (CI/CD), Docker (containerization)</w:t>
            </w:r>
          </w:p>
        </w:tc>
      </w:tr>
    </w:tbl>
    <w:p>
      <w:pPr>
        <w:pStyle w:val="Heading1"/>
        <w:pageBreakBefore/>
        <w:spacing w:after="160" w:before="240"/>
      </w:pPr>
      <w:r>
        <w:rPr>
          <w:rFonts w:ascii="Arial" w:cs="Arial" w:eastAsia="Arial" w:hAnsi="Arial"/>
          <w:b/>
          <w:bCs/>
          <w:color w:val="0D3B5E"/>
          <w:sz w:val="36"/>
          <w:szCs w:val="36"/>
        </w:rPr>
        <w:t xml:space="preserve">4. Monorepo Structure</w:t>
      </w:r>
    </w:p>
    <w:p>
      <w:pPr>
        <w:pStyle w:val="Heading2"/>
        <w:spacing w:after="120" w:before="280"/>
      </w:pPr>
      <w:r>
        <w:rPr>
          <w:rFonts w:ascii="Arial" w:cs="Arial" w:eastAsia="Arial" w:hAnsi="Arial"/>
          <w:b/>
          <w:bCs/>
          <w:color w:val="1A6B9A"/>
          <w:sz w:val="28"/>
          <w:szCs w:val="28"/>
        </w:rPr>
        <w:t xml:space="preserve">4.1 Repository Layout</w:t>
      </w:r>
    </w:p>
    <w:p>
      <w:pPr>
        <w:spacing w:after="80" w:before="80"/>
      </w:pPr>
      <w:r>
        <w:rPr>
          <w:rFonts w:ascii="Arial" w:cs="Arial" w:eastAsia="Arial" w:hAnsi="Arial"/>
          <w:color w:val="1A1A2E"/>
          <w:sz w:val="22"/>
          <w:szCs w:val="22"/>
        </w:rPr>
        <w:t xml:space="preserve">The entire ArogyaVault platform is organized in a single Git repository using Turborepo as the build orchestrator. Below is the complete folder 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5E" w:sz="1"/>
              <w:left w:val="single" w:color="0D3B5E" w:sz="1"/>
              <w:bottom w:val="single" w:color="0D3B5E" w:sz="1"/>
              <w:right w:val="single" w:color="0D3B5E" w:sz="1"/>
            </w:tcBorders>
            <w:shd w:fill="1A1A2E" w:val="clear"/>
            <w:tcMar>
              <w:top w:type="dxa" w:w="120"/>
              <w:left w:type="dxa" w:w="200"/>
              <w:bottom w:type="dxa" w:w="120"/>
              <w:right w:type="dxa" w:w="200"/>
            </w:tcMar>
          </w:tcPr>
          <w:p>
            <w:r>
              <w:rPr>
                <w:rFonts w:ascii="Courier New" w:cs="Courier New" w:eastAsia="Courier New" w:hAnsi="Courier New"/>
                <w:color w:val="A8D8A8"/>
                <w:sz w:val="20"/>
                <w:szCs w:val="20"/>
              </w:rPr>
              <w:t xml:space="preserve">arogya-vault/                          (Root Monorepo)</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7EC8E3"/>
                <w:sz w:val="20"/>
                <w:szCs w:val="20"/>
              </w:rPr>
              <w:t xml:space="preserve">  apps/</w:t>
            </w:r>
          </w:p>
          <w:p>
            <w:r>
              <w:rPr>
                <w:rFonts w:ascii="Courier New" w:cs="Courier New" w:eastAsia="Courier New" w:hAnsi="Courier New"/>
                <w:color w:val="FFFFFF"/>
                <w:sz w:val="20"/>
                <w:szCs w:val="20"/>
              </w:rPr>
              <w:t xml:space="preserve">    mobile/              Flutter mobile app (iOS + Android)</w:t>
            </w:r>
          </w:p>
          <w:p>
            <w:r>
              <w:rPr>
                <w:rFonts w:ascii="Courier New" w:cs="Courier New" w:eastAsia="Courier New" w:hAnsi="Courier New"/>
                <w:color w:val="FFFFFF"/>
                <w:sz w:val="20"/>
                <w:szCs w:val="20"/>
              </w:rPr>
              <w:t xml:space="preserve">    web/                 Next.js web portal (patient + doctor)</w:t>
            </w:r>
          </w:p>
          <w:p>
            <w:r>
              <w:rPr>
                <w:rFonts w:ascii="Courier New" w:cs="Courier New" w:eastAsia="Courier New" w:hAnsi="Courier New"/>
                <w:color w:val="FFFFFF"/>
                <w:sz w:val="20"/>
                <w:szCs w:val="20"/>
              </w:rPr>
              <w:t xml:space="preserve">    backend/             Python FastAPI backend service</w:t>
            </w:r>
          </w:p>
          <w:p>
            <w:r>
              <w:rPr>
                <w:rFonts w:ascii="Courier New" w:cs="Courier New" w:eastAsia="Courier New" w:hAnsi="Courier New"/>
                <w:color w:val="FFFFFF"/>
                <w:sz w:val="20"/>
                <w:szCs w:val="20"/>
              </w:rPr>
              <w:t xml:space="preserve">    ai-service/          AI document analysis microservice</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7EC8E3"/>
                <w:sz w:val="20"/>
                <w:szCs w:val="20"/>
              </w:rPr>
              <w:t xml:space="preserve">  packages/</w:t>
            </w:r>
          </w:p>
          <w:p>
            <w:r>
              <w:rPr>
                <w:rFonts w:ascii="Courier New" w:cs="Courier New" w:eastAsia="Courier New" w:hAnsi="Courier New"/>
                <w:color w:val="FFFFFF"/>
                <w:sz w:val="20"/>
                <w:szCs w:val="20"/>
              </w:rPr>
              <w:t xml:space="preserve">    shared-types/        TypeScript types shared across web+mobile</w:t>
            </w:r>
          </w:p>
          <w:p>
            <w:r>
              <w:rPr>
                <w:rFonts w:ascii="Courier New" w:cs="Courier New" w:eastAsia="Courier New" w:hAnsi="Courier New"/>
                <w:color w:val="FFFFFF"/>
                <w:sz w:val="20"/>
                <w:szCs w:val="20"/>
              </w:rPr>
              <w:t xml:space="preserve">    ui-components/       Shared React components (web)</w:t>
            </w:r>
          </w:p>
          <w:p>
            <w:r>
              <w:rPr>
                <w:rFonts w:ascii="Courier New" w:cs="Courier New" w:eastAsia="Courier New" w:hAnsi="Courier New"/>
                <w:color w:val="FFFFFF"/>
                <w:sz w:val="20"/>
                <w:szCs w:val="20"/>
              </w:rPr>
              <w:t xml:space="preserve">    api-client/          Auto-generated API client (OpenAPI)</w:t>
            </w:r>
          </w:p>
          <w:p>
            <w:r>
              <w:rPr>
                <w:rFonts w:ascii="Courier New" w:cs="Courier New" w:eastAsia="Courier New" w:hAnsi="Courier New"/>
                <w:color w:val="FFFFFF"/>
                <w:sz w:val="20"/>
                <w:szCs w:val="20"/>
              </w:rPr>
              <w:t xml:space="preserve">    utils/               Shared utility functions</w:t>
            </w:r>
          </w:p>
          <w:p>
            <w:r>
              <w:rPr>
                <w:rFonts w:ascii="Courier New" w:cs="Courier New" w:eastAsia="Courier New" w:hAnsi="Courier New"/>
                <w:color w:val="FFFFFF"/>
                <w:sz w:val="20"/>
                <w:szCs w:val="20"/>
              </w:rPr>
              <w:t xml:space="preserve">    config/              ESLint, TypeScript, Prettier configs</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7EC8E3"/>
                <w:sz w:val="20"/>
                <w:szCs w:val="20"/>
              </w:rPr>
              <w:t xml:space="preserve">  infra/</w:t>
            </w:r>
          </w:p>
          <w:p>
            <w:r>
              <w:rPr>
                <w:rFonts w:ascii="Courier New" w:cs="Courier New" w:eastAsia="Courier New" w:hAnsi="Courier New"/>
                <w:color w:val="FFFFFF"/>
                <w:sz w:val="20"/>
                <w:szCs w:val="20"/>
              </w:rPr>
              <w:t xml:space="preserve">    docker/              Docker files per service</w:t>
            </w:r>
          </w:p>
          <w:p>
            <w:r>
              <w:rPr>
                <w:rFonts w:ascii="Courier New" w:cs="Courier New" w:eastAsia="Courier New" w:hAnsi="Courier New"/>
                <w:color w:val="FFFFFF"/>
                <w:sz w:val="20"/>
                <w:szCs w:val="20"/>
              </w:rPr>
              <w:t xml:space="preserve">    terraform/           Cloud infrastructure (AWS)</w:t>
            </w:r>
          </w:p>
          <w:p>
            <w:r>
              <w:rPr>
                <w:rFonts w:ascii="Courier New" w:cs="Courier New" w:eastAsia="Courier New" w:hAnsi="Courier New"/>
                <w:color w:val="FFFFFF"/>
                <w:sz w:val="20"/>
                <w:szCs w:val="20"/>
              </w:rPr>
              <w:t xml:space="preserve">    nginx/               Reverse proxy config</w:t>
            </w:r>
          </w:p>
          <w:p>
            <w:r>
              <w:rPr>
                <w:rFonts w:ascii="Courier New" w:cs="Courier New" w:eastAsia="Courier New" w:hAnsi="Courier New"/>
                <w:color w:val="FFFFFF"/>
                <w:sz w:val="18"/>
                <w:szCs w:val="18"/>
              </w:rPr>
              <w:t xml:space="preserve"/>
            </w:r>
          </w:p>
          <w:p>
            <w:r>
              <w:rPr>
                <w:rFonts w:ascii="Courier New" w:cs="Courier New" w:eastAsia="Courier New" w:hAnsi="Courier New"/>
                <w:color w:val="FFD700"/>
                <w:sz w:val="20"/>
                <w:szCs w:val="20"/>
              </w:rPr>
              <w:t xml:space="preserve">  .github/workflows/     CI/CD GitHub Actions pipelines</w:t>
            </w:r>
          </w:p>
          <w:p>
            <w:r>
              <w:rPr>
                <w:rFonts w:ascii="Courier New" w:cs="Courier New" w:eastAsia="Courier New" w:hAnsi="Courier New"/>
                <w:color w:val="FFD700"/>
                <w:sz w:val="20"/>
                <w:szCs w:val="20"/>
              </w:rPr>
              <w:t xml:space="preserve">  turbo.json             Turborepo pipeline config</w:t>
            </w:r>
          </w:p>
          <w:p>
            <w:r>
              <w:rPr>
                <w:rFonts w:ascii="Courier New" w:cs="Courier New" w:eastAsia="Courier New" w:hAnsi="Courier New"/>
                <w:color w:val="FFD700"/>
                <w:sz w:val="20"/>
                <w:szCs w:val="20"/>
              </w:rPr>
              <w:t xml:space="preserve">  package.json           Root workspace definition</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4.2 Monorepo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Benefit</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Without Monorepo</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With Monorepo (Turborepo)</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Code Sharing</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Copy-paste between repos</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Shared packages imported directly</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CI/CD</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Separate pipeline per repo</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Single unified pipeline, smart caching</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Versioning</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Multiple version mismatches</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Single version truth across all apps</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Onboarding</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4+ repos to clone and configure</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One clone, one setup command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API Contracts</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Manual sync between teams</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Auto-generated shared API client</w:t>
            </w:r>
          </w:p>
        </w:tc>
      </w:tr>
    </w:tbl>
    <w:p>
      <w:pPr>
        <w:pStyle w:val="Heading1"/>
        <w:pageBreakBefore/>
        <w:spacing w:after="160" w:before="240"/>
      </w:pPr>
      <w:r>
        <w:rPr>
          <w:rFonts w:ascii="Arial" w:cs="Arial" w:eastAsia="Arial" w:hAnsi="Arial"/>
          <w:b/>
          <w:bCs/>
          <w:color w:val="0D3B5E"/>
          <w:sz w:val="36"/>
          <w:szCs w:val="36"/>
        </w:rPr>
        <w:t xml:space="preserve">5. Technology Stack — Detailed</w:t>
      </w:r>
    </w:p>
    <w:p>
      <w:pPr>
        <w:pStyle w:val="Heading2"/>
        <w:spacing w:after="120" w:before="280"/>
      </w:pPr>
      <w:r>
        <w:rPr>
          <w:rFonts w:ascii="Arial" w:cs="Arial" w:eastAsia="Arial" w:hAnsi="Arial"/>
          <w:b/>
          <w:bCs/>
          <w:color w:val="1A6B9A"/>
          <w:sz w:val="28"/>
          <w:szCs w:val="28"/>
        </w:rPr>
        <w:t xml:space="preserve">5.1 Complete Technology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Layer / Component</w:t>
            </w:r>
          </w:p>
        </w:tc>
        <w:tc>
          <w:tcPr>
            <w:tcW w:type="dxa" w:w="236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44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Justification</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Mobile App</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Flutter 3.x (Dart)</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Pixel-perfect cross-platform, best for document/image-heavy health UI</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Web Portal</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Next.js 15 + TypeScript</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Server-side rendering, SEO, role-based routing for patient &amp; doctor</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UI Framework (Web)</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Tailwind CSS + shadcn/ui</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Rapid design system, accessible components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Backend API</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Python 3.12 + FastAPI</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Native AI/ML ecosystem, async performance, auto-generates API docs</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 LLM Engine</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OpenAI GPT-4o via API</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Best-in-class document understanding and medical Q&amp;A</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 Orchestration</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LangChain</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Prompt chaining, context memory, RAG (Retrieval Augmented Generation)</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Document Parsing</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PyMuPDF + Tesseract OCR</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PDF text extraction + scanned report OCR, fully Python native</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Vector Database</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pgvector (PostgreSQL ext.)</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Stores AI-generated document embeddings for semantic search</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Primary Database</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 via Supabase</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Relational patient data, HIPAA-ready, row-level security</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File Storage</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AWS S3 / Supabase Storage</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Encrypted medical document storage with signed URLs</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Caching Layer</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Redis (Upstash)</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caching, rate limiting, AI context caching</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Authentication</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Supabase Auth (OTP + JWT)</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Phone/email OTP, role-based access (Patient / Doctor / Admin)</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Health Charts (Web)</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Recharts + D3.js</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Trend graphs for health metrics over time</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Health Charts (Mobile)</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fl_chart (Flutter)</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Native Flutter charts for mobile dashboard</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Build Orchestrator</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Turborepo</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Monorepo task runner with intelligent caching</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Containerization</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Docker + Docker Compose</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Consistent dev/prod environments across all services</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CI/CD</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GitHub Actions</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Automated test, build, and deploy on every push</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Web Hosting</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Vercel</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Edge deployment for Next.js, zero-config</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Backend Hosting</w:t>
            </w:r>
          </w:p>
        </w:tc>
        <w:tc>
          <w:tcPr>
            <w:tcW w:type="dxa" w:w="23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AWS EC2 / Railway</w:t>
            </w:r>
          </w:p>
        </w:tc>
        <w:tc>
          <w:tcPr>
            <w:tcW w:type="dxa" w:w="4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Scalable Python backend and AI service hosting</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Monitoring</w:t>
            </w:r>
          </w:p>
        </w:tc>
        <w:tc>
          <w:tcPr>
            <w:tcW w:type="dxa" w:w="23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Sentry + Grafana</w:t>
            </w:r>
          </w:p>
        </w:tc>
        <w:tc>
          <w:tcPr>
            <w:tcW w:type="dxa" w:w="4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Error tracking and real-time performance dashboards</w:t>
            </w:r>
          </w:p>
        </w:tc>
      </w:tr>
    </w:tbl>
    <w:p>
      <w:pPr>
        <w:pStyle w:val="Heading1"/>
        <w:pageBreakBefore/>
        <w:spacing w:after="160" w:before="240"/>
      </w:pPr>
      <w:r>
        <w:rPr>
          <w:rFonts w:ascii="Arial" w:cs="Arial" w:eastAsia="Arial" w:hAnsi="Arial"/>
          <w:b/>
          <w:bCs/>
          <w:color w:val="0D3B5E"/>
          <w:sz w:val="36"/>
          <w:szCs w:val="36"/>
        </w:rPr>
        <w:t xml:space="preserve">6. Module Breakdown — Low Level Design</w:t>
      </w:r>
    </w:p>
    <w:p>
      <w:pPr>
        <w:pStyle w:val="Heading2"/>
        <w:spacing w:after="120" w:before="280"/>
      </w:pPr>
      <w:r>
        <w:rPr>
          <w:rFonts w:ascii="Arial" w:cs="Arial" w:eastAsia="Arial" w:hAnsi="Arial"/>
          <w:b/>
          <w:bCs/>
          <w:color w:val="1A6B9A"/>
          <w:sz w:val="28"/>
          <w:szCs w:val="28"/>
        </w:rPr>
        <w:t xml:space="preserve">6.1 Module 1: Authentication &amp; User Management</w:t>
      </w:r>
    </w:p>
    <w:p>
      <w:pPr>
        <w:spacing w:after="80" w:before="80"/>
      </w:pPr>
      <w:r>
        <w:rPr>
          <w:rFonts w:ascii="Arial" w:cs="Arial" w:eastAsia="Arial" w:hAnsi="Arial"/>
          <w:color w:val="1A1A2E"/>
          <w:sz w:val="22"/>
          <w:szCs w:val="22"/>
        </w:rPr>
        <w:t xml:space="preserve">This module handles all identity, registration, login, and role management across the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Sub-Module</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Tech Used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Registration</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OTP-based phone/email signup, profile creation</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Supabase Auth, FastAPI</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Registration</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Verified doctor onboarding with medical license number</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FastAPI, PostgreSQL</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JWT Token Management</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Issue and validate access + refresh tokens</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FastAPI Security, PyJWT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Role-Based Access Control</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 Doctor / Admin roles with scoped permissions</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PostgreSQL RLS, FastAPI</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Management</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Token expiry, refresh, device tracking</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Redis, FastAPI</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6.2 Module 2: Document Upload &amp; AI Processing</w:t>
      </w:r>
    </w:p>
    <w:p>
      <w:pPr>
        <w:spacing w:after="80" w:before="80"/>
      </w:pPr>
      <w:r>
        <w:rPr>
          <w:rFonts w:ascii="Arial" w:cs="Arial" w:eastAsia="Arial" w:hAnsi="Arial"/>
          <w:color w:val="1A1A2E"/>
          <w:sz w:val="22"/>
          <w:szCs w:val="22"/>
        </w:rPr>
        <w:t xml:space="preserve">Core module. Handles document ingestion, parsing, AI summarization, and embedding storage for future Q&amp;A.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E8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FLOW</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Upload -&gt; File stored in S3 -&gt; PyMuPDF parses text -&gt; Tesseract OCR for scanned images -&gt; GPT-4o generates structured summary -&gt; Summary + embeddings stored in PostgreSQL (pgvector) -&gt; Patient notified.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Sub-Module</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c>
          <w:tcPr>
            <w:tcW w:type="dxa" w:w="34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Tech Used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File Upload API</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Accept PDF, JPG, PNG; validate file type and size; store in S3</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FastAPI, AWS S3, Boto3</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Document Parser</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Extract text from PDFs and scanned images</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PyMuPDF, Tesseract OCR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Summarizer</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Generate structured medical summary from raw document text</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LangChain, GPT-4o</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Embedding Generator</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Convert summary to vector embeddings for semantic search</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OpenAI Embeddings, pgvector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Document Registry</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Track all uploads with metadata: type, date, doctor, facility</w:t>
            </w:r>
          </w:p>
        </w:tc>
        <w:tc>
          <w:tcPr>
            <w:tcW w:type="dxa" w:w="34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Document Categories</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Auto-classify into: Prescription, Lab Report, Bill, Radiology, etc.</w:t>
            </w:r>
          </w:p>
        </w:tc>
        <w:tc>
          <w:tcPr>
            <w:tcW w:type="dxa" w:w="34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GPT-4o classification</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6.3 Module 3: AI-Powered Medical Q&amp;A</w:t>
      </w:r>
    </w:p>
    <w:p>
      <w:pPr>
        <w:spacing w:after="80" w:before="80"/>
      </w:pPr>
      <w:r>
        <w:rPr>
          <w:rFonts w:ascii="Arial" w:cs="Arial" w:eastAsia="Arial" w:hAnsi="Arial"/>
          <w:color w:val="1A1A2E"/>
          <w:sz w:val="22"/>
          <w:szCs w:val="22"/>
        </w:rPr>
        <w:t xml:space="preserve">Enables patients to ask questions about their health history in natural language. The AI retrieves relevant document context and responds accurately.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6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RAG PATTERN</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Retrieval Augmented Generation (RAG): Patient question -&gt; Convert to embedding -&gt; Search pgvector for relevant document summaries -&gt; Inject top-K summaries into LLM prompt -&gt; GPT-4o responds with patient-specific answer.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Sub-Module</w:t>
            </w:r>
          </w:p>
        </w:tc>
        <w:tc>
          <w:tcPr>
            <w:tcW w:type="dxa" w:w="624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Query Processor</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Accept patient question, convert to embedding vector</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Context Retriever</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Search pgvector for top-3 relevant document summaries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Prompt Builder</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Compose system prompt + patient history context + question</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LLM Responder</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Call GPT-4o with full context, return structured response</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Conversation History</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Maintain Q&amp;A thread per patient for multi-turn dialogue</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Safety Filter</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Detect and flag questions requiring emergency medical attention</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6.4 Module 4: Health Analytics &amp; Dashboard</w:t>
      </w:r>
    </w:p>
    <w:p>
      <w:pPr>
        <w:spacing w:after="80" w:before="80"/>
      </w:pPr>
      <w:r>
        <w:rPr>
          <w:rFonts w:ascii="Arial" w:cs="Arial" w:eastAsia="Arial" w:hAnsi="Arial"/>
          <w:color w:val="1A1A2E"/>
          <w:sz w:val="22"/>
          <w:szCs w:val="22"/>
        </w:rPr>
        <w:t xml:space="preserve">Transforms raw medical data into visual health trends. Automatically detects health parameters from documents and tracks them over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Analytics Type</w:t>
            </w:r>
          </w:p>
        </w:tc>
        <w:tc>
          <w:tcPr>
            <w:tcW w:type="dxa" w:w="32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Data Source</w:t>
            </w:r>
          </w:p>
        </w:tc>
        <w:tc>
          <w:tcPr>
            <w:tcW w:type="dxa" w:w="32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Visualization</w:t>
            </w:r>
          </w:p>
        </w:tc>
      </w:tr>
      <w:tr>
        <w:tc>
          <w:tcPr>
            <w:tcW w:type="dxa" w:w="28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Blood Sugar Trends</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Lab reports (HbA1c, fasting glucose)</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Line chart over time</w:t>
            </w:r>
          </w:p>
        </w:tc>
      </w:tr>
      <w:tr>
        <w:tc>
          <w:tcPr>
            <w:tcW w:type="dxa" w:w="28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Blood Pressure History</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Prescriptions, doctor notes</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Dual-line chart (systolic/diastolic)</w:t>
            </w:r>
          </w:p>
        </w:tc>
      </w:tr>
      <w:tr>
        <w:tc>
          <w:tcPr>
            <w:tcW w:type="dxa" w:w="28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Cholesterol Levels</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Lipid panel lab reports</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Bar chart with reference ranges</w:t>
            </w:r>
          </w:p>
        </w:tc>
      </w:tr>
      <w:tr>
        <w:tc>
          <w:tcPr>
            <w:tcW w:type="dxa" w:w="28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Medication Timeline</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Prescriptions</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Gantt-style medication history</w:t>
            </w:r>
          </w:p>
        </w:tc>
      </w:tr>
      <w:tr>
        <w:tc>
          <w:tcPr>
            <w:tcW w:type="dxa" w:w="28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Visit Frequency</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uploaded documents</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Calendar heatmap</w:t>
            </w:r>
          </w:p>
        </w:tc>
      </w:tr>
      <w:tr>
        <w:tc>
          <w:tcPr>
            <w:tcW w:type="dxa" w:w="28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Health Score</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AI-computed composite health score</w:t>
            </w:r>
          </w:p>
        </w:tc>
        <w:tc>
          <w:tcPr>
            <w:tcW w:type="dxa" w:w="32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Gauge / radial chart</w:t>
            </w:r>
          </w:p>
        </w:tc>
      </w:tr>
      <w:tr>
        <w:tc>
          <w:tcPr>
            <w:tcW w:type="dxa" w:w="28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Cost Analytics</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Medical bills uploaded</w:t>
            </w:r>
          </w:p>
        </w:tc>
        <w:tc>
          <w:tcPr>
            <w:tcW w:type="dxa" w:w="32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Pie chart + monthly spending trend</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6.5 Module 5: Personalized Health Recommendations</w:t>
      </w:r>
    </w:p>
    <w:p>
      <w:pPr>
        <w:spacing w:after="80" w:before="80"/>
      </w:pPr>
      <w:r>
        <w:rPr>
          <w:rFonts w:ascii="Arial" w:cs="Arial" w:eastAsia="Arial" w:hAnsi="Arial"/>
          <w:color w:val="1A1A2E"/>
          <w:sz w:val="22"/>
          <w:szCs w:val="22"/>
        </w:rPr>
        <w:t xml:space="preserve">AI-generated, personalized health tips delivered based on the patient's actual medical history, age, and diagnosed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Recommendation Type</w:t>
            </w:r>
          </w:p>
        </w:tc>
        <w:tc>
          <w:tcPr>
            <w:tcW w:type="dxa" w:w="624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Example Output</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Diet Recommendations</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has Type-2 Diabetes (from lab reports) -&gt; Low glycemic diet plan with specific food suggestions</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Exercise Plan</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has hypertension (from prescriptions) -&gt; 30-min low-intensity cardio 5 days/week</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Medication Reminders</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Based on current prescriptions -&gt; Morning reminders for blood pressure medication</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Preventive Alerts</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Cholesterol rising over 3 months -&gt; Recommend lipid panel retest + dietary changes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 Visit Reminders</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No visit in 6 months -&gt; Suggest annual checkup based on age and condition</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6.6 Module 6: Doctor Access Portal</w:t>
      </w:r>
    </w:p>
    <w:p>
      <w:pPr>
        <w:spacing w:after="80" w:before="80"/>
      </w:pPr>
      <w:r>
        <w:rPr>
          <w:rFonts w:ascii="Arial" w:cs="Arial" w:eastAsia="Arial" w:hAnsi="Arial"/>
          <w:color w:val="1A1A2E"/>
          <w:sz w:val="22"/>
          <w:szCs w:val="22"/>
        </w:rPr>
        <w:t xml:space="preserve">Enables secure, consent-based doctor access to patient records. Zero paper records required at any clinic visit.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 MODEL</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Patient generates a temporary access token (QR code or link) with configurable expiry (e.g., 24 hours). Doctor scans / clicks link, verifies via OTP, and views a structured read-only summary of the patient's history. All access is logged and auditable.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Sub-Module</w:t>
            </w:r>
          </w:p>
        </w:tc>
        <w:tc>
          <w:tcPr>
            <w:tcW w:type="dxa" w:w="38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c>
          <w:tcPr>
            <w:tcW w:type="dxa" w:w="28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Tech Used</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Access Token Generator</w:t>
            </w:r>
          </w:p>
        </w:tc>
        <w:tc>
          <w:tcPr>
            <w:tcW w:type="dxa" w:w="3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 time-limited, scoped access tokens for doctor sessions</w:t>
            </w:r>
          </w:p>
        </w:tc>
        <w:tc>
          <w:tcPr>
            <w:tcW w:type="dxa" w:w="2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FastAPI, JWT, Redis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QR Code Generator</w:t>
            </w:r>
          </w:p>
        </w:tc>
        <w:tc>
          <w:tcPr>
            <w:tcW w:type="dxa" w:w="3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Generate QR codes embedding the access URL</w:t>
            </w:r>
          </w:p>
        </w:tc>
        <w:tc>
          <w:tcPr>
            <w:tcW w:type="dxa" w:w="2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Python qrcode library</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 View Portal</w:t>
            </w:r>
          </w:p>
        </w:tc>
        <w:tc>
          <w:tcPr>
            <w:tcW w:type="dxa" w:w="3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Read-only, structured view: diagnoses, medications, reports, timeline</w:t>
            </w:r>
          </w:p>
        </w:tc>
        <w:tc>
          <w:tcPr>
            <w:tcW w:type="dxa" w:w="2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Next.js, Tailwind</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Consent Management</w:t>
            </w:r>
          </w:p>
        </w:tc>
        <w:tc>
          <w:tcPr>
            <w:tcW w:type="dxa" w:w="3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explicitly grants / revokes access per doctor</w:t>
            </w:r>
          </w:p>
        </w:tc>
        <w:tc>
          <w:tcPr>
            <w:tcW w:type="dxa" w:w="2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PostgreSQL, FastAPI</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Access Audit Log</w:t>
            </w:r>
          </w:p>
        </w:tc>
        <w:tc>
          <w:tcPr>
            <w:tcW w:type="dxa" w:w="3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Full log of who accessed, when, what sections viewed</w:t>
            </w:r>
          </w:p>
        </w:tc>
        <w:tc>
          <w:tcPr>
            <w:tcW w:type="dxa" w:w="28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 immutable log</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Scope Control</w:t>
            </w:r>
          </w:p>
        </w:tc>
        <w:tc>
          <w:tcPr>
            <w:tcW w:type="dxa" w:w="3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can restrict access: e.g., hide billing, share only last 6 months</w:t>
            </w:r>
          </w:p>
        </w:tc>
        <w:tc>
          <w:tcPr>
            <w:tcW w:type="dxa" w:w="28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FastAPI, PostgreSQL</w:t>
            </w:r>
          </w:p>
        </w:tc>
      </w:tr>
    </w:tbl>
    <w:p>
      <w:pPr>
        <w:pStyle w:val="Heading1"/>
        <w:pageBreakBefore/>
        <w:spacing w:after="160" w:before="240"/>
      </w:pPr>
      <w:r>
        <w:rPr>
          <w:rFonts w:ascii="Arial" w:cs="Arial" w:eastAsia="Arial" w:hAnsi="Arial"/>
          <w:b/>
          <w:bCs/>
          <w:color w:val="0D3B5E"/>
          <w:sz w:val="36"/>
          <w:szCs w:val="36"/>
        </w:rPr>
        <w:t xml:space="preserve">7. Database Schema — Low Level Design</w:t>
      </w:r>
    </w:p>
    <w:p>
      <w:pPr>
        <w:pStyle w:val="Heading2"/>
        <w:spacing w:after="120" w:before="280"/>
      </w:pPr>
      <w:r>
        <w:rPr>
          <w:rFonts w:ascii="Arial" w:cs="Arial" w:eastAsia="Arial" w:hAnsi="Arial"/>
          <w:b/>
          <w:bCs/>
          <w:color w:val="1A6B9A"/>
          <w:sz w:val="28"/>
          <w:szCs w:val="28"/>
        </w:rPr>
        <w:t xml:space="preserve">7.1 Core Tables</w:t>
      </w:r>
    </w:p>
    <w:p>
      <w:pPr>
        <w:pStyle w:val="Heading3"/>
        <w:spacing w:after="80" w:before="200"/>
      </w:pPr>
      <w:r>
        <w:rPr>
          <w:rFonts w:ascii="Arial" w:cs="Arial" w:eastAsia="Arial" w:hAnsi="Arial"/>
          <w:b/>
          <w:bCs/>
          <w:color w:val="0D3B5E"/>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Type &amp; 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id (PK)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 — unique user identifier</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full_name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VARCHAR(200) — patient or doctor name</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email</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VARCHAR(255), UNIQUE — login email</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phone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VARCHAR(20), UNIQUE — OTP-based login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role</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ENUM: patient | doctor | admin</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date_of_birth</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DATE — for age-based health calculations</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gender</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VARCHAR(20)</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profile_complete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BOOLEAN — whether onboarding is done</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created_at</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TIMESTAMP WITH TIMEZONE</w:t>
            </w:r>
          </w:p>
        </w:tc>
      </w:tr>
    </w:tbl>
    <w:p>
      <w:pPr>
        <w:spacing w:after="0" w:before="120"/>
      </w:pPr>
      <w:r>
        <w:t xml:space="preserve"/>
      </w:r>
    </w:p>
    <w:p>
      <w:pPr>
        <w:pStyle w:val="Heading3"/>
        <w:spacing w:after="80" w:before="200"/>
      </w:pPr>
      <w:r>
        <w:rPr>
          <w:rFonts w:ascii="Arial" w:cs="Arial" w:eastAsia="Arial" w:hAnsi="Arial"/>
          <w:b/>
          <w:bCs/>
          <w:color w:val="0D3B5E"/>
          <w:sz w:val="24"/>
          <w:szCs w:val="24"/>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Type &amp; 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id (PK)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 — unique document identifier</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patient_id (FK)</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UUID -&gt; users.id — document owner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file_url</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TEXT — S3 signed URL to original file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file_type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ENUM: prescription | lab_report | bill | radiology | other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original_filename</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VARCHAR(300) — original uploaded file name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ai_summary</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TEXT — GPT-4o generated structured summary</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embedding</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VECTOR(1536) — pgvector embedding for semantic search</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document_date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DATE — date on the medical document</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facility_name</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VARCHAR(200) — hospital or clinic name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doctor_name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VARCHAR(200) — doctor on document</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processed_status</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ENUM: pending | processing | complete | failed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created_at</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TIMESTAMP WITH TIMEZONE</w:t>
            </w:r>
          </w:p>
        </w:tc>
      </w:tr>
    </w:tbl>
    <w:p>
      <w:pPr>
        <w:spacing w:after="0" w:before="120"/>
      </w:pPr>
      <w:r>
        <w:t xml:space="preserve"/>
      </w:r>
    </w:p>
    <w:p>
      <w:pPr>
        <w:pStyle w:val="Heading3"/>
        <w:spacing w:after="80" w:before="200"/>
      </w:pPr>
      <w:r>
        <w:rPr>
          <w:rFonts w:ascii="Arial" w:cs="Arial" w:eastAsia="Arial" w:hAnsi="Arial"/>
          <w:b/>
          <w:bCs/>
          <w:color w:val="0D3B5E"/>
          <w:sz w:val="24"/>
          <w:szCs w:val="24"/>
        </w:rPr>
        <w:t xml:space="preserve">health_metrics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Type &amp; 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id (PK)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patient_id (FK)</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UUID -&gt; users.id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document_id (FK)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 -&gt; documents.id — source document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metric_type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ENUM: blood_sugar | blood_pressure | cholesterol | hemoglobin | creatinine | weight | bmi</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value</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DECIMAL(10,2) — numeric metric value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unit</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VARCHAR(20) — mg/dL, mmHg, kg, etc.</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recorded_date</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DATE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reference_min</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DECIMAL(10,2) — normal range minimum</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reference_max</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DECIMAL(10,2) — normal range maximum</w:t>
            </w:r>
          </w:p>
        </w:tc>
      </w:tr>
    </w:tbl>
    <w:p>
      <w:pPr>
        <w:spacing w:after="0" w:before="120"/>
      </w:pPr>
      <w:r>
        <w:t xml:space="preserve"/>
      </w:r>
    </w:p>
    <w:p>
      <w:pPr>
        <w:pStyle w:val="Heading3"/>
        <w:spacing w:after="80" w:before="200"/>
      </w:pPr>
      <w:r>
        <w:rPr>
          <w:rFonts w:ascii="Arial" w:cs="Arial" w:eastAsia="Arial" w:hAnsi="Arial"/>
          <w:b/>
          <w:bCs/>
          <w:color w:val="0D3B5E"/>
          <w:sz w:val="24"/>
          <w:szCs w:val="24"/>
        </w:rPr>
        <w:t xml:space="preserve">doctor_access_tokens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Type &amp; 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id (PK)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patient_id (FK)</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UUID -&gt; users.id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doctor_id (FK)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 -&gt; users.id (nullable if not registered)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token_hash</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VARCHAR(512) — hashed access token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expires_at</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TIMESTAMP — token expiry (max 48 hours)</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access_scope</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JSONB — e.g., {sections: [prescriptions, labs], date_range: last_6_months}</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is_revoked</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BOOLEAN DEFAULT false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last_accessed_at</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TIMESTAMP</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access_count</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INTEGER — number of times accessed</w:t>
            </w:r>
          </w:p>
        </w:tc>
      </w:tr>
    </w:tbl>
    <w:p>
      <w:pPr>
        <w:spacing w:after="0" w:before="120"/>
      </w:pPr>
      <w:r>
        <w:t xml:space="preserve"/>
      </w:r>
    </w:p>
    <w:p>
      <w:pPr>
        <w:pStyle w:val="Heading3"/>
        <w:spacing w:after="80" w:before="200"/>
      </w:pPr>
      <w:r>
        <w:rPr>
          <w:rFonts w:ascii="Arial" w:cs="Arial" w:eastAsia="Arial" w:hAnsi="Arial"/>
          <w:b/>
          <w:bCs/>
          <w:color w:val="0D3B5E"/>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Type &amp; 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id (PK)</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UUID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patient_id (FK)</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UUID -&gt; users.id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messages</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JSONB — array of {role, content, timestamp} objects</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context_doc_ids</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UUID[] — documents used as context for this thread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created_at</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TIMESTAMP</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updated_at</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TIMESTAMP</w:t>
            </w:r>
          </w:p>
        </w:tc>
      </w:tr>
    </w:tbl>
    <w:p>
      <w:pPr>
        <w:pStyle w:val="Heading1"/>
        <w:pageBreakBefore/>
        <w:spacing w:after="160" w:before="240"/>
      </w:pPr>
      <w:r>
        <w:rPr>
          <w:rFonts w:ascii="Arial" w:cs="Arial" w:eastAsia="Arial" w:hAnsi="Arial"/>
          <w:b/>
          <w:bCs/>
          <w:color w:val="0D3B5E"/>
          <w:sz w:val="36"/>
          <w:szCs w:val="36"/>
        </w:rPr>
        <w:t xml:space="preserve">8. API Design — Low Level Design</w:t>
      </w:r>
    </w:p>
    <w:p>
      <w:pPr>
        <w:pStyle w:val="Heading2"/>
        <w:spacing w:after="120" w:before="280"/>
      </w:pPr>
      <w:r>
        <w:rPr>
          <w:rFonts w:ascii="Arial" w:cs="Arial" w:eastAsia="Arial" w:hAnsi="Arial"/>
          <w:b/>
          <w:bCs/>
          <w:color w:val="1A6B9A"/>
          <w:sz w:val="28"/>
          <w:szCs w:val="28"/>
        </w:rPr>
        <w:t xml:space="preserve">8.1 API Architecture</w:t>
      </w:r>
    </w:p>
    <w:p>
      <w:pPr>
        <w:spacing w:after="80" w:before="80"/>
      </w:pPr>
      <w:r>
        <w:rPr>
          <w:rFonts w:ascii="Arial" w:cs="Arial" w:eastAsia="Arial" w:hAnsi="Arial"/>
          <w:color w:val="1A1A2E"/>
          <w:sz w:val="22"/>
          <w:szCs w:val="22"/>
        </w:rPr>
        <w:t xml:space="preserve">All APIs follow RESTful conventions. FastAPI auto-generates OpenAPI documentation at /docs. Authentication is JWT Bearer token on all protected endpoints. The API is versioned with /api/v1/ prefix.</w:t>
      </w:r>
    </w:p>
    <w:p>
      <w:pPr>
        <w:spacing w:after="0" w:before="120"/>
      </w:pPr>
      <w:r>
        <w:t xml:space="preserve"/>
      </w:r>
    </w:p>
    <w:p>
      <w:pPr>
        <w:pStyle w:val="Heading2"/>
        <w:spacing w:after="120" w:before="280"/>
      </w:pPr>
      <w:r>
        <w:rPr>
          <w:rFonts w:ascii="Arial" w:cs="Arial" w:eastAsia="Arial" w:hAnsi="Arial"/>
          <w:b/>
          <w:bCs/>
          <w:color w:val="1A6B9A"/>
          <w:sz w:val="28"/>
          <w:szCs w:val="28"/>
        </w:rPr>
        <w:t xml:space="preserve">8.2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300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Method + Path</w:t>
            </w:r>
          </w:p>
        </w:tc>
        <w:tc>
          <w:tcPr>
            <w:tcW w:type="dxa" w:w="396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Auth — Register</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 /api/v1/auth/register</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Register new patient or doctor with OTP verification</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Auth — Login</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 /api/v1/auth/login</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Phone/email OTP login, returns JWT tokens</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Auth — Refresh</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 /api/v1/auth/refresh</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Refresh access token using refresh token</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Upload Document</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 /api/v1/documents/upload</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Upload medical document; triggers async AI processing</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 Documents</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 /api/v1/documents/</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List all documents for authenticated patient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Document</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/api/v1/documents/{id}</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Retrieve single document with AI summary</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Delete Document</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DELETE /api/v1/documents/{id}</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Soft delete document (retains for audit)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Ask AI Question</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 /api/v1/ai/ask</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Submit natural language question; returns contextual answer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 Conversation</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 /api/v1/ai/conversations</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Retrieve Q&amp;A history for patient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Health Metrics</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/api/v1/analytics/metrics</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all health metrics for dashboard charts</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Metric Trends</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 /api/v1/analytics/trends/{metric_type}</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Time-series data for a specific health metric</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Recommendations</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/api/v1/recommendations/</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personalized AI health recommendations</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 Access Token</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 /api/v1/access/create</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generates doctor access token + QR code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View</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/api/v1/access/view/{token}</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accesses patient summary using token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Revoke Access</w:t>
            </w:r>
          </w:p>
        </w:tc>
        <w:tc>
          <w:tcPr>
            <w:tcW w:type="dxa" w:w="30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DELETE /api/v1/access/{token_id}</w:t>
            </w:r>
          </w:p>
        </w:tc>
        <w:tc>
          <w:tcPr>
            <w:tcW w:type="dxa" w:w="3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revokes a doctor access token</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Access Audit Log</w:t>
            </w:r>
          </w:p>
        </w:tc>
        <w:tc>
          <w:tcPr>
            <w:tcW w:type="dxa" w:w="30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GET /api/v1/access/logs</w:t>
            </w:r>
          </w:p>
        </w:tc>
        <w:tc>
          <w:tcPr>
            <w:tcW w:type="dxa" w:w="3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View all doctor access history</w:t>
            </w:r>
          </w:p>
        </w:tc>
      </w:tr>
    </w:tbl>
    <w:p>
      <w:pPr>
        <w:pStyle w:val="Heading1"/>
        <w:pageBreakBefore/>
        <w:spacing w:after="160" w:before="240"/>
      </w:pPr>
      <w:r>
        <w:rPr>
          <w:rFonts w:ascii="Arial" w:cs="Arial" w:eastAsia="Arial" w:hAnsi="Arial"/>
          <w:b/>
          <w:bCs/>
          <w:color w:val="0D3B5E"/>
          <w:sz w:val="36"/>
          <w:szCs w:val="36"/>
        </w:rPr>
        <w:t xml:space="preserve">9. AI &amp; ML Pipeline — Detailed</w:t>
      </w:r>
    </w:p>
    <w:p>
      <w:pPr>
        <w:pStyle w:val="Heading2"/>
        <w:spacing w:after="120" w:before="280"/>
      </w:pPr>
      <w:r>
        <w:rPr>
          <w:rFonts w:ascii="Arial" w:cs="Arial" w:eastAsia="Arial" w:hAnsi="Arial"/>
          <w:b/>
          <w:bCs/>
          <w:color w:val="1A6B9A"/>
          <w:sz w:val="28"/>
          <w:szCs w:val="28"/>
        </w:rPr>
        <w:t xml:space="preserve">9.1 Document Processing Pipeline</w:t>
      </w:r>
    </w:p>
    <w:p>
      <w:pPr>
        <w:spacing w:after="80" w:before="80"/>
      </w:pPr>
      <w:r>
        <w:rPr>
          <w:rFonts w:ascii="Arial" w:cs="Arial" w:eastAsia="Arial" w:hAnsi="Arial"/>
          <w:color w:val="1A1A2E"/>
          <w:sz w:val="22"/>
          <w:szCs w:val="22"/>
        </w:rPr>
        <w:t xml:space="preserve">Every document goes through a 6-stage automated processing pipeline after upload. This pipeline runs asynchronously so the patient is not blocked during processing.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468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3240"/>
            <w:tcBorders>
              <w:top w:val="single" w:color="1A6B9A" w:sz="1"/>
              <w:left w:val="single" w:color="1A6B9A" w:sz="1"/>
              <w:bottom w:val="single" w:color="1A6B9A" w:sz="1"/>
              <w:right w:val="single" w:color="1A6B9A" w:sz="1"/>
            </w:tcBorders>
            <w:shd w:fill="1A6B9A"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14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Stage 1</w:t>
            </w:r>
          </w:p>
        </w:tc>
        <w:tc>
          <w:tcPr>
            <w:tcW w:type="dxa" w:w="46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Document received, saved to AWS S3 with unique key</w:t>
            </w:r>
          </w:p>
        </w:tc>
        <w:tc>
          <w:tcPr>
            <w:tcW w:type="dxa" w:w="3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FastAPI, Boto3, S3</w:t>
            </w:r>
          </w:p>
        </w:tc>
      </w:tr>
      <w:tr>
        <w:tc>
          <w:tcPr>
            <w:tcW w:type="dxa" w:w="14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Stage 2</w:t>
            </w:r>
          </w:p>
        </w:tc>
        <w:tc>
          <w:tcPr>
            <w:tcW w:type="dxa" w:w="46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File type detected; PDF extracted via PyMuPDF; images via Tesseract OCR</w:t>
            </w:r>
          </w:p>
        </w:tc>
        <w:tc>
          <w:tcPr>
            <w:tcW w:type="dxa" w:w="3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PyMuPDF, Tesseract</w:t>
            </w:r>
          </w:p>
        </w:tc>
      </w:tr>
      <w:tr>
        <w:tc>
          <w:tcPr>
            <w:tcW w:type="dxa" w:w="14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Stage 3</w:t>
            </w:r>
          </w:p>
        </w:tc>
        <w:tc>
          <w:tcPr>
            <w:tcW w:type="dxa" w:w="46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Extracted text cleaned, normalized, chunked into 500-token segments</w:t>
            </w:r>
          </w:p>
        </w:tc>
        <w:tc>
          <w:tcPr>
            <w:tcW w:type="dxa" w:w="3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Python NLP, LangChain</w:t>
            </w:r>
          </w:p>
        </w:tc>
      </w:tr>
      <w:tr>
        <w:tc>
          <w:tcPr>
            <w:tcW w:type="dxa" w:w="14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Stage 4</w:t>
            </w:r>
          </w:p>
        </w:tc>
        <w:tc>
          <w:tcPr>
            <w:tcW w:type="dxa" w:w="46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GPT-4o generates structured summary: Diagnosis, Medications, Values, Date, Facility</w:t>
            </w:r>
          </w:p>
        </w:tc>
        <w:tc>
          <w:tcPr>
            <w:tcW w:type="dxa" w:w="3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LangChain, GPT-4o</w:t>
            </w:r>
          </w:p>
        </w:tc>
      </w:tr>
      <w:tr>
        <w:tc>
          <w:tcPr>
            <w:tcW w:type="dxa" w:w="14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Stage 5</w:t>
            </w:r>
          </w:p>
        </w:tc>
        <w:tc>
          <w:tcPr>
            <w:tcW w:type="dxa" w:w="468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Summary converted to 1536-dimension vector embedding</w:t>
            </w:r>
          </w:p>
        </w:tc>
        <w:tc>
          <w:tcPr>
            <w:tcW w:type="dxa" w:w="3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OpenAI Embeddings API</w:t>
            </w:r>
          </w:p>
        </w:tc>
      </w:tr>
      <w:tr>
        <w:tc>
          <w:tcPr>
            <w:tcW w:type="dxa" w:w="14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Stage 6</w:t>
            </w:r>
          </w:p>
        </w:tc>
        <w:tc>
          <w:tcPr>
            <w:tcW w:type="dxa" w:w="468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Summary + embedding stored; health metrics extracted and saved; patient notified</w:t>
            </w:r>
          </w:p>
        </w:tc>
        <w:tc>
          <w:tcPr>
            <w:tcW w:type="dxa" w:w="3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PostgreSQL, pgvector, FCM</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9.2 RAG-Based Q&amp;A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A6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When a patient asks 'What was my last blood sugar reading?' — the question is embedded, top-3 relevant document summaries are retrieved from pgvector, injected into the prompt as context, and GPT-4o answers accurately using the patient's actual data. The patient's identity and history are never shared externally.</w:t>
            </w:r>
          </w:p>
        </w:tc>
      </w:tr>
    </w:tbl>
    <w:p>
      <w:pPr>
        <w:pStyle w:val="Heading1"/>
        <w:pageBreakBefore/>
        <w:spacing w:after="160" w:before="240"/>
      </w:pPr>
      <w:r>
        <w:rPr>
          <w:rFonts w:ascii="Arial" w:cs="Arial" w:eastAsia="Arial" w:hAnsi="Arial"/>
          <w:b/>
          <w:bCs/>
          <w:color w:val="0D3B5E"/>
          <w:sz w:val="36"/>
          <w:szCs w:val="36"/>
        </w:rPr>
        <w:t xml:space="preserve">10. Security &amp; Compliance</w:t>
      </w:r>
    </w:p>
    <w:p>
      <w:pPr>
        <w:pStyle w:val="Heading2"/>
        <w:spacing w:after="120" w:before="280"/>
      </w:pPr>
      <w:r>
        <w:rPr>
          <w:rFonts w:ascii="Arial" w:cs="Arial" w:eastAsia="Arial" w:hAnsi="Arial"/>
          <w:b/>
          <w:bCs/>
          <w:color w:val="1A6B9A"/>
          <w:sz w:val="28"/>
          <w:szCs w:val="28"/>
        </w:rPr>
        <w:t xml:space="preserve">10.1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Security Layer</w:t>
            </w:r>
          </w:p>
        </w:tc>
        <w:tc>
          <w:tcPr>
            <w:tcW w:type="dxa" w:w="624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Data Encryption at Rest</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AES-256 encryption for all files in S3; PostgreSQL encrypted tablespaces</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Data Encryption in Transit</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TLS 1.3 enforced for all API and client communications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Authentication</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JWT access tokens (15 min expiry) + refresh tokens (7 days); OTP for all logins</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Authorization</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Row-Level Security (RLS) in Supabase; patients can only query their own records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 Access Control</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Time-limited tokens with explicit patient consent; auto-expiry and revocation</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API Security</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Rate limiting (100 req/min per user), input validation, SQL injection prevention</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Audit Logging</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document accesses, doctor views, and AI queries are logged immutably</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PII Handling</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No PII sent to OpenAI; documents are de-identified before LLM processing</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VAPT Testing</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Vulnerability and Penetration Testing before each major release</w:t>
            </w:r>
          </w:p>
        </w:tc>
      </w:tr>
    </w:tbl>
    <w:p>
      <w:pPr>
        <w:pStyle w:val="Heading1"/>
        <w:pageBreakBefore/>
        <w:spacing w:after="160" w:before="240"/>
      </w:pPr>
      <w:r>
        <w:rPr>
          <w:rFonts w:ascii="Arial" w:cs="Arial" w:eastAsia="Arial" w:hAnsi="Arial"/>
          <w:b/>
          <w:bCs/>
          <w:color w:val="0D3B5E"/>
          <w:sz w:val="36"/>
          <w:szCs w:val="36"/>
        </w:rPr>
        <w:t xml:space="preserve">11. Deployment Architecture</w:t>
      </w:r>
    </w:p>
    <w:p>
      <w:pPr>
        <w:pStyle w:val="Heading2"/>
        <w:spacing w:after="120" w:before="280"/>
      </w:pPr>
      <w:r>
        <w:rPr>
          <w:rFonts w:ascii="Arial" w:cs="Arial" w:eastAsia="Arial" w:hAnsi="Arial"/>
          <w:b/>
          <w:bCs/>
          <w:color w:val="1A6B9A"/>
          <w:sz w:val="28"/>
          <w:szCs w:val="28"/>
        </w:rPr>
        <w:t xml:space="preserve">11.1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24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Deployment Target</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Next.js Web Portal</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Vercel — edge deployment, auto-scaling, global CDN</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Flutter Mobile App</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Google Play Store + Apple App Store (via CI/CD)</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FastAPI Backend</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AWS EC2 (t3.medium) behind Nginx reverse proxy</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AI Processing Service</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AWS EC2 (c5.xlarge) — compute-optimized for AI workloads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 Database</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Supabase managed PostgreSQL — automated backups, high availability</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File Storage</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AWS S3 — encrypted buckets with lifecycle policies</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Redis Cache</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Upstash Redis — serverless, pay-per-use</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CI/CD Pipeline</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GitHub Actions — automated test + build + deploy on merge to main</w:t>
            </w:r>
          </w:p>
        </w:tc>
      </w:tr>
      <w:tr>
        <w:tc>
          <w:tcPr>
            <w:tcW w:type="dxa" w:w="312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Monitoring</w:t>
            </w:r>
          </w:p>
        </w:tc>
        <w:tc>
          <w:tcPr>
            <w:tcW w:type="dxa" w:w="624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Sentry (error tracking) + Grafana + Prometheus (metrics)</w:t>
            </w:r>
          </w:p>
        </w:tc>
      </w:tr>
      <w:tr>
        <w:tc>
          <w:tcPr>
            <w:tcW w:type="dxa" w:w="312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Containerization</w:t>
            </w:r>
          </w:p>
        </w:tc>
        <w:tc>
          <w:tcPr>
            <w:tcW w:type="dxa" w:w="624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Docker Compose for local dev; Docker images for production deploy</w:t>
            </w:r>
          </w:p>
        </w:tc>
      </w:tr>
    </w:tbl>
    <w:p>
      <w:pPr>
        <w:pStyle w:val="Heading1"/>
        <w:pageBreakBefore/>
        <w:spacing w:after="160" w:before="240"/>
      </w:pPr>
      <w:r>
        <w:rPr>
          <w:rFonts w:ascii="Arial" w:cs="Arial" w:eastAsia="Arial" w:hAnsi="Arial"/>
          <w:b/>
          <w:bCs/>
          <w:color w:val="0D3B5E"/>
          <w:sz w:val="36"/>
          <w:szCs w:val="36"/>
        </w:rPr>
        <w:t xml:space="preserve">12. Proposed Feature Enhancements</w:t>
      </w:r>
    </w:p>
    <w:p>
      <w:pPr>
        <w:spacing w:after="80" w:before="80"/>
      </w:pPr>
      <w:r>
        <w:rPr>
          <w:rFonts w:ascii="Arial" w:cs="Arial" w:eastAsia="Arial" w:hAnsi="Arial"/>
          <w:color w:val="1A1A2E"/>
          <w:sz w:val="22"/>
          <w:szCs w:val="22"/>
        </w:rPr>
        <w:t xml:space="preserve">Beyond the core platform defined in this document, the following features are proposed to transform ArogyaVault into a truly comprehensive, one-stop health intelligence platform. These enhancements are organized by audience and category to guide future sprint planning and product roadmap discussions.</w:t>
      </w:r>
    </w:p>
    <w:p>
      <w:pPr>
        <w:pStyle w:val="Heading2"/>
        <w:spacing w:after="120" w:before="280"/>
      </w:pPr>
      <w:r>
        <w:rPr>
          <w:rFonts w:ascii="Arial" w:cs="Arial" w:eastAsia="Arial" w:hAnsi="Arial"/>
          <w:b/>
          <w:bCs/>
          <w:color w:val="1A6B9A"/>
          <w:sz w:val="28"/>
          <w:szCs w:val="28"/>
        </w:rPr>
        <w:t xml:space="preserve">12.1 Patient-Facing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Description &amp; Value</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Family Health Profiles</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One ArogyaVault account manages the entire family — elderly parents, children, and spouse — each with their own health vault under a single login. Especially valuable in India where one person typically manages the whole family's healthcare.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Emergency Medical Card</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 single-tap digital card displaying blood group, allergies, chronic conditions, current medications, and emergency contacts. Accessible offline and as a lock-screen widget. Patient presents it at any emergency room — no history recall needed.</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Wearable &amp; Health App Integration</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Connect Apple Health, Google Fit, Fitbit, Garmin, and smartwatches. Auto-sync heart rate, SpO2, sleep, steps, and weight directly into the health dashboard — continuous real-time data without any manual upload.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Symptom Checker</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describes symptoms in plain language. AI maps to probable conditions, assesses severity, and recommends action: visit ER immediately, see a doctor soon, or self-care at home. Acts as a smart triage filter before a visit.</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Vaccination &amp; Immunization Tracker</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Dedicated section for all immunization records — upload past certificates, track upcoming boosters, and receive reminders. Covers child vaccine schedules, adult boosters, and travel vaccines.</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Mental Health &amp; Wellness Tracking</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Daily mood logs, stress level tracking, sleep quality scores, and periodic anxiety and depression screening questionnaires. AI tracks patterns over time and recommends lifestyle changes or professional support when concerning trends appear.</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Pregnancy Tracker</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For expecting mothers — week-by-week AI guidance on physical changes, nutrition, warning signs, and appointment reminders. Linked to the patient's existing health profile for personalized, condition-aware guidance.</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Health Goals with AI Coaching</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sets a measurable health goal — reduce HbA1c, lose 5kg, control BP. AI builds a week-by-week action plan, tracks progress from lab reports and wearable data, and sends coaching nudges throughout the journey.</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WhatsApp Bot Integration</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uploads a photo of a prescription or report via WhatsApp. The ArogyaVault bot processes it, adds it to the vault, and responds with an AI summary. Patient can also ask health questions by chat. Zero app download friction — critical for India's mass market.</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Offline Emergency Access</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Core emergency medical card, blood group, critical allergies, and current active medications remain accessible without internet. Vital in emergencies where connectivity cannot be guaranteed.</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12.2 Doctor-Facing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9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Description &amp; Value</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Doctor Patient Panel</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Registered doctors get a persistent dashboard showing all their patients on ArogyaVault. Filter by condition, last visit, or metric status. Not just one-time QR access — a real longitudinal patient management view.</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Digital Prescription Writing</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writes and digitally signs a prescription inside ArogyaVault. It is instantly added to the patient's vault and can be forwarded directly to a partner pharmacy. Eliminates illegible handwritten prescriptions entirely.</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AI-Assisted Diagnosis Context</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When a doctor opens a patient record, AI surfaces key patterns automatically: HbA1c trending upward over 6 months, BP spikes recurring seasonally, three different antibiotics prescribed in two months. Gives the doctor sharper context within seconds.</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Consultation Notes</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writes structured notes after each visit — diagnosis, treatment plan, follow-up date, and instructions. These are stored in the patient's vault and visible to both patient and any future treating physician.</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Drug Interaction Checker</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When writing a prescription, AI cross-checks against the patient's current medication list and flags dangerous or contraindicated combinations in real time before the prescription is signed.</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Referral System</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Doctor refers a patient to a specialist and selects which records to share with the referral. The specialist receives a structured summary automatically. No fax, no paper, no repeating history at the new clinic.</w:t>
            </w:r>
          </w:p>
        </w:tc>
      </w:tr>
      <w:tr>
        <w:tc>
          <w:tcPr>
            <w:tcW w:type="dxa" w:w="24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Lab Result Interpretation Flags</w:t>
            </w:r>
          </w:p>
        </w:tc>
        <w:tc>
          <w:tcPr>
            <w:tcW w:type="dxa" w:w="69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Uploaded lab reports are color-coded by AI: green for normal, yellow for borderline, red for critical values. Doctor scans a full panel report in seconds instead of reading every row individually.</w:t>
            </w:r>
          </w:p>
        </w:tc>
      </w:tr>
      <w:tr>
        <w:tc>
          <w:tcPr>
            <w:tcW w:type="dxa" w:w="24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Appointment Scheduling</w:t>
            </w:r>
          </w:p>
        </w:tc>
        <w:tc>
          <w:tcPr>
            <w:tcW w:type="dxa" w:w="69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Patients book appointments with registered doctors directly inside ArogyaVault. Doctor manages availability, confirmations, and no-show reminders from a single interface — reducing phone overhead significantly.</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12.3 AI &amp; Intelligence Upgrades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7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Description &amp; Value</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Medical Image AI (X-ray, ECG, Scans)</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reads the actual uploaded images — X-rays, ECGs, retinal scans, and ultrasound reports — and generates a structured pre-read with flagged anomalies. Not a replacement for the doctor but a powerful first-pass analysis that adds context to every image upload.</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Predictive Health Risk Scoring</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Based on 6 to 12 months of health metric trends, AI calculates the patient's 1-year risk for Type-2 Diabetes, cardiac events, hypertension escalation, or kidney disease. Displayed as a risk gauge with a clear list of actions the patient can take to reduce each risk.</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Multi-Prescription Drug Interaction AI</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uploads prescriptions from two or more different specialists. AI cross-checks all medications together and flags any dangerous interactions — a common and serious problem when patients see multiple independent doctors.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Voice Input for Q&amp;A</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asks health questions by voice in any supported language. Especially valuable for elderly users and those in rural areas who are not comfortable typing. Supports Hindi, Tamil, Telugu, Kannada, Bengali, and English at minimum.</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Anomaly Detection &amp; Proactive Alerts</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monitors all health metric trends in the background continuously. If blood sugar spikes suddenly, BP exceeds safe range three times in a week, or a metric shifts significantly from its baseline, the system proactively notifies the patient and recommends action — without waiting to be asked.</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Plain-English Report Translation</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Every lab report is automatically translated into simple, jargon-free language. Example: HbA1c 7.8 becomes: Your average blood sugar over the past 3 months was higher than the healthy range. This means your diabetes management needs attention. No medical degree required to understand your own results.</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Chronic Disease AI Companion</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Dedicated AI health companion for patients with Diabetes, Hypertension, PCOD, Thyroid, or Asthma. Tracks every condition-relevant metric, adjusts recommendations monthly based on actual lab trends, and celebrates measurable improvements to keep patients engaged.</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Nutrition &amp; Food Scanner</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Patient photographs a meal or scans a packaged food barcode. AI analyzes the nutritional content and gives a personalized verdict based on their health conditions. Example for a hypertensive patient: This item is high in sodium — avoid or limit to once per week.</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12.4 Platform &amp; Ecosystem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7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Description &amp; Value</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Hospital &amp; Diagnostic Lab Integration</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Partner hospitals and diagnostic labs push test results and reports directly into the patient's ArogyaVault automatically after completion. No manual upload needed. This also becomes a major patient acquisition channel — every lab partner brings new registered users.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ABHA (Ayushman Bharat Health Account) Integration</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Link ArogyaVault accounts with India's national health ID (ABHA). Makes the platform government-compatible, eligible for PMJAY insurance schemes, and positions ArogyaVault for public-sector healthcare partnerships at scale.</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Insurance Claim Assistant</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uploads a hospital bill. AI extracts all line items, maps them against the patient's insurance policy coverage, flags claimable and non-claimable items, and generates a pre-filled insurance claim form. Solves one of the most stressful post-hospitalization experiences.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Caregiver Access Mode</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For elderly or differently-abled patients, a trusted family member or caregiver can be granted supervised access to view the patient's health dashboard, receive health alerts, manage appointments, and upload documents — all with explicit patient consent and full audit logging.</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Emergency SOS Button</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One-tap button that simultaneously sends the patient's current GPS location, blood group, critical allergies, active medications, and emergency contacts to pre-designated family members and nearby hospitals via SMS and WhatsApp.</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Corporate &amp; B2B Health Plans</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Companies subscribe to ArogyaVault for their employees as a workplace health benefit. Employees maintain full privacy of their personal records while employers receive anonymized, aggregated health analytics such as stress trends and chronic condition prevalence to inform HR and wellness policy.</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Second Opinion Marketplace</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Patient requests a second opinion on a diagnosis. AI matches them with relevant verified specialists registered on the platform. The specialist reviews the shared records and provides a structured written opinion within 24 to 48 hours — without requiring an in-person visit.</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Community Health Support Groups</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Anonymous, AI-moderated support communities for patients sharing similar conditions — Diabetes support, Cancer recovery, PCOD community, Mental health circle. AI answers common medical questions with evidence-based responses and escalates to professional consultation when needed.</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Monthly AI Health Report Card</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month, ArogyaVault auto-generates a one-page personalized health report: metrics that improved, metrics needing attention, key events this month, AI recommendations for next month. Delivered in-app and optionally shared with the patient's primary doctor automatically.</w:t>
            </w:r>
          </w:p>
        </w:tc>
      </w:tr>
    </w:tbl>
    <w:p>
      <w:pPr>
        <w:spacing w:after="0" w:before="120"/>
      </w:pPr>
      <w:r>
        <w:t xml:space="preserve"/>
      </w:r>
    </w:p>
    <w:p>
      <w:pPr>
        <w:pStyle w:val="Heading2"/>
        <w:spacing w:after="120" w:before="280"/>
      </w:pPr>
      <w:r>
        <w:rPr>
          <w:rFonts w:ascii="Arial" w:cs="Arial" w:eastAsia="Arial" w:hAnsi="Arial"/>
          <w:b/>
          <w:bCs/>
          <w:color w:val="1A6B9A"/>
          <w:sz w:val="28"/>
          <w:szCs w:val="28"/>
        </w:rPr>
        <w:t xml:space="preserve">12.5 Top 5 Priority Recommendations</w:t>
      </w:r>
    </w:p>
    <w:p>
      <w:pPr>
        <w:spacing w:after="80" w:before="80"/>
      </w:pPr>
      <w:r>
        <w:rPr>
          <w:rFonts w:ascii="Arial" w:cs="Arial" w:eastAsia="Arial" w:hAnsi="Arial"/>
          <w:color w:val="1A1A2E"/>
          <w:sz w:val="22"/>
          <w:szCs w:val="22"/>
        </w:rPr>
        <w:t xml:space="preserve">Of all proposed enhancements, the following five are recommended for immediate prioritization in the next product cycle due to their combination of user impact, technical feasibility, and market differentiation: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6760"/>
            <w:tcBorders>
              <w:top w:val="single" w:color="1A6B9A" w:sz="1"/>
              <w:left w:val="single" w:color="1A6B9A" w:sz="1"/>
              <w:bottom w:val="single" w:color="1A6B9A" w:sz="1"/>
              <w:right w:val="single" w:color="1A6B9A" w:sz="1"/>
            </w:tcBorders>
            <w:shd w:fill="0D3B5E" w:val="clear"/>
            <w:tcMar>
              <w:top w:type="dxa" w:w="80"/>
              <w:left w:type="dxa" w:w="120"/>
              <w:bottom w:type="dxa" w:w="80"/>
              <w:right w:type="dxa" w:w="120"/>
            </w:tcMar>
          </w:tcPr>
          <w:p>
            <w:r>
              <w:rPr>
                <w:rFonts w:ascii="Arial" w:cs="Arial" w:eastAsia="Arial" w:hAnsi="Arial"/>
                <w:b/>
                <w:bCs/>
                <w:color w:val="FFFFFF"/>
                <w:sz w:val="21"/>
                <w:szCs w:val="21"/>
              </w:rPr>
              <w:t xml:space="preserve">Feature &amp; Reason</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Priority 1 — Family Health Profiles</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Highest immediate impact in the Indian market. One account serving an entire family multiplies engagement and retention while addressing a real daily need for millions of households.</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Priority 2 — Emergency Medical Card</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Highest urgency value. A patient with this feature alone will never leave home without their full medical identity. Creates instant, irreplaceable user dependency on the platform.</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Priority 3 — Wearable &amp; Health App Integration</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Removes the biggest friction in continuous health tracking. Auto-synced vitals means the dashboard stays current without any user effort, making analytics dramatically more accurate and useful.</w:t>
            </w:r>
          </w:p>
        </w:tc>
      </w:tr>
      <w:tr>
        <w:tc>
          <w:tcPr>
            <w:tcW w:type="dxa" w:w="260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Priority 4 — Hospital &amp; Diagnostic Lab Integration</w:t>
            </w:r>
          </w:p>
        </w:tc>
        <w:tc>
          <w:tcPr>
            <w:tcW w:type="dxa" w:w="6760"/>
            <w:tcBorders>
              <w:top w:val="single" w:color="CCDCE8" w:sz="1"/>
              <w:left w:val="single" w:color="CCDCE8" w:sz="1"/>
              <w:bottom w:val="single" w:color="CCDCE8" w:sz="1"/>
              <w:right w:val="single" w:color="CCDCE8" w:sz="1"/>
            </w:tcBorders>
            <w:shd w:fill="F5F7FA" w:val="clear"/>
            <w:tcMar>
              <w:top w:type="dxa" w:w="80"/>
              <w:left w:type="dxa" w:w="120"/>
              <w:bottom w:type="dxa" w:w="80"/>
              <w:right w:type="dxa" w:w="120"/>
            </w:tcMar>
          </w:tcPr>
          <w:p>
            <w:r>
              <w:rPr>
                <w:rFonts w:ascii="Arial" w:cs="Arial" w:eastAsia="Arial" w:hAnsi="Arial"/>
                <w:color w:val="1A1A2E"/>
                <w:sz w:val="21"/>
                <w:szCs w:val="21"/>
              </w:rPr>
              <w:t xml:space="preserve">Eliminates the manual upload step that causes the most drop-off. Every partner lab becomes a passive acquisition channel, driving user growth without marketing spend.</w:t>
            </w:r>
          </w:p>
        </w:tc>
      </w:tr>
      <w:tr>
        <w:tc>
          <w:tcPr>
            <w:tcW w:type="dxa" w:w="260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Priority 5 — ABHA Integration</w:t>
            </w:r>
          </w:p>
        </w:tc>
        <w:tc>
          <w:tcPr>
            <w:tcW w:type="dxa" w:w="6760"/>
            <w:tcBorders>
              <w:top w:val="single" w:color="CCDCE8" w:sz="1"/>
              <w:left w:val="single" w:color="CCDCE8" w:sz="1"/>
              <w:bottom w:val="single" w:color="CCDCE8" w:sz="1"/>
              <w:right w:val="single" w:color="CCDCE8"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Opens the government healthcare ecosystem and enterprise partnership doors. Positions ArogyaVault as India's national health record layer — not just a consumer app.</w:t>
            </w:r>
          </w:p>
        </w:tc>
      </w:tr>
    </w:tbl>
    <w:p>
      <w:pPr>
        <w:spacing w:after="0" w:before="120"/>
      </w:pPr>
      <w:r>
        <w:t xml:space="preserve"/>
      </w:r>
    </w:p>
    <w:p>
      <w:pPr>
        <w:pStyle w:val="Heading1"/>
        <w:pageBreakBefore/>
        <w:spacing w:after="160" w:before="240"/>
      </w:pPr>
      <w:r>
        <w:rPr>
          <w:rFonts w:ascii="Arial" w:cs="Arial" w:eastAsia="Arial" w:hAnsi="Arial"/>
          <w:b/>
          <w:bCs/>
          <w:color w:val="0D3B5E"/>
          <w:sz w:val="36"/>
          <w:szCs w:val="36"/>
        </w:rPr>
        <w:t xml:space="preserve">13. Conclusion</w:t>
      </w:r>
    </w:p>
    <w:p>
      <w:pPr>
        <w:spacing w:after="80" w:before="80"/>
      </w:pPr>
      <w:r>
        <w:rPr>
          <w:rFonts w:ascii="Arial" w:cs="Arial" w:eastAsia="Arial" w:hAnsi="Arial"/>
          <w:color w:val="1A1A2E"/>
          <w:sz w:val="22"/>
          <w:szCs w:val="22"/>
        </w:rPr>
        <w:t xml:space="preserve">ArogyaVault is architected as a production-grade, AI-first healthcare platform built to scale from day one. The Monorepo structure ensures developer velocity and consistency. The Python FastAPI backend provides a natural home for AI/ML workloads. Flutter delivers a premium, performant mobile experience. And the AI pipeline — powered by GPT-4o and LangChain — transforms passive medical document storage into an intelligent, personalized health intelligence system.</w:t>
      </w:r>
    </w:p>
    <w:p>
      <w:pPr>
        <w:spacing w:after="0" w:before="80"/>
      </w:pPr>
      <w:r>
        <w:t xml:space="preserve"/>
      </w:r>
    </w:p>
    <w:p>
      <w:pPr>
        <w:spacing w:after="80" w:before="80"/>
      </w:pPr>
      <w:r>
        <w:rPr>
          <w:rFonts w:ascii="Arial" w:cs="Arial" w:eastAsia="Arial" w:hAnsi="Arial"/>
          <w:color w:val="1A1A2E"/>
          <w:sz w:val="22"/>
          <w:szCs w:val="22"/>
        </w:rPr>
        <w:t xml:space="preserve">The proposed feature enhancements in Section 12 represent the evolution of ArogyaVault from a smart records vault into a true one-stop health companion — serving patients in their daily lives, empowering doctors at the point of care, and building an ecosystem that connects labs, hospitals, insurers, and caregivers around a single patient-owned health record.</w:t>
      </w:r>
    </w:p>
    <w:p>
      <w:pPr>
        <w:spacing w:after="0" w:before="80"/>
      </w:pPr>
      <w:r>
        <w:t xml:space="preserve"/>
      </w:r>
    </w:p>
    <w:p>
      <w:pPr>
        <w:spacing w:after="80" w:before="80"/>
      </w:pPr>
      <w:r>
        <w:rPr>
          <w:rFonts w:ascii="Arial" w:cs="Arial" w:eastAsia="Arial" w:hAnsi="Arial"/>
          <w:color w:val="1A1A2E"/>
          <w:sz w:val="22"/>
          <w:szCs w:val="22"/>
        </w:rPr>
        <w:t xml:space="preserve">This document represents v1.0 of the design. As product requirements evolve, subsequent versions will address phased rollout of the proposed enhancements, FHIR (HL7) compliance for enterprise hospital integrations, and multi-language expansion across India.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E8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NEXT STEP</w:t>
            </w:r>
          </w:p>
        </w:tc>
        <w:tc>
          <w:tcPr>
            <w:tcW w:type="dxa" w:w="8160"/>
            <w:tcBorders>
              <w:top w:val="none"/>
              <w:left w:val="none"/>
              <w:bottom w:val="none"/>
              <w:right w:val="none"/>
            </w:tcBorders>
            <w:shd w:fill="EAF4FB" w:val="clear"/>
            <w:tcMar>
              <w:top w:type="dxa" w:w="100"/>
              <w:left w:type="dxa" w:w="160"/>
              <w:bottom w:type="dxa" w:w="100"/>
              <w:right w:type="dxa" w:w="120"/>
            </w:tcMar>
          </w:tcPr>
          <w:p>
            <w:r>
              <w:rPr>
                <w:rFonts w:ascii="Arial" w:cs="Arial" w:eastAsia="Arial" w:hAnsi="Arial"/>
                <w:color w:val="1A1A2E"/>
                <w:sz w:val="21"/>
                <w:szCs w:val="21"/>
              </w:rPr>
              <w:t xml:space="preserve">Review Section 12 feature proposals with the product and technical team. Prioritize the top 5 features for the next sprint cycle. Initiate Phase 1: Monorepo scaffolding, CI/CD setup, and Authentication service. Estimated time to working prototype: 6 to 8 weeks.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9A" w:sz="4" w:space="1"/>
      </w:pBdr>
      <w:tabs>
        <w:tab w:val="right" w:pos="9360"/>
      </w:tabs>
      <w:spacing w:after="0" w:before="80"/>
    </w:pPr>
    <w:r>
      <w:rPr>
        <w:rFonts w:ascii="Arial" w:cs="Arial" w:eastAsia="Arial" w:hAnsi="Arial"/>
        <w:color w:val="5A6472"/>
        <w:sz w:val="18"/>
        <w:szCs w:val="18"/>
      </w:rPr>
      <w:t xml:space="preserve">© 2026 ArogyaVault. All Rights Reserved.</w:t>
    </w:r>
    <w:r>
      <w:rPr>
        <w:rFonts w:ascii="Arial" w:cs="Arial" w:eastAsia="Arial" w:hAnsi="Arial"/>
        <w:color w:val="5A6472"/>
        <w:sz w:val="18"/>
        <w:szCs w:val="18"/>
      </w:rPr>
      <w:t xml:space="preserve">	Page </w:t>
    </w:r>
    <w:r>
      <w:rPr>
        <w:rFonts w:ascii="Arial" w:cs="Arial" w:eastAsia="Arial" w:hAnsi="Arial"/>
        <w:color w:val="1A6B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9A" w:sz="4" w:space="1"/>
      </w:pBdr>
      <w:spacing w:after="80" w:before="0"/>
    </w:pPr>
    <w:r>
      <w:rPr>
        <w:rFonts w:ascii="Arial" w:cs="Arial" w:eastAsia="Arial" w:hAnsi="Arial"/>
        <w:color w:val="5A6472"/>
        <w:sz w:val="18"/>
        <w:szCs w:val="18"/>
      </w:rPr>
      <w:t xml:space="preserve">ArogyaVault  |  HLD &amp; LLD Design Document  |  Confidential</w:t>
    </w:r>
    <w:r>
      <w:rPr>
        <w:rFonts w:ascii="Arial" w:cs="Arial" w:eastAsia="Arial" w:hAnsi="Arial"/>
        <w:color w:val="1A6B9A"/>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D3B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B9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3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2026-03-28T06:58:30.876Z</dcterms:created>
  <dcterms:modified xsi:type="dcterms:W3CDTF">2026-03-28T06:58:30.876Z</dcterms:modified>
</cp:coreProperties>
</file>

<file path=docProps/custom.xml><?xml version="1.0" encoding="utf-8"?>
<Properties xmlns="http://schemas.openxmlformats.org/officeDocument/2006/custom-properties" xmlns:vt="http://schemas.openxmlformats.org/officeDocument/2006/docPropsVTypes"/>
</file>