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building the AI Agentic Interview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AI_agentic_interview_func_spec_V5_0_FROZEN.md as the single source of truth. Do not deviate from the API contracts, schemas, event types, SSE behavior, auth rules, or FE/BE contract defined in the spec.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Build fullstack, but start backend-first in this order: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FastAPI scaffold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Postgres schema + migrations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Redis connection + session lock helpers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POST /api/v1/sessions with session_token issuance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Mock LLM agents: Evaluator + Interviewer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SSE event system with event_id + event_seq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POST /api/v1/sessions/{id}/answers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8. Then continue remaining endpoints and frontend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Important rules: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Keep all backend agents under backend/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Use mock LLM agents first; do not integrate real LLM yet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Implement the exact V5.0 schemas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Implement answer idempotency with unique(session_id, question_id)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Implement event_seq as monotonic per session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Do not invent extra backend endpoints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Do not store or log session_token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Keep code simple, readable, and testable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