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CEB0" w14:textId="4A1F76D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FOR IMMEDIATE RELEASE</w:t>
      </w:r>
      <w:r w:rsidRPr="0014537A">
        <w:rPr>
          <w:rFonts w:ascii="Times New Roman" w:eastAsia="Times New Roman" w:hAnsi="Times New Roman" w:cs="Times New Roman"/>
        </w:rPr>
        <w:br/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November 2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8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, 2025</w:t>
      </w:r>
    </w:p>
    <w:p w14:paraId="011B0C7C" w14:textId="77777777" w:rsidR="0014537A" w:rsidRPr="0014537A" w:rsidRDefault="00DA4498" w:rsidP="0014537A">
      <w:pPr>
        <w:spacing w:after="240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noProof/>
        </w:rPr>
        <w:pict w14:anchorId="51971F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BA9CA9" w14:textId="19FAA3F5" w:rsidR="0014537A" w:rsidRPr="0014537A" w:rsidRDefault="0014537A" w:rsidP="0014537A">
      <w:pPr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bdr w:val="none" w:sz="0" w:space="0" w:color="auto" w:frame="1"/>
        </w:rPr>
      </w:pPr>
      <w:r w:rsidRPr="0014537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bdr w:val="none" w:sz="0" w:space="0" w:color="auto" w:frame="1"/>
        </w:rPr>
        <w:t xml:space="preserve">India Must Increase Clean Air Spending 25-Fold to Avoid 25 </w:t>
      </w:r>
      <w:proofErr w:type="gramStart"/>
      <w:r w:rsidRPr="0014537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bdr w:val="none" w:sz="0" w:space="0" w:color="auto" w:frame="1"/>
        </w:rPr>
        <w:t>Million</w:t>
      </w:r>
      <w:proofErr w:type="gramEnd"/>
      <w:r w:rsidRPr="0014537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bdr w:val="none" w:sz="0" w:space="0" w:color="auto" w:frame="1"/>
        </w:rPr>
        <w:t xml:space="preserve"> Premature Deaths, Warns Massive Earth Foundation-</w:t>
      </w:r>
      <w:proofErr w:type="spellStart"/>
      <w:r w:rsidRPr="0014537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bdr w:val="none" w:sz="0" w:space="0" w:color="auto" w:frame="1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bdr w:val="none" w:sz="0" w:space="0" w:color="auto" w:frame="1"/>
        </w:rPr>
        <w:t xml:space="preserve"> University Study</w:t>
      </w:r>
    </w:p>
    <w:p w14:paraId="3F709AE3" w14:textId="1FFF3E93" w:rsidR="0014537A" w:rsidRPr="0014537A" w:rsidRDefault="0014537A" w:rsidP="0014537A">
      <w:pPr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4AC96206" w14:textId="03EB017A" w:rsidR="0014537A" w:rsidRPr="0014537A" w:rsidRDefault="0014537A" w:rsidP="0014537A">
      <w:pPr>
        <w:rPr>
          <w:rFonts w:ascii="Times New Roman" w:hAnsi="Times New Roman" w:cs="Times New Roman"/>
          <w:b/>
          <w:bCs/>
          <w:i/>
          <w:iCs/>
        </w:rPr>
      </w:pPr>
      <w:r w:rsidRPr="0014537A">
        <w:rPr>
          <w:rFonts w:ascii="Times New Roman" w:hAnsi="Times New Roman" w:cs="Times New Roman"/>
          <w:b/>
          <w:bCs/>
          <w:i/>
          <w:iCs/>
        </w:rPr>
        <w:t xml:space="preserve">Massive Earth Foundation &amp; </w:t>
      </w:r>
      <w:proofErr w:type="spellStart"/>
      <w:r w:rsidRPr="0014537A">
        <w:rPr>
          <w:rFonts w:ascii="Times New Roman" w:hAnsi="Times New Roman" w:cs="Times New Roman"/>
          <w:b/>
          <w:bCs/>
          <w:i/>
          <w:iCs/>
        </w:rPr>
        <w:t>Plaksha</w:t>
      </w:r>
      <w:proofErr w:type="spellEnd"/>
      <w:r w:rsidRPr="0014537A">
        <w:rPr>
          <w:rFonts w:ascii="Times New Roman" w:hAnsi="Times New Roman" w:cs="Times New Roman"/>
          <w:b/>
          <w:bCs/>
          <w:i/>
          <w:iCs/>
        </w:rPr>
        <w:t xml:space="preserve"> University research reveals India needs to reach $8,000–$10,000 per capita income—by 2035–2045—for air quality to improve, but only if policymakers act now with China-level spending</w:t>
      </w:r>
    </w:p>
    <w:p w14:paraId="60918C8A" w14:textId="77777777" w:rsidR="0014537A" w:rsidRPr="0014537A" w:rsidRDefault="0014537A" w:rsidP="0014537A">
      <w:pPr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318A7EE" w14:textId="4BADE929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New Delhi/Mohali</w:t>
      </w:r>
      <w:r w:rsidRPr="0014537A">
        <w:rPr>
          <w:rFonts w:ascii="Times New Roman" w:eastAsia="Times New Roman" w:hAnsi="Times New Roman" w:cs="Times New Roman"/>
        </w:rPr>
        <w:t xml:space="preserve"> – India needs to reach a per capita income of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$8,000–$10,000</w:t>
      </w:r>
      <w:r w:rsidRPr="0014537A">
        <w:rPr>
          <w:rFonts w:ascii="Times New Roman" w:eastAsia="Times New Roman" w:hAnsi="Times New Roman" w:cs="Times New Roman"/>
        </w:rPr>
        <w:t xml:space="preserve"> before its deadly air pollution begins to improve—a milestone not expected until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2035–2045</w:t>
      </w:r>
      <w:r w:rsidRPr="0014537A">
        <w:rPr>
          <w:rFonts w:ascii="Times New Roman" w:eastAsia="Times New Roman" w:hAnsi="Times New Roman" w:cs="Times New Roman"/>
        </w:rPr>
        <w:t xml:space="preserve">—but even that will be impossible without immediately increasing clean air funding from 0.06% to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1.5% of GDP</w:t>
      </w:r>
      <w:r w:rsidRPr="0014537A">
        <w:rPr>
          <w:rFonts w:ascii="Times New Roman" w:eastAsia="Times New Roman" w:hAnsi="Times New Roman" w:cs="Times New Roman"/>
        </w:rPr>
        <w:t xml:space="preserve">, according to a major collaborative study released today by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Massive Earth Foundation</w:t>
      </w:r>
      <w:r w:rsidRPr="0014537A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 University</w:t>
      </w:r>
      <w:r w:rsidRPr="0014537A">
        <w:rPr>
          <w:rFonts w:ascii="Times New Roman" w:eastAsia="Times New Roman" w:hAnsi="Times New Roman" w:cs="Times New Roman"/>
        </w:rPr>
        <w:t>.</w:t>
      </w:r>
    </w:p>
    <w:p w14:paraId="69D698A4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43EF4510" w14:textId="5DF2C8BC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The research, titled </w:t>
      </w:r>
      <w:r w:rsidRPr="0014537A">
        <w:rPr>
          <w:rFonts w:ascii="Times New Roman" w:eastAsia="Times New Roman" w:hAnsi="Times New Roman" w:cs="Times New Roman"/>
          <w:i/>
          <w:iCs/>
          <w:bdr w:val="none" w:sz="0" w:space="0" w:color="auto" w:frame="1"/>
        </w:rPr>
        <w:t>"The Income-Pollution Nexus,"</w:t>
      </w:r>
      <w:r w:rsidRPr="0014537A">
        <w:rPr>
          <w:rFonts w:ascii="Times New Roman" w:eastAsia="Times New Roman" w:hAnsi="Times New Roman" w:cs="Times New Roman"/>
        </w:rPr>
        <w:t xml:space="preserve"> reveals that India's current trajectory could result in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25 million cumulative excess deaths</w:t>
      </w:r>
      <w:r w:rsidRPr="0014537A">
        <w:rPr>
          <w:rFonts w:ascii="Times New Roman" w:eastAsia="Times New Roman" w:hAnsi="Times New Roman" w:cs="Times New Roman"/>
        </w:rPr>
        <w:t xml:space="preserve"> by 2050 unless policymakers abandon the "grow now, clean up later" myth and enforce China-level environmental spending starting this decade.</w:t>
      </w:r>
    </w:p>
    <w:p w14:paraId="460BBF12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4D394B1B" w14:textId="77777777" w:rsidR="0014537A" w:rsidRPr="0014537A" w:rsidRDefault="0014537A" w:rsidP="0014537A">
      <w:pPr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>The China Reality Check</w:t>
      </w:r>
    </w:p>
    <w:p w14:paraId="2A0331E9" w14:textId="68AAC81B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China's dramatic air quality turnaround—achieving a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37% reduction in PM2.5</w:t>
      </w:r>
      <w:r w:rsidRPr="0014537A">
        <w:rPr>
          <w:rFonts w:ascii="Times New Roman" w:eastAsia="Times New Roman" w:hAnsi="Times New Roman" w:cs="Times New Roman"/>
        </w:rPr>
        <w:t xml:space="preserve"> in just five years (2013–2018)—occurred only after Beijing spent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$277 billion</w:t>
      </w:r>
      <w:r w:rsidRPr="0014537A">
        <w:rPr>
          <w:rFonts w:ascii="Times New Roman" w:eastAsia="Times New Roman" w:hAnsi="Times New Roman" w:cs="Times New Roman"/>
        </w:rPr>
        <w:t xml:space="preserve">, equivalent to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1.5% of its GDP annually</w:t>
      </w:r>
      <w:r w:rsidRPr="0014537A">
        <w:rPr>
          <w:rFonts w:ascii="Times New Roman" w:eastAsia="Times New Roman" w:hAnsi="Times New Roman" w:cs="Times New Roman"/>
        </w:rPr>
        <w:t xml:space="preserve">, on its "War on Pollution." India's National Clean Air </w:t>
      </w:r>
      <w:proofErr w:type="spellStart"/>
      <w:r w:rsidRPr="0014537A">
        <w:rPr>
          <w:rFonts w:ascii="Times New Roman" w:eastAsia="Times New Roman" w:hAnsi="Times New Roman" w:cs="Times New Roman"/>
        </w:rPr>
        <w:t>Programme</w:t>
      </w:r>
      <w:proofErr w:type="spellEnd"/>
      <w:r w:rsidRPr="0014537A">
        <w:rPr>
          <w:rFonts w:ascii="Times New Roman" w:eastAsia="Times New Roman" w:hAnsi="Times New Roman" w:cs="Times New Roman"/>
        </w:rPr>
        <w:t xml:space="preserve"> (NCAP), by contrast, operates on a paltry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$1.7 billion budget</w:t>
      </w:r>
      <w:r w:rsidRPr="0014537A">
        <w:rPr>
          <w:rFonts w:ascii="Times New Roman" w:eastAsia="Times New Roman" w:hAnsi="Times New Roman" w:cs="Times New Roman"/>
        </w:rPr>
        <w:t xml:space="preserve">—a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25-fold disparity</w:t>
      </w:r>
      <w:r w:rsidRPr="0014537A">
        <w:rPr>
          <w:rFonts w:ascii="Times New Roman" w:eastAsia="Times New Roman" w:hAnsi="Times New Roman" w:cs="Times New Roman"/>
        </w:rPr>
        <w:t xml:space="preserve"> that explains why 95% of Indian cities failed to meet 2024 targets despite growing incomes.</w:t>
      </w:r>
    </w:p>
    <w:p w14:paraId="7ACBAFA9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579E8F16" w14:textId="731EF043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"China didn't just grow out of pollution—it bought its way out," said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Shailesh </w:t>
      </w:r>
      <w:proofErr w:type="spellStart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Vickram</w:t>
      </w:r>
      <w:proofErr w:type="spellEnd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 Singh, Executive Director of Massive Earth Foundation</w:t>
      </w:r>
      <w:r w:rsidRPr="0014537A">
        <w:rPr>
          <w:rFonts w:ascii="Times New Roman" w:eastAsia="Times New Roman" w:hAnsi="Times New Roman" w:cs="Times New Roman"/>
        </w:rPr>
        <w:t xml:space="preserve"> and lead author of the study. "For India to replicate that success, we must invest at least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₹1.5 lakh crores annually</w:t>
      </w:r>
      <w:r w:rsidRPr="0014537A">
        <w:rPr>
          <w:rFonts w:ascii="Times New Roman" w:eastAsia="Times New Roman" w:hAnsi="Times New Roman" w:cs="Times New Roman"/>
        </w:rPr>
        <w:t xml:space="preserve"> in clean air action, not the current ₹17,000 crores. This isn't optional; it's a public health emergency costing us 2.1 million lives and $95 billion every single year."</w:t>
      </w:r>
    </w:p>
    <w:p w14:paraId="04F41C93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78E417DB" w14:textId="77777777" w:rsidR="0014537A" w:rsidRPr="0014537A" w:rsidRDefault="0014537A" w:rsidP="0014537A">
      <w:pPr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>Why Income Alone Won't Save India</w:t>
      </w:r>
    </w:p>
    <w:p w14:paraId="617416BB" w14:textId="23F8EBFA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>The study employs 40 years of cross-country data to test the Environmental Kuznets Curve (EKC) hypothesis—the idea that pollution automatically declines after a country reaches middle-income status. The findings debunk this optimism for India.</w:t>
      </w:r>
    </w:p>
    <w:p w14:paraId="1F818E9E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3D98EC9C" w14:textId="48491119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"While the EKC theory holds mathematically, it collapses without policy activation," explained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Aditya Tomar, Research Associate at </w:t>
      </w:r>
      <w:proofErr w:type="spellStart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 University</w:t>
      </w:r>
      <w:r w:rsidRPr="0014537A">
        <w:rPr>
          <w:rFonts w:ascii="Times New Roman" w:eastAsia="Times New Roman" w:hAnsi="Times New Roman" w:cs="Times New Roman"/>
        </w:rPr>
        <w:t xml:space="preserve"> and co-author. "Our regression models show that for countries with strong environmental policies, the pollution peak occurs at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$7,200 per capita</w:t>
      </w:r>
      <w:r w:rsidRPr="0014537A">
        <w:rPr>
          <w:rFonts w:ascii="Times New Roman" w:eastAsia="Times New Roman" w:hAnsi="Times New Roman" w:cs="Times New Roman"/>
        </w:rPr>
        <w:t>. For weak-policy nations, the curve keeps rising even beyond $15,000. India is currently on the 'weak policy' trajectory."</w:t>
      </w:r>
    </w:p>
    <w:p w14:paraId="3621D3C9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2EB9ECFF" w14:textId="4AC6887B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India's current per capita income stands at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$2,600 (2025)</w:t>
      </w:r>
      <w:r w:rsidRPr="0014537A">
        <w:rPr>
          <w:rFonts w:ascii="Times New Roman" w:eastAsia="Times New Roman" w:hAnsi="Times New Roman" w:cs="Times New Roman"/>
        </w:rPr>
        <w:t xml:space="preserve">. Even under an optimistic 7.5% growth scenario, it won't reach China's 2013 turning point ($7,800) until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2037</w:t>
      </w:r>
      <w:r w:rsidRPr="0014537A">
        <w:rPr>
          <w:rFonts w:ascii="Times New Roman" w:eastAsia="Times New Roman" w:hAnsi="Times New Roman" w:cs="Times New Roman"/>
        </w:rPr>
        <w:t xml:space="preserve">. Under baseline projections (6.5% growth), that slips to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2044</w:t>
      </w:r>
      <w:r w:rsidRPr="0014537A">
        <w:rPr>
          <w:rFonts w:ascii="Times New Roman" w:eastAsia="Times New Roman" w:hAnsi="Times New Roman" w:cs="Times New Roman"/>
        </w:rPr>
        <w:t>.</w:t>
      </w:r>
    </w:p>
    <w:p w14:paraId="3D6EB4F2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2DC5C1B0" w14:textId="5B206EB8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>"By then, the damage is irreversible," warned Singh. "We're not just losing lives; we're destroying children's cognitive development, crippling workforce productivity, and making our cities unlivable for global talent. Pollution is a tax on our demographic dividend."</w:t>
      </w:r>
    </w:p>
    <w:p w14:paraId="06447BA3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16A4489E" w14:textId="77777777" w:rsidR="0014537A" w:rsidRPr="0014537A" w:rsidRDefault="0014537A" w:rsidP="0014537A">
      <w:pPr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>The Biomass Problem: India's Unique Challenge</w:t>
      </w:r>
    </w:p>
    <w:p w14:paraId="37829A69" w14:textId="0C47DA2F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Unlike China's industrial pollution,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27% of India's PM2.5</w:t>
      </w:r>
      <w:r w:rsidRPr="0014537A">
        <w:rPr>
          <w:rFonts w:ascii="Times New Roman" w:eastAsia="Times New Roman" w:hAnsi="Times New Roman" w:cs="Times New Roman"/>
        </w:rPr>
        <w:t xml:space="preserve"> comes from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residential biomass cooking stoves</w:t>
      </w:r>
      <w:r w:rsidRPr="0014537A">
        <w:rPr>
          <w:rFonts w:ascii="Times New Roman" w:eastAsia="Times New Roman" w:hAnsi="Times New Roman" w:cs="Times New Roman"/>
        </w:rPr>
        <w:t xml:space="preserve"> in rural homes. Another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18%</w:t>
      </w:r>
      <w:r w:rsidRPr="0014537A">
        <w:rPr>
          <w:rFonts w:ascii="Times New Roman" w:eastAsia="Times New Roman" w:hAnsi="Times New Roman" w:cs="Times New Roman"/>
        </w:rPr>
        <w:t xml:space="preserve"> originates from dust on unpaved village roads. These sources are harder to regulate than factory smokestacks.</w:t>
      </w:r>
    </w:p>
    <w:p w14:paraId="3B89F8DE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286A6CC9" w14:textId="7DE7AB1D" w:rsid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"China's pollution was concentrated and </w:t>
      </w:r>
      <w:proofErr w:type="spellStart"/>
      <w:r w:rsidRPr="0014537A">
        <w:rPr>
          <w:rFonts w:ascii="Times New Roman" w:eastAsia="Times New Roman" w:hAnsi="Times New Roman" w:cs="Times New Roman"/>
        </w:rPr>
        <w:t>commandable</w:t>
      </w:r>
      <w:proofErr w:type="spellEnd"/>
      <w:r w:rsidRPr="0014537A">
        <w:rPr>
          <w:rFonts w:ascii="Times New Roman" w:eastAsia="Times New Roman" w:hAnsi="Times New Roman" w:cs="Times New Roman"/>
        </w:rPr>
        <w:t>. Ours is diffuse and democratic," noted Tomar. "We need rural-centric solutions—universal LPG access, road paving, and agricultural waste management—that weren't part of China's playbook."</w:t>
      </w:r>
    </w:p>
    <w:p w14:paraId="76756E71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15DC2F2B" w14:textId="77777777" w:rsidR="0014537A" w:rsidRPr="0014537A" w:rsidRDefault="0014537A" w:rsidP="0014537A">
      <w:pPr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>Three-Phase "Leapfrog and Lock-In" Strategy</w:t>
      </w:r>
    </w:p>
    <w:p w14:paraId="3B0A376C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>The study provides a concrete roadmap to beat the EKC timeline:</w:t>
      </w:r>
    </w:p>
    <w:p w14:paraId="11FD09EC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Phase I (2025–2030):</w:t>
      </w:r>
    </w:p>
    <w:p w14:paraId="3372547D" w14:textId="77777777" w:rsidR="0014537A" w:rsidRPr="0014537A" w:rsidRDefault="0014537A" w:rsidP="0014537A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Increase NCAP funding to 0.5% of GDP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($15 billion/year)</w:t>
      </w:r>
    </w:p>
    <w:p w14:paraId="44200A43" w14:textId="77777777" w:rsidR="0014537A" w:rsidRPr="0014537A" w:rsidRDefault="0014537A" w:rsidP="0014537A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Expand monitoring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from 344 to 1,000+ cities with public dashboards</w:t>
      </w:r>
    </w:p>
    <w:p w14:paraId="1C3697CA" w14:textId="77777777" w:rsidR="0014537A" w:rsidRPr="0014537A" w:rsidRDefault="0014537A" w:rsidP="0014537A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100% LPG access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for biomass-dependent households by 2027</w:t>
      </w:r>
    </w:p>
    <w:p w14:paraId="7569E5FD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Phase II (2030–2035):</w:t>
      </w:r>
    </w:p>
    <w:p w14:paraId="7AA9114B" w14:textId="77777777" w:rsidR="0014537A" w:rsidRPr="0014537A" w:rsidRDefault="0014537A" w:rsidP="0014537A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Launch Emissions Trading System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for power and cement sectors</w:t>
      </w:r>
    </w:p>
    <w:p w14:paraId="43096A26" w14:textId="77777777" w:rsidR="0014537A" w:rsidRPr="0014537A" w:rsidRDefault="0014537A" w:rsidP="0014537A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Mandate 50% EV sales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by 2035</w:t>
      </w:r>
    </w:p>
    <w:p w14:paraId="5B3A100A" w14:textId="77777777" w:rsidR="0014537A" w:rsidRPr="0014537A" w:rsidRDefault="0014537A" w:rsidP="0014537A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Digital monitoring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for all industrial units &gt;50 MW</w:t>
      </w:r>
    </w:p>
    <w:p w14:paraId="5D864079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Phase III (2035–2040):</w:t>
      </w:r>
    </w:p>
    <w:p w14:paraId="026450EE" w14:textId="77777777" w:rsidR="0014537A" w:rsidRPr="0014537A" w:rsidRDefault="0014537A" w:rsidP="0014537A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Legally commit to WHO air quality standards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(15 </w:t>
      </w:r>
      <w:proofErr w:type="spellStart"/>
      <w:r w:rsidRPr="0014537A">
        <w:rPr>
          <w:rFonts w:ascii="Times New Roman" w:eastAsia="Times New Roman" w:hAnsi="Times New Roman" w:cs="Times New Roman"/>
          <w:sz w:val="21"/>
          <w:szCs w:val="21"/>
        </w:rPr>
        <w:t>μg</w:t>
      </w:r>
      <w:proofErr w:type="spellEnd"/>
      <w:r w:rsidRPr="0014537A">
        <w:rPr>
          <w:rFonts w:ascii="Times New Roman" w:eastAsia="Times New Roman" w:hAnsi="Times New Roman" w:cs="Times New Roman"/>
          <w:sz w:val="21"/>
          <w:szCs w:val="21"/>
        </w:rPr>
        <w:t>/m³ PM2.5) by 2040</w:t>
      </w:r>
    </w:p>
    <w:p w14:paraId="5D816E4F" w14:textId="77777777" w:rsidR="0014537A" w:rsidRPr="0014537A" w:rsidRDefault="0014537A" w:rsidP="0014537A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14537A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</w:rPr>
        <w:t>Integrate air and climate policy</w:t>
      </w:r>
      <w:r w:rsidRPr="0014537A">
        <w:rPr>
          <w:rFonts w:ascii="Times New Roman" w:eastAsia="Times New Roman" w:hAnsi="Times New Roman" w:cs="Times New Roman"/>
          <w:sz w:val="21"/>
          <w:szCs w:val="21"/>
        </w:rPr>
        <w:t xml:space="preserve"> to avoid China's carbon lock-in</w:t>
      </w:r>
    </w:p>
    <w:p w14:paraId="4971C137" w14:textId="662D3978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>"Technology and funds exist," said Singh. "What's missing is institutional will. We need to professionalize environmental governance and link funding to measurable outcomes, not just announcements."</w:t>
      </w:r>
    </w:p>
    <w:p w14:paraId="2B97CED9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4EDE7016" w14:textId="77777777" w:rsidR="0014537A" w:rsidRDefault="0014537A" w:rsidP="0014537A">
      <w:pPr>
        <w:textAlignment w:val="baseline"/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</w:pP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>The "Late-Developer Advantage"—If India Can Seize It</w:t>
      </w: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 xml:space="preserve"> </w:t>
      </w:r>
    </w:p>
    <w:p w14:paraId="3857EA99" w14:textId="467ECD3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>The study identifies one hopeful factor: India can leverage cheaper clean technologies (40% cost reduction since 2005) and avoid China's mistakes by integrating air quality with climate action from the start.</w:t>
      </w:r>
    </w:p>
    <w:p w14:paraId="0DB25FE7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1FCFD0EB" w14:textId="6F2FF04F" w:rsid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"But this window closes fast," cautioned Tomar. "The 'late-developer advantage' only works if you have enforcement capacity. Otherwise, it's just a </w:t>
      </w:r>
      <w:r w:rsidRPr="0014537A">
        <w:rPr>
          <w:rFonts w:ascii="Times New Roman" w:eastAsia="Times New Roman" w:hAnsi="Times New Roman" w:cs="Times New Roman"/>
        </w:rPr>
        <w:t>t</w:t>
      </w:r>
      <w:r w:rsidRPr="0014537A">
        <w:rPr>
          <w:rFonts w:ascii="Times New Roman" w:eastAsia="Times New Roman" w:hAnsi="Times New Roman" w:cs="Times New Roman"/>
        </w:rPr>
        <w:t>heoretical study</w:t>
      </w:r>
      <w:r w:rsidRPr="0014537A">
        <w:rPr>
          <w:rFonts w:ascii="Times New Roman" w:eastAsia="Times New Roman" w:hAnsi="Times New Roman" w:cs="Times New Roman"/>
        </w:rPr>
        <w:t xml:space="preserve"> </w:t>
      </w:r>
      <w:r w:rsidRPr="0014537A">
        <w:rPr>
          <w:rFonts w:ascii="Times New Roman" w:eastAsia="Times New Roman" w:hAnsi="Times New Roman" w:cs="Times New Roman"/>
        </w:rPr>
        <w:t>with no ground impact."</w:t>
      </w:r>
    </w:p>
    <w:p w14:paraId="1D22EC28" w14:textId="5FCA6BE8" w:rsid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0CC6D182" w14:textId="03545691" w:rsidR="0014537A" w:rsidRPr="00721FAF" w:rsidRDefault="0014537A" w:rsidP="001453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721FAF">
        <w:rPr>
          <w:rFonts w:ascii="Times New Roman" w:hAnsi="Times New Roman" w:cs="Times New Roman"/>
        </w:rPr>
        <w:t>his "advantage" requires institutional capacity India's system currently lacks. State Pollution Control Boards operate with 30–60% staffing vacancies and outdated equipment, while 85% of industrial units escape monitoring.</w:t>
      </w:r>
    </w:p>
    <w:p w14:paraId="42602C09" w14:textId="77777777" w:rsidR="0014537A" w:rsidRPr="00721FAF" w:rsidRDefault="0014537A" w:rsidP="0014537A">
      <w:pPr>
        <w:rPr>
          <w:rFonts w:ascii="Times New Roman" w:hAnsi="Times New Roman" w:cs="Times New Roman"/>
        </w:rPr>
      </w:pPr>
    </w:p>
    <w:p w14:paraId="7E863DDE" w14:textId="77777777" w:rsidR="0014537A" w:rsidRPr="00721FAF" w:rsidRDefault="0014537A" w:rsidP="0014537A">
      <w:pPr>
        <w:rPr>
          <w:rFonts w:ascii="Times New Roman" w:hAnsi="Times New Roman" w:cs="Times New Roman"/>
        </w:rPr>
      </w:pPr>
      <w:r w:rsidRPr="00721FAF">
        <w:rPr>
          <w:rFonts w:ascii="Times New Roman" w:hAnsi="Times New Roman" w:cs="Times New Roman"/>
        </w:rPr>
        <w:lastRenderedPageBreak/>
        <w:t xml:space="preserve">"Technology is cheap, but governance is hard," said </w:t>
      </w:r>
      <w:r>
        <w:rPr>
          <w:rFonts w:ascii="Times New Roman" w:hAnsi="Times New Roman" w:cs="Times New Roman"/>
        </w:rPr>
        <w:t>Singh</w:t>
      </w:r>
      <w:r w:rsidRPr="00721FAF">
        <w:rPr>
          <w:rFonts w:ascii="Times New Roman" w:hAnsi="Times New Roman" w:cs="Times New Roman"/>
        </w:rPr>
        <w:t>. "China's system could enforce plant closures and relocate entire industries. India's federal structure and informal economy make that nearly impossible."</w:t>
      </w:r>
    </w:p>
    <w:p w14:paraId="739A9804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3144D10D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028E78FA" w14:textId="77777777" w:rsidR="0014537A" w:rsidRPr="0014537A" w:rsidRDefault="0014537A" w:rsidP="0014537A">
      <w:pPr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37A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</w:rPr>
        <w:t>Bottom Line: Act Now or Pay Forever</w:t>
      </w:r>
    </w:p>
    <w:p w14:paraId="2EC3CBBD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The research delivers a stark ultimatum: </w:t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policy parity must precede economic prosperity</w:t>
      </w:r>
      <w:r w:rsidRPr="0014537A">
        <w:rPr>
          <w:rFonts w:ascii="Times New Roman" w:eastAsia="Times New Roman" w:hAnsi="Times New Roman" w:cs="Times New Roman"/>
        </w:rPr>
        <w:t>. Waiting for income thresholds is a death sentence for 25 million Indians.</w:t>
      </w:r>
    </w:p>
    <w:p w14:paraId="286BDEFE" w14:textId="5FCA0E63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>"Air pollution doesn't vote, donate, or trend on Twitter," said Singh. "It kills silently in hospitals far from cameras. Until citizens and media make this a political litmus test—like inflation or jobs—governments will keep announcing targets they don't enforce."</w:t>
      </w:r>
    </w:p>
    <w:p w14:paraId="6596E4AC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4D566BC6" w14:textId="4BF29F93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</w:rPr>
        <w:t xml:space="preserve">Massive Earth Foundation and </w:t>
      </w:r>
      <w:proofErr w:type="spellStart"/>
      <w:r w:rsidRPr="0014537A">
        <w:rPr>
          <w:rFonts w:ascii="Times New Roman" w:eastAsia="Times New Roman" w:hAnsi="Times New Roman" w:cs="Times New Roman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</w:rPr>
        <w:t xml:space="preserve"> University will present these findings to the Ministry of Environment, Forest &amp; Climate Change, urging immediate budgetary restructuring for NCAP Phase II (2024–2029).</w:t>
      </w:r>
    </w:p>
    <w:p w14:paraId="7D435C91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077158EF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Full Study Available:</w:t>
      </w:r>
      <w:r w:rsidRPr="0014537A">
        <w:rPr>
          <w:rFonts w:ascii="Times New Roman" w:eastAsia="Times New Roman" w:hAnsi="Times New Roman" w:cs="Times New Roman"/>
        </w:rPr>
        <w:t xml:space="preserve"> </w:t>
      </w:r>
      <w:hyperlink r:id="rId5" w:tgtFrame="_blank" w:history="1">
        <w:r w:rsidRPr="0014537A">
          <w:rPr>
            <w:rFonts w:ascii="Times New Roman" w:eastAsia="Times New Roman" w:hAnsi="Times New Roman" w:cs="Times New Roman"/>
            <w:color w:val="0000FF"/>
            <w:u w:val="single"/>
            <w:bdr w:val="none" w:sz="0" w:space="0" w:color="auto" w:frame="1"/>
          </w:rPr>
          <w:t>www.massivefoundation.org/research/India-EKC-2024</w:t>
        </w:r>
      </w:hyperlink>
    </w:p>
    <w:p w14:paraId="226D7FAD" w14:textId="77777777" w:rsidR="0014537A" w:rsidRPr="0014537A" w:rsidRDefault="00DA4498" w:rsidP="0014537A">
      <w:pPr>
        <w:spacing w:after="240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noProof/>
        </w:rPr>
        <w:pict w14:anchorId="2DB231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C7C1D3" w14:textId="1C431C2A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About Massive Earth Foundation</w:t>
      </w:r>
      <w:r w:rsidRPr="0014537A">
        <w:rPr>
          <w:rFonts w:ascii="Times New Roman" w:eastAsia="Times New Roman" w:hAnsi="Times New Roman" w:cs="Times New Roman"/>
        </w:rPr>
        <w:br/>
        <w:t>Massive Earth Foundation is a New Delhi-based non-profit dedicated to solving environmental challenges through policy research, ecosystem building, and on-ground action. MEF's Clean Air Initiative supports data-driven advocacy and multi-stakeholder collaboration for breathable cities.</w:t>
      </w:r>
    </w:p>
    <w:p w14:paraId="559C49E7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53639B69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About </w:t>
      </w:r>
      <w:proofErr w:type="spellStart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 University</w:t>
      </w:r>
      <w:r w:rsidRPr="0014537A">
        <w:rPr>
          <w:rFonts w:ascii="Times New Roman" w:eastAsia="Times New Roman" w:hAnsi="Times New Roman" w:cs="Times New Roman"/>
        </w:rPr>
        <w:br/>
      </w:r>
      <w:proofErr w:type="spellStart"/>
      <w:r w:rsidRPr="0014537A">
        <w:rPr>
          <w:rFonts w:ascii="Times New Roman" w:eastAsia="Times New Roman" w:hAnsi="Times New Roman" w:cs="Times New Roman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</w:rPr>
        <w:t xml:space="preserve"> University, located in Mohali, Punjab, is a research-intensive university focused on technology and leadership for addressing global challenges. Its Center for Environmental Economics advances actionable scholarship on sustainability and public health.</w:t>
      </w:r>
    </w:p>
    <w:p w14:paraId="2F4DEA3B" w14:textId="77777777" w:rsidR="0014537A" w:rsidRPr="0014537A" w:rsidRDefault="00DA4498" w:rsidP="0014537A">
      <w:pPr>
        <w:spacing w:after="240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noProof/>
        </w:rPr>
        <w:pict w14:anchorId="2824D5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1FA02A" w14:textId="67CC0A2B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For Media Inquiries:</w:t>
      </w:r>
      <w:r w:rsidRPr="0014537A">
        <w:rPr>
          <w:rFonts w:ascii="Times New Roman" w:eastAsia="Times New Roman" w:hAnsi="Times New Roman" w:cs="Times New Roman"/>
        </w:rPr>
        <w:br/>
      </w:r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Massive Earth Foundation:</w:t>
      </w:r>
      <w:r w:rsidRPr="0014537A">
        <w:rPr>
          <w:rFonts w:ascii="Times New Roman" w:eastAsia="Times New Roman" w:hAnsi="Times New Roman" w:cs="Times New Roman"/>
        </w:rPr>
        <w:br/>
        <w:t xml:space="preserve">Shailesh </w:t>
      </w:r>
      <w:proofErr w:type="spellStart"/>
      <w:r w:rsidRPr="0014537A">
        <w:rPr>
          <w:rFonts w:ascii="Times New Roman" w:eastAsia="Times New Roman" w:hAnsi="Times New Roman" w:cs="Times New Roman"/>
        </w:rPr>
        <w:t>Vickram</w:t>
      </w:r>
      <w:proofErr w:type="spellEnd"/>
      <w:r w:rsidRPr="0014537A">
        <w:rPr>
          <w:rFonts w:ascii="Times New Roman" w:eastAsia="Times New Roman" w:hAnsi="Times New Roman" w:cs="Times New Roman"/>
        </w:rPr>
        <w:t xml:space="preserve"> Singh, Executive Director</w:t>
      </w:r>
      <w:r w:rsidRPr="0014537A">
        <w:rPr>
          <w:rFonts w:ascii="Times New Roman" w:eastAsia="Times New Roman" w:hAnsi="Times New Roman" w:cs="Times New Roman"/>
        </w:rPr>
        <w:br/>
      </w:r>
      <w:hyperlink r:id="rId6" w:tgtFrame="_blank" w:history="1">
        <w:r w:rsidRPr="0014537A">
          <w:rPr>
            <w:rFonts w:ascii="Times New Roman" w:eastAsia="Times New Roman" w:hAnsi="Times New Roman" w:cs="Times New Roman"/>
            <w:color w:val="0000FF"/>
            <w:u w:val="single"/>
            <w:bdr w:val="none" w:sz="0" w:space="0" w:color="auto" w:frame="1"/>
          </w:rPr>
          <w:t>shailesh@massivefoundation.org</w:t>
        </w:r>
      </w:hyperlink>
      <w:r w:rsidRPr="0014537A">
        <w:rPr>
          <w:rFonts w:ascii="Times New Roman" w:eastAsia="Times New Roman" w:hAnsi="Times New Roman" w:cs="Times New Roman"/>
        </w:rPr>
        <w:t xml:space="preserve"> | +91-98108-XXXXX</w:t>
      </w:r>
    </w:p>
    <w:p w14:paraId="19AEF900" w14:textId="77777777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</w:p>
    <w:p w14:paraId="67505714" w14:textId="5D58FFD1" w:rsidR="0014537A" w:rsidRPr="0014537A" w:rsidRDefault="0014537A" w:rsidP="0014537A">
      <w:pPr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Plaksha</w:t>
      </w:r>
      <w:proofErr w:type="spellEnd"/>
      <w:r w:rsidRPr="0014537A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 xml:space="preserve"> University:</w:t>
      </w:r>
      <w:r w:rsidRPr="0014537A">
        <w:rPr>
          <w:rFonts w:ascii="Times New Roman" w:eastAsia="Times New Roman" w:hAnsi="Times New Roman" w:cs="Times New Roman"/>
        </w:rPr>
        <w:br/>
        <w:t xml:space="preserve">Aditya Tomar, </w:t>
      </w:r>
      <w:r w:rsidRPr="0014537A">
        <w:rPr>
          <w:rFonts w:ascii="Times New Roman" w:eastAsia="Times New Roman" w:hAnsi="Times New Roman" w:cs="Times New Roman"/>
        </w:rPr>
        <w:t>Student</w:t>
      </w:r>
      <w:r w:rsidRPr="0014537A">
        <w:rPr>
          <w:rFonts w:ascii="Times New Roman" w:eastAsia="Times New Roman" w:hAnsi="Times New Roman" w:cs="Times New Roman"/>
        </w:rPr>
        <w:br/>
      </w:r>
      <w:hyperlink r:id="rId7" w:tgtFrame="_blank" w:history="1">
        <w:r w:rsidRPr="0014537A">
          <w:rPr>
            <w:rFonts w:ascii="Times New Roman" w:eastAsia="Times New Roman" w:hAnsi="Times New Roman" w:cs="Times New Roman"/>
            <w:color w:val="0000FF"/>
            <w:u w:val="single"/>
            <w:bdr w:val="none" w:sz="0" w:space="0" w:color="auto" w:frame="1"/>
          </w:rPr>
          <w:t>aditya.tomar@plaksha.edu.in</w:t>
        </w:r>
      </w:hyperlink>
      <w:r w:rsidRPr="0014537A">
        <w:rPr>
          <w:rFonts w:ascii="Times New Roman" w:eastAsia="Times New Roman" w:hAnsi="Times New Roman" w:cs="Times New Roman"/>
        </w:rPr>
        <w:t xml:space="preserve"> | +91-172-XXXXXX</w:t>
      </w:r>
    </w:p>
    <w:p w14:paraId="2516120E" w14:textId="77777777" w:rsidR="0014537A" w:rsidRPr="0014537A" w:rsidRDefault="0014537A">
      <w:pPr>
        <w:rPr>
          <w:rFonts w:ascii="Times New Roman" w:hAnsi="Times New Roman" w:cs="Times New Roman"/>
        </w:rPr>
      </w:pPr>
    </w:p>
    <w:sectPr w:rsidR="0014537A" w:rsidRPr="00145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72DDB"/>
    <w:multiLevelType w:val="multilevel"/>
    <w:tmpl w:val="AC1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E6C7A"/>
    <w:multiLevelType w:val="multilevel"/>
    <w:tmpl w:val="8FF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D3F8D"/>
    <w:multiLevelType w:val="multilevel"/>
    <w:tmpl w:val="826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1528">
    <w:abstractNumId w:val="0"/>
  </w:num>
  <w:num w:numId="2" w16cid:durableId="1205797651">
    <w:abstractNumId w:val="1"/>
  </w:num>
  <w:num w:numId="3" w16cid:durableId="625356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37A"/>
    <w:rsid w:val="0014537A"/>
    <w:rsid w:val="00DA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248E"/>
  <w15:chartTrackingRefBased/>
  <w15:docId w15:val="{C17A0964-9ADE-8048-86AE-2F3EF235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37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453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3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453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537A"/>
    <w:rPr>
      <w:b/>
      <w:bCs/>
    </w:rPr>
  </w:style>
  <w:style w:type="character" w:styleId="Emphasis">
    <w:name w:val="Emphasis"/>
    <w:basedOn w:val="DefaultParagraphFont"/>
    <w:uiPriority w:val="20"/>
    <w:qFormat/>
    <w:rsid w:val="0014537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453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2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9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8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0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1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4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2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77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50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2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3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4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5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17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6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9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9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itya.tomar@plaksha.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ilesh@massivefoundation.org" TargetMode="External"/><Relationship Id="rId5" Type="http://schemas.openxmlformats.org/officeDocument/2006/relationships/hyperlink" Target="http://www.massivefoundation.org/research/India-EKC-202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Lokendra Tomar</dc:creator>
  <cp:keywords/>
  <dc:description/>
  <cp:lastModifiedBy>Lokendra Tomar</cp:lastModifiedBy>
  <cp:revision>1</cp:revision>
  <dcterms:created xsi:type="dcterms:W3CDTF">2025-11-27T14:54:00Z</dcterms:created>
  <dcterms:modified xsi:type="dcterms:W3CDTF">2025-11-27T15:09:00Z</dcterms:modified>
</cp:coreProperties>
</file>