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B0C19" w14:textId="77777777" w:rsidR="00E62C07" w:rsidRDefault="00000000">
      <w:pPr>
        <w:spacing w:before="2000" w:after="200"/>
        <w:jc w:val="center"/>
      </w:pPr>
      <w:r>
        <w:rPr>
          <w:color w:val="555555"/>
          <w:sz w:val="30"/>
          <w:szCs w:val="30"/>
        </w:rPr>
        <w:t>Doctoral Seminar Writeup</w:t>
      </w:r>
    </w:p>
    <w:p w14:paraId="721C247F" w14:textId="77777777" w:rsidR="00E62C07" w:rsidRDefault="00000000">
      <w:pPr>
        <w:spacing w:before="200" w:after="200"/>
        <w:jc w:val="center"/>
      </w:pPr>
      <w:r>
        <w:rPr>
          <w:b/>
          <w:bCs/>
          <w:color w:val="1E2761"/>
          <w:sz w:val="44"/>
          <w:szCs w:val="44"/>
        </w:rPr>
        <w:t>Advanced Precision Fertilization Technologies:</w:t>
      </w:r>
    </w:p>
    <w:p w14:paraId="3CB1216F" w14:textId="77777777" w:rsidR="00E62C07" w:rsidRDefault="00000000">
      <w:pPr>
        <w:spacing w:after="400"/>
        <w:jc w:val="center"/>
      </w:pPr>
      <w:r>
        <w:rPr>
          <w:b/>
          <w:bCs/>
          <w:color w:val="3B4A9C"/>
          <w:sz w:val="32"/>
          <w:szCs w:val="32"/>
        </w:rPr>
        <w:t>Multi-Segment Arc Trajectories and Microcontroller-Based Application Systems</w:t>
      </w:r>
    </w:p>
    <w:p w14:paraId="725C7E8E" w14:textId="77777777" w:rsidR="00E62C07" w:rsidRDefault="00000000">
      <w:pPr>
        <w:spacing w:before="600" w:after="100"/>
        <w:jc w:val="center"/>
      </w:pPr>
      <w:r>
        <w:rPr>
          <w:sz w:val="24"/>
          <w:szCs w:val="24"/>
        </w:rPr>
        <w:t>Presented by: Mohit Kumar, PhD Student (IARIBHO20241020)</w:t>
      </w:r>
    </w:p>
    <w:p w14:paraId="6170089E" w14:textId="77777777" w:rsidR="00E62C07" w:rsidRDefault="00000000">
      <w:pPr>
        <w:spacing w:after="100"/>
        <w:jc w:val="center"/>
      </w:pPr>
      <w:r>
        <w:rPr>
          <w:sz w:val="24"/>
          <w:szCs w:val="24"/>
        </w:rPr>
        <w:t>Course Co-ordinator: Dr. Abhijit Khadatkar</w:t>
      </w:r>
    </w:p>
    <w:p w14:paraId="22077921" w14:textId="77777777" w:rsidR="00E62C07" w:rsidRDefault="00000000">
      <w:pPr>
        <w:spacing w:before="800"/>
        <w:jc w:val="center"/>
      </w:pPr>
      <w:r>
        <w:rPr>
          <w:i/>
          <w:iCs/>
          <w:color w:val="555555"/>
          <w:sz w:val="20"/>
          <w:szCs w:val="20"/>
        </w:rPr>
        <w:t xml:space="preserve">Contents: Slide-by-Slide Speaker </w:t>
      </w:r>
      <w:proofErr w:type="gramStart"/>
      <w:r>
        <w:rPr>
          <w:i/>
          <w:iCs/>
          <w:color w:val="555555"/>
          <w:sz w:val="20"/>
          <w:szCs w:val="20"/>
        </w:rPr>
        <w:t>Script  |</w:t>
      </w:r>
      <w:proofErr w:type="gramEnd"/>
      <w:r>
        <w:rPr>
          <w:i/>
          <w:iCs/>
          <w:color w:val="555555"/>
          <w:sz w:val="20"/>
          <w:szCs w:val="20"/>
        </w:rPr>
        <w:t xml:space="preserve">  Summary Report</w:t>
      </w:r>
    </w:p>
    <w:p w14:paraId="13BEB7C4" w14:textId="77777777" w:rsidR="00E62C07" w:rsidRDefault="00000000">
      <w:r>
        <w:br w:type="page"/>
      </w:r>
    </w:p>
    <w:p w14:paraId="169C8657" w14:textId="77777777" w:rsidR="00E62C07" w:rsidRDefault="00000000">
      <w:pPr>
        <w:pStyle w:val="Heading1"/>
        <w:pBdr>
          <w:bottom w:val="single" w:sz="12" w:space="4" w:color="1E2761"/>
        </w:pBdr>
        <w:spacing w:before="400" w:after="300"/>
      </w:pPr>
      <w:r>
        <w:rPr>
          <w:b/>
          <w:bCs/>
          <w:color w:val="1E2761"/>
        </w:rPr>
        <w:lastRenderedPageBreak/>
        <w:t>Part 1: Slide-by-Slide Speaker Script</w:t>
      </w:r>
    </w:p>
    <w:p w14:paraId="0DDA6A8F" w14:textId="77777777" w:rsidR="00E62C07" w:rsidRDefault="00000000">
      <w:pPr>
        <w:spacing w:after="200"/>
      </w:pPr>
      <w:r>
        <w:rPr>
          <w:i/>
          <w:iCs/>
          <w:color w:val="555555"/>
          <w:sz w:val="20"/>
          <w:szCs w:val="20"/>
        </w:rPr>
        <w:t>The following section provides a detailed, presentation-ready speaker script for each of the 35 slides in the deck, explaining the content, data, and equations in full so the presenter can speak fluently through the material.</w:t>
      </w:r>
    </w:p>
    <w:p w14:paraId="0F36B736" w14:textId="77777777" w:rsidR="00E62C07" w:rsidRDefault="00000000">
      <w:pPr>
        <w:pStyle w:val="Heading2"/>
        <w:spacing w:before="300" w:after="100"/>
      </w:pPr>
      <w:r>
        <w:rPr>
          <w:b/>
          <w:bCs/>
          <w:color w:val="1E2761"/>
        </w:rPr>
        <w:t>Slide 1: Title Slide</w:t>
      </w:r>
    </w:p>
    <w:p w14:paraId="411F3C21" w14:textId="77777777" w:rsidR="00E62C07" w:rsidRDefault="00000000">
      <w:pPr>
        <w:spacing w:after="200"/>
        <w:jc w:val="both"/>
      </w:pPr>
      <w:r>
        <w:t>Good [morning/afternoon] everyone. My name is Mohit Kumar, and I am a PhD student under the guidance of our Course Co-ordinator, Dr. Abhijit Khadatkar. Today's seminar is titled "Advanced Precision Fertilization Technologies: Multi-Segment Arc Trajectories and Microcontroller-Based Application Systems." Over the next several minutes, I will walk you through two recent case studies from the literature that represent the current frontier of precision fertilizer application engineering — one focused on a mechanized ring-furrow applicator for orchards using a multi-segment arc trajectory, and the other on a microcontroller-based spot granular fertilizer dispenser. Together, these studies illustrate how mechanical design, control theory, and embedded electronics are converging to solve long-standing inefficiencies in fertilizer placement.</w:t>
      </w:r>
    </w:p>
    <w:p w14:paraId="66528997" w14:textId="77777777" w:rsidR="00E62C07" w:rsidRDefault="00000000">
      <w:pPr>
        <w:pStyle w:val="Heading2"/>
        <w:spacing w:before="300" w:after="100"/>
      </w:pPr>
      <w:r>
        <w:rPr>
          <w:b/>
          <w:bCs/>
          <w:color w:val="1E2761"/>
        </w:rPr>
        <w:t>Slide 2: Different stages of precision fertilization technology in recent years</w:t>
      </w:r>
    </w:p>
    <w:p w14:paraId="07754A43" w14:textId="7EAFCED7" w:rsidR="00E62C07" w:rsidRDefault="00000000">
      <w:pPr>
        <w:spacing w:after="200"/>
        <w:jc w:val="both"/>
      </w:pPr>
      <w:r>
        <w:t xml:space="preserve">Before diving into the two case studies, I want to set the context by tracing how precision fertilization technology has evolved over recent years. Fertilizer application has progressed through several distinct generations — starting from purely manual, </w:t>
      </w:r>
      <w:r w:rsidR="00145457">
        <w:t>labour-intensive</w:t>
      </w:r>
      <w:r>
        <w:t xml:space="preserve"> broadcasting methods, moving to mechanized but still non-selective straight-furrow applicators, and now arriving at sensor-driven, microcontroller-governed systems capable of variable-rate, site-specific dosing. This slide is meant to orient the audience to the trajectory of innovation: each generation has progressively improved placement accuracy, reduced fertilizer waste, and lowered the </w:t>
      </w:r>
      <w:r w:rsidR="00145457">
        <w:t>labour</w:t>
      </w:r>
      <w:r>
        <w:t xml:space="preserve"> and environmental burden of the previous generation. This historical framing sets up why the two case studies I will present — both from very recent literature — represent meaningful next steps rather than incremental tweaks.</w:t>
      </w:r>
    </w:p>
    <w:p w14:paraId="39AEAF1A" w14:textId="77777777" w:rsidR="00E62C07" w:rsidRDefault="00000000">
      <w:pPr>
        <w:pStyle w:val="Heading2"/>
        <w:spacing w:before="300" w:after="100"/>
      </w:pPr>
      <w:r>
        <w:rPr>
          <w:b/>
          <w:bCs/>
          <w:color w:val="1E2761"/>
        </w:rPr>
        <w:t>Slide 3: Structural comparison of fertilizer application devices in recent years</w:t>
      </w:r>
    </w:p>
    <w:p w14:paraId="7D804C36" w14:textId="77777777" w:rsidR="00E62C07" w:rsidRDefault="00000000">
      <w:pPr>
        <w:spacing w:after="200"/>
        <w:jc w:val="both"/>
      </w:pPr>
      <w:r>
        <w:t>This slide presents a structural comparison of the different classes of fertilizer application devices that have been developed and studied recently. The intent here is to give the audience a mental map of the design space — broadcast spreaders, straight-furrow openers, ring-furrow (circular trench) applicators, and spot/point applicators — and how their structural complexity has increased as designers have tried to achieve more precise, root-zone-targeted placement. Structurally, we see a shift from simple gravity-fed hoppers and passive furrow openers toward integrated systems combining metering mechanisms, actuators, and sensing units. This comparison is important because it frames both of today's case studies as belonging to the more structurally sophisticated end of this spectrum — one built around a curved trajectory-following mechanism, the other around a sensor-actuated metering belt.</w:t>
      </w:r>
    </w:p>
    <w:p w14:paraId="3DF8B6AB" w14:textId="77777777" w:rsidR="00E62C07" w:rsidRDefault="00000000">
      <w:pPr>
        <w:pStyle w:val="Heading2"/>
        <w:spacing w:before="300" w:after="100"/>
      </w:pPr>
      <w:r>
        <w:rPr>
          <w:b/>
          <w:bCs/>
          <w:color w:val="1E2761"/>
        </w:rPr>
        <w:t>Slide 4: Advanced Radar Chart and Performance Analysis</w:t>
      </w:r>
    </w:p>
    <w:p w14:paraId="09848C20" w14:textId="77777777" w:rsidR="00E62C07" w:rsidRDefault="00000000">
      <w:pPr>
        <w:spacing w:after="200"/>
        <w:jc w:val="both"/>
      </w:pPr>
      <w:r>
        <w:t xml:space="preserve">Here I present a radar (spider) chart summarizing multi-dimensional performance analysis across different fertilizer application technologies. Radar charts are particularly useful in this domain because no single metric — efficiency, precision, cost, </w:t>
      </w:r>
      <w:proofErr w:type="spellStart"/>
      <w:r>
        <w:t>labor</w:t>
      </w:r>
      <w:proofErr w:type="spellEnd"/>
      <w:r>
        <w:t xml:space="preserve"> requirement, or environmental impact — tells the whole story; a technology that scores well on precision might score poorly on cost or field capacity. This visual comparison allows us to see at a glance where broadcast methods, straight-furrow methods, and the </w:t>
      </w:r>
      <w:r>
        <w:lastRenderedPageBreak/>
        <w:t>more advanced ring-furrow and spot-application systems each sit along dimensions such as placement accuracy, fertilizer savings, operational speed, and mechanical complexity. This sets the stage for the deep dives that follow, where we will see quantitatively how the two case-study systems perform against these very axes.</w:t>
      </w:r>
    </w:p>
    <w:p w14:paraId="3D005E79" w14:textId="77777777" w:rsidR="00E62C07" w:rsidRDefault="00000000">
      <w:pPr>
        <w:pStyle w:val="Heading2"/>
        <w:spacing w:before="300" w:after="100"/>
      </w:pPr>
      <w:r>
        <w:rPr>
          <w:b/>
          <w:bCs/>
          <w:color w:val="1E2761"/>
        </w:rPr>
        <w:t>Slide 5: Case Study 1 — Title Slide</w:t>
      </w:r>
    </w:p>
    <w:p w14:paraId="5235204C" w14:textId="77777777" w:rsidR="00E62C07" w:rsidRDefault="00000000">
      <w:pPr>
        <w:spacing w:after="200"/>
        <w:jc w:val="both"/>
      </w:pPr>
      <w:r>
        <w:t xml:space="preserve">We now move into our first case study: "Mechanisation of Ring-Furrow Fertiliser Application for Orchards: A Multi-Segment Arc Trajectory and its Control Method," authored by </w:t>
      </w:r>
      <w:proofErr w:type="spellStart"/>
      <w:r>
        <w:t>Xudong</w:t>
      </w:r>
      <w:proofErr w:type="spellEnd"/>
      <w:r>
        <w:t xml:space="preserve"> Li, Xinhua Zhu (corresponding author), </w:t>
      </w:r>
      <w:proofErr w:type="spellStart"/>
      <w:r>
        <w:t>Jiahan</w:t>
      </w:r>
      <w:proofErr w:type="spellEnd"/>
      <w:r>
        <w:t xml:space="preserve"> Liang, </w:t>
      </w:r>
      <w:proofErr w:type="spellStart"/>
      <w:r>
        <w:t>Zhengyang</w:t>
      </w:r>
      <w:proofErr w:type="spellEnd"/>
      <w:r>
        <w:t xml:space="preserve"> Zhu, Binghui Li, and Huiqing Guo. This work addresses orchard fertilization specifically — a context where trees are planted at discrete intervals along a row, and the challenge is to mechanize a circular or ring-shaped furrow around each tree's root zone rather than a simple straight line. I will walk through the motivation, the trajectory mathematics, the control system, and the experimental validation of this approach.</w:t>
      </w:r>
    </w:p>
    <w:p w14:paraId="5B24E35E" w14:textId="77777777" w:rsidR="00E62C07" w:rsidRDefault="00000000">
      <w:pPr>
        <w:pStyle w:val="Heading2"/>
        <w:spacing w:before="300" w:after="100"/>
      </w:pPr>
      <w:r>
        <w:rPr>
          <w:b/>
          <w:bCs/>
          <w:color w:val="1E2761"/>
        </w:rPr>
        <w:t>Slide 6: Introduction &amp; Motivation</w:t>
      </w:r>
    </w:p>
    <w:p w14:paraId="31336C3C" w14:textId="77777777" w:rsidR="00E62C07" w:rsidRDefault="00000000">
      <w:pPr>
        <w:spacing w:after="200"/>
        <w:jc w:val="both"/>
      </w:pPr>
      <w:r>
        <w:t>The authors begin by critiquing the two dominant current practices. Broadcast technology simply scatters fertilizer on the soil surface; this is fast but suffers from low fertilizer-use efficiency because much of the nutrient never reaches the active root zone and is instead lost to volatilization, runoff, or immobilization at the surface. Straight-furrow application improves on this by placing fertilizer below the surface, but in an orchard context the furrow runs in a straight line that does not follow the circular geometry of a tree's root system — so the fertilizer band ends up far from the actual roots, and there are still environmental pollution concerns from nutrients migrating away from where they are needed. This leads to three concrete research gaps that motivate the paper: first, there is no established theory for mechanizing a ring-furrow (circular) fertilizer application around each tree; second, there is no precise control method for making a machine follow a curved operating trajectory while fertilizing; and third, it is inherently difficult to guarantee placement accuracy when the machine must execute a curved rather than straight path at working speed.</w:t>
      </w:r>
    </w:p>
    <w:p w14:paraId="1CCC0088" w14:textId="77777777" w:rsidR="00E62C07" w:rsidRDefault="00000000">
      <w:pPr>
        <w:pStyle w:val="Heading2"/>
        <w:spacing w:before="300" w:after="100"/>
      </w:pPr>
      <w:r>
        <w:rPr>
          <w:b/>
          <w:bCs/>
          <w:color w:val="1E2761"/>
        </w:rPr>
        <w:t>Slide 7: Research Objective</w:t>
      </w:r>
    </w:p>
    <w:p w14:paraId="593D26DD" w14:textId="2633FB9A" w:rsidR="00E62C07" w:rsidRDefault="00000000">
      <w:pPr>
        <w:spacing w:after="200"/>
        <w:jc w:val="both"/>
      </w:pPr>
      <w:r>
        <w:t xml:space="preserve">Given those gaps, the paper sets out two primary objectives. The first is </w:t>
      </w:r>
      <w:r w:rsidRPr="002B7E95">
        <w:rPr>
          <w:highlight w:val="yellow"/>
        </w:rPr>
        <w:t>a trajectory analysis objective: t</w:t>
      </w:r>
      <w:r>
        <w:t xml:space="preserve">o </w:t>
      </w:r>
      <w:r w:rsidR="00145457">
        <w:t>analyse</w:t>
      </w:r>
      <w:r>
        <w:t xml:space="preserve"> how different candidate fertilizer-application trajectories affect three outcomes — the smoothness of the mechanical operation (i.e., whether the actuator has to make abrupt, jarring movements), the accuracy of fertilizer placement near the root system, and what the authors call the 'root pruning coefficient,' meaning the proportion of roots that get damaged or severed by the furrow opener. The second objective is </w:t>
      </w:r>
      <w:r w:rsidRPr="002B7E95">
        <w:rPr>
          <w:highlight w:val="yellow"/>
        </w:rPr>
        <w:t>control system development</w:t>
      </w:r>
      <w:r>
        <w:t>: to propose a trajectory control system that simultaneously delivers high control accuracy, adapts to varying plant spacing between different trees or orchard types, and remains capable of operating under heavy mechanical load, such as when driving the furrow opener through compacted or resistant soil.</w:t>
      </w:r>
    </w:p>
    <w:p w14:paraId="1A08D4BD" w14:textId="77777777" w:rsidR="00E62C07" w:rsidRDefault="00000000">
      <w:pPr>
        <w:pStyle w:val="Heading2"/>
        <w:spacing w:before="300" w:after="100"/>
      </w:pPr>
      <w:r>
        <w:rPr>
          <w:b/>
          <w:bCs/>
          <w:color w:val="1E2761"/>
        </w:rPr>
        <w:t>Slide 8: Ring-Furrow Fertiliser Application Method</w:t>
      </w:r>
    </w:p>
    <w:p w14:paraId="5FD61214" w14:textId="1C43A8C6" w:rsidR="00E62C07" w:rsidRDefault="00000000">
      <w:pPr>
        <w:spacing w:after="200"/>
        <w:jc w:val="both"/>
      </w:pPr>
      <w:r>
        <w:t xml:space="preserve">This slide contrasts the traditional manual method with the newly proposed mechanized method. Traditionally, workers manually dig a circular furrow by hand around each individual tree — this achieves good root-zone placement but is extremely </w:t>
      </w:r>
      <w:r w:rsidR="00660C60">
        <w:t>labour</w:t>
      </w:r>
      <w:r>
        <w:t xml:space="preserve"> intensive, slow, and costly at orchard scale, which is why it has never been mechanized successfully before this work. The proposed mechanized method instead creates a continuous curved furrow that runs along one side of the tree line, with the curve </w:t>
      </w:r>
      <w:r>
        <w:lastRenderedPageBreak/>
        <w:t>becoming symmetrical on both sides as the machine passes each tree, effectively encircling the root zone of every fruit tree as the machine moves down the row without stopping. Two key geometric parameters govern this design: the base circle radius, R</w:t>
      </w:r>
      <w:r w:rsidRPr="00660C60">
        <w:rPr>
          <w:vertAlign w:val="subscript"/>
        </w:rPr>
        <w:t>b</w:t>
      </w:r>
      <w:r>
        <w:t>, which is determined by how far the root system of a given tree species typically extends, and the plant spacing, l, which varies depending on the orchard type (for example, dwarf apple trees are planted much closer together than pear trees).</w:t>
      </w:r>
    </w:p>
    <w:p w14:paraId="328064AE" w14:textId="77777777" w:rsidR="00E62C07" w:rsidRDefault="00000000">
      <w:pPr>
        <w:pStyle w:val="Heading2"/>
        <w:spacing w:before="300" w:after="100"/>
      </w:pPr>
      <w:r>
        <w:rPr>
          <w:b/>
          <w:bCs/>
          <w:color w:val="1E2761"/>
        </w:rPr>
        <w:t>Slide 9: Multi-Segment Arc Trajectory Design</w:t>
      </w:r>
    </w:p>
    <w:p w14:paraId="02A331C5" w14:textId="77777777" w:rsidR="00E62C07" w:rsidRDefault="00000000">
      <w:pPr>
        <w:spacing w:after="200"/>
        <w:jc w:val="both"/>
      </w:pPr>
      <w:r>
        <w:t xml:space="preserve">This is the geometric heart of the paper. The authors decompose the machine's path into four arc segments: </w:t>
      </w:r>
      <w:r w:rsidRPr="00660C60">
        <w:rPr>
          <w:highlight w:val="yellow"/>
        </w:rPr>
        <w:t>two 'ideal arc' segments</w:t>
      </w:r>
      <w:r>
        <w:t xml:space="preserve"> that lie exactly on the base circle around each tree (these are the segments doing the actual root-encircling work), and </w:t>
      </w:r>
      <w:r w:rsidRPr="00660C60">
        <w:rPr>
          <w:highlight w:val="yellow"/>
        </w:rPr>
        <w:t>two 'transition arc' segments</w:t>
      </w:r>
      <w:r>
        <w:t xml:space="preserve"> that are tangent arcs connecting one tree's ideal arc to the next tree's ideal arc as the machine travels forward. Designing it this way ensures the overall path is continuous and smooth — there are no sudden direction changes — while remaining parametrically adjustable, meaning the same underlying equations can be re-tuned for different orchard geometries simply by changing Rb and l. The central angle θ is fixed at 45°, which the authors identify as the value that gives optimal performance in terms of smoothness and mechanical feasibility. The table on this slide shows how this translates to real orchards: dwarf apple trees, planted 1.0–1.5 m apart, use a 0.65 m base circle radius; citrus, at a similar 1.2–1.8 m spacing, also uses 0.65 m; while pear trees, spaced further apart at 1.5–2.5 m, require a larger 0.90 m radius to properly encircle their more extensive root systems.</w:t>
      </w:r>
    </w:p>
    <w:p w14:paraId="49B8FBC7" w14:textId="77777777" w:rsidR="00E62C07" w:rsidRDefault="00000000">
      <w:pPr>
        <w:pStyle w:val="Heading2"/>
        <w:spacing w:before="300" w:after="100"/>
      </w:pPr>
      <w:r>
        <w:rPr>
          <w:b/>
          <w:bCs/>
          <w:color w:val="1E2761"/>
        </w:rPr>
        <w:t>Slide 10: Orchard Ring-Furrow Fertiliser Applicator</w:t>
      </w:r>
    </w:p>
    <w:p w14:paraId="589FD763" w14:textId="76EC6F52" w:rsidR="00E62C07" w:rsidRDefault="00000000">
      <w:pPr>
        <w:spacing w:after="200"/>
        <w:jc w:val="both"/>
      </w:pPr>
      <w:r>
        <w:t xml:space="preserve">This slide describes the physical machine built to execute the trajectory just described. Its main components are: a fertilizer box with a discharging mechanism that meters fertilizer out at the right moment; a furrow opener, implemented as an auger bit 270 mm wide, which is the tool that actually cuts the curved furrow into the soil; a transverse telescopic mechanism, which is the actuator that extends and retracts sideways to trace the arc shape as the machine moves forward; a trunk positioning mechanism that detects where each tree trunk is so the arc can be </w:t>
      </w:r>
      <w:r w:rsidR="00CD313A">
        <w:t>cantered</w:t>
      </w:r>
      <w:r>
        <w:t xml:space="preserve"> correctly; and a tracked chassis, chosen over wheels for better stability and traction in orchard soil conditions. The operating principle combines two simultaneous motions: the machine's forward travel velocity, </w:t>
      </w:r>
      <w:proofErr w:type="spellStart"/>
      <w:r>
        <w:t>vc</w:t>
      </w:r>
      <w:proofErr w:type="spellEnd"/>
      <w:r>
        <w:t xml:space="preserve">, and the transverse (sideways) telescopic velocity, </w:t>
      </w:r>
      <w:proofErr w:type="spellStart"/>
      <w:r>
        <w:t>vk</w:t>
      </w:r>
      <w:proofErr w:type="spellEnd"/>
      <w:r>
        <w:t xml:space="preserve"> — it is the combination and precise timing of these two velocity components that traces out the arc trajectory on the ground. In practice, the furrow is cut to a depth of 300 mm, at a width of 270 mm, while the machine advances at a forward speed of 0.28 m/s.</w:t>
      </w:r>
    </w:p>
    <w:p w14:paraId="0716D67F" w14:textId="77777777" w:rsidR="00E62C07" w:rsidRDefault="00000000">
      <w:pPr>
        <w:pStyle w:val="Heading2"/>
        <w:spacing w:before="300" w:after="100"/>
      </w:pPr>
      <w:r>
        <w:rPr>
          <w:b/>
          <w:bCs/>
          <w:color w:val="1E2761"/>
        </w:rPr>
        <w:t>Slide 11: Trajectory Analysis Comparison</w:t>
      </w:r>
    </w:p>
    <w:p w14:paraId="122F7E56" w14:textId="77777777" w:rsidR="00E62C07" w:rsidRDefault="00000000">
      <w:pPr>
        <w:spacing w:after="200"/>
        <w:jc w:val="both"/>
      </w:pPr>
      <w:r>
        <w:t xml:space="preserve">Before settling on the multi-segment arc design, the authors compared three candidate trajectories. The first, an ideal circle trajectory, would give perfectly precise root-zone placement, but is impractical to implement because it would require </w:t>
      </w:r>
      <w:r w:rsidRPr="00CD313A">
        <w:rPr>
          <w:highlight w:val="yellow"/>
        </w:rPr>
        <w:t>the transverse actuator</w:t>
      </w:r>
      <w:r>
        <w:t xml:space="preserve"> to move at extreme, physically unrealistic speeds exceeding the machine's 0.28 m/s design forward speed at certain points in the cycle. The second, a </w:t>
      </w:r>
      <w:r w:rsidRPr="00CD313A">
        <w:rPr>
          <w:highlight w:val="yellow"/>
        </w:rPr>
        <w:t>zig-zag trajecto</w:t>
      </w:r>
      <w:r>
        <w:t xml:space="preserve">ry, is mechanically simple but suffers from </w:t>
      </w:r>
      <w:r w:rsidRPr="00CD313A">
        <w:rPr>
          <w:highlight w:val="yellow"/>
        </w:rPr>
        <w:t>abrupt speed changes</w:t>
      </w:r>
      <w:r>
        <w:t xml:space="preserve"> at each transition point between segments, which causes jarring, unsmooth operation and accelerated wear on the actuator. The third — their proposed </w:t>
      </w:r>
      <w:r w:rsidRPr="00CD313A">
        <w:rPr>
          <w:highlight w:val="yellow"/>
        </w:rPr>
        <w:t>multi-segment arc trajectory</w:t>
      </w:r>
      <w:r>
        <w:t xml:space="preserve"> — achieves continuous, smooth speed changes with no abrupt jumps, and keeps the maximum furrowing (transverse) speed at or below 0.40 m/s, which is mechanically achievable, while still providing smooth transitions between the tangent and ideal arc segments. This comparison is the justification for why the multi-segment arc approach was chosen over the two simpler alternatives.</w:t>
      </w:r>
    </w:p>
    <w:p w14:paraId="430E658F" w14:textId="77777777" w:rsidR="00E62C07" w:rsidRDefault="00000000">
      <w:pPr>
        <w:pStyle w:val="Heading2"/>
        <w:spacing w:before="300" w:after="100"/>
      </w:pPr>
      <w:r>
        <w:rPr>
          <w:b/>
          <w:bCs/>
          <w:color w:val="1E2761"/>
        </w:rPr>
        <w:lastRenderedPageBreak/>
        <w:t>Slide 12: Mathematical Model — Multi-segment Arc Trajectory</w:t>
      </w:r>
    </w:p>
    <w:p w14:paraId="1A5B0142" w14:textId="77777777" w:rsidR="00E62C07" w:rsidRDefault="00000000">
      <w:pPr>
        <w:spacing w:after="200"/>
        <w:jc w:val="both"/>
      </w:pPr>
      <w:r>
        <w:t>This slide presents the governing equations for the transverse retraction displacement, L(t), which describes how far the furrow opener must extend or retract sideways at any instant in time, t, as the machine moves forward. Because the path is built from four distinct segments, there are four different equations, one per segment. For the first tangent arc, OA, the displacement is L(t) = r₀ − √(r₀² − (</w:t>
      </w:r>
      <w:proofErr w:type="spellStart"/>
      <w:r>
        <w:t>vc·t</w:t>
      </w:r>
      <w:proofErr w:type="spellEnd"/>
      <w:r>
        <w:t xml:space="preserve">)²); for the first ideal arc, AB, it becomes L(t) = √(Rb² − (l/2 − </w:t>
      </w:r>
      <w:proofErr w:type="spellStart"/>
      <w:r>
        <w:t>vc·t</w:t>
      </w:r>
      <w:proofErr w:type="spellEnd"/>
      <w:r>
        <w:t>)²) − d; the second ideal arc, BC, mirrors this as L(t) = √(Rb² − (</w:t>
      </w:r>
      <w:proofErr w:type="spellStart"/>
      <w:r>
        <w:t>vc·t</w:t>
      </w:r>
      <w:proofErr w:type="spellEnd"/>
      <w:r>
        <w:t xml:space="preserve"> − l/2)²) − d; and the final tangent arc, CD, closes the cycle with L(t) = r₀ − √(r₀² − (l − </w:t>
      </w:r>
      <w:proofErr w:type="spellStart"/>
      <w:r>
        <w:t>vc·t</w:t>
      </w:r>
      <w:proofErr w:type="spellEnd"/>
      <w:r>
        <w:t>)²). Two derived parameters appear repeatedly in these equations: r₀, the radius of the common tangent circle connecting adjacent trees' arcs, computed as r₀ = (√2/</w:t>
      </w:r>
      <w:proofErr w:type="gramStart"/>
      <w:r>
        <w:t>2)·</w:t>
      </w:r>
      <w:proofErr w:type="gramEnd"/>
      <w:r>
        <w:t>l − Rb; and d, the closest approach distance from the furrow to the tree line, given by d = Rb − ((√2−1)/</w:t>
      </w:r>
      <w:proofErr w:type="gramStart"/>
      <w:r>
        <w:t>2)·</w:t>
      </w:r>
      <w:proofErr w:type="gramEnd"/>
      <w:r>
        <w:t>l. Together, these four equations let the control system compute, at every instant, exactly how far the transverse mechanism should be extended so that the furrow opener traces the intended arc shape precisely.</w:t>
      </w:r>
    </w:p>
    <w:p w14:paraId="304C0071" w14:textId="77777777" w:rsidR="00E62C07" w:rsidRDefault="00000000">
      <w:pPr>
        <w:pStyle w:val="Heading2"/>
        <w:spacing w:before="300" w:after="100"/>
      </w:pPr>
      <w:r>
        <w:rPr>
          <w:b/>
          <w:bCs/>
          <w:color w:val="1E2761"/>
        </w:rPr>
        <w:t>Slide 13: Control System Architecture</w:t>
      </w:r>
    </w:p>
    <w:p w14:paraId="6EB9C31E" w14:textId="77777777" w:rsidR="00E62C07" w:rsidRDefault="00000000">
      <w:pPr>
        <w:spacing w:after="200"/>
        <w:jc w:val="both"/>
      </w:pPr>
      <w:r>
        <w:t>To execute the trajectory model just described in real hardware, the authors built a closed-loop control system. At its core is an STM32F103ZET6 microcontroller, a widely used ARM Cortex-M3 chip capable of the real-time computation needed to solve the segment equations on the fly. Position feedback comes from a draw-wire type displacement sensor with ±0.10% accuracy over a 0–1250 mm range, which continuously reports the actual extension of the transverse mechanism. The actuation itself is performed by a proportional directional valve, which meters hydraulic flow to a hydraulic cylinder powered by a pump operating at 10 MPa — this hydraulic approach is chosen because it can deliver the force needed to drive the furrow opener through soil under heavy load. Trunk positioning uses a simple mechanical contact bar that physically detects when the machine is aligned with a tree trunk. The control strategy itself uses a segmental PID (proportional-integral-derivative) control method, generating PWM signals to drive the valve, with continuous real-time displacement monitoring feeding back into a closed loop so that any deviation from the target trajectory is immediately corrected.</w:t>
      </w:r>
    </w:p>
    <w:p w14:paraId="677F4E75" w14:textId="77777777" w:rsidR="00E62C07" w:rsidRDefault="00000000">
      <w:pPr>
        <w:pStyle w:val="Heading2"/>
        <w:spacing w:before="300" w:after="100"/>
      </w:pPr>
      <w:r>
        <w:rPr>
          <w:b/>
          <w:bCs/>
          <w:color w:val="1E2761"/>
        </w:rPr>
        <w:t>Slide 14: Segmental PID Control Method</w:t>
      </w:r>
    </w:p>
    <w:p w14:paraId="19F1C263" w14:textId="77777777" w:rsidR="00E62C07" w:rsidRDefault="00000000">
      <w:pPr>
        <w:spacing w:after="200"/>
        <w:jc w:val="both"/>
      </w:pPr>
      <w:r>
        <w:t>The key innovation on the control side is that the PID parameters are not held constant across the whole trajectory — instead, they are individually tuned for each of the four arc segments. This matters because each segment has different dynamic characteristics (different curvature, different rates of change of displacement), so a single fixed set of PID gains would perform well on some segments and poorly on others, allowing tracking error to accumulate over a full cycle. By tuning separately per segment, the authors avoid this error accumulation and ensure control accuracy is maintained consistently across the entire trajectory. The table shows the actual tuned values: the proportional gain KP varies substantially by segment — 15,000 for tangent arc OA, 20,000 for ideal arc AB, jumping to 50,000 for ideal arc BC, and 26,250 for tangent arc CD — while the integral gain KI (2,500) and derivative gain KD (7,000) are held constant across all segments. In the PID formula, T is the sampling period, u(</w:t>
      </w:r>
      <w:proofErr w:type="spellStart"/>
      <w:r>
        <w:t>kT</w:t>
      </w:r>
      <w:proofErr w:type="spellEnd"/>
      <w:r>
        <w:t>) is the control output at the kth sampling instant, and e(</w:t>
      </w:r>
      <w:proofErr w:type="spellStart"/>
      <w:r>
        <w:t>kT</w:t>
      </w:r>
      <w:proofErr w:type="spellEnd"/>
      <w:r>
        <w:t>) is the tracking error — the deviation between the target and actual extension displacement L0 of the furrow opener at that sampling instant.</w:t>
      </w:r>
    </w:p>
    <w:p w14:paraId="6ABB084F" w14:textId="77777777" w:rsidR="00E62C07" w:rsidRDefault="00000000">
      <w:pPr>
        <w:pStyle w:val="Heading2"/>
        <w:spacing w:before="300" w:after="100"/>
      </w:pPr>
      <w:r>
        <w:rPr>
          <w:b/>
          <w:bCs/>
          <w:color w:val="1E2761"/>
        </w:rPr>
        <w:t>Slide 15: Experimental Setup and Testing</w:t>
      </w:r>
    </w:p>
    <w:p w14:paraId="243AAF52" w14:textId="77777777" w:rsidR="00E62C07" w:rsidRDefault="00000000">
      <w:pPr>
        <w:spacing w:after="200"/>
        <w:jc w:val="both"/>
      </w:pPr>
      <w:r>
        <w:t xml:space="preserve">Field testing was conducted at the Northwest A&amp;F University Experimental Field. The soil at the test site was characterized in detail: moisture content of 21.32% on a dry basis, bulk density of 1,262 kg/m³, a texture composition of 33.2% sand, 41.7% silt, and 25.1% clay, and a penetration resistance of 4,350 kPa </w:t>
      </w:r>
      <w:r>
        <w:lastRenderedPageBreak/>
        <w:t>— this level of detail matters because soil mechanical properties directly affect how much force the furrow opener needs and how the machine behaves under load. The test matrix varied two of the key design parameters identified earlier: plant spacing was tested at both 1.3 m and 2.3 m, and base circle radius at both 0.65 m and 0.90 m, mirroring the real orchard configurations from the earlier table. Furrowing depth was held at 275 mm and forward speed at 0.28 m/s, consistent with the design specifications. Each parameter combination was replicated 20 times to ensure statistically robust results.</w:t>
      </w:r>
    </w:p>
    <w:p w14:paraId="7A64907D" w14:textId="77777777" w:rsidR="00E62C07" w:rsidRDefault="00000000">
      <w:pPr>
        <w:pStyle w:val="Heading2"/>
        <w:spacing w:before="300" w:after="100"/>
      </w:pPr>
      <w:r>
        <w:rPr>
          <w:b/>
          <w:bCs/>
          <w:color w:val="1E2761"/>
        </w:rPr>
        <w:t>Slide 16: Results — Fertilizer-Root Contact and Root Pruning</w:t>
      </w:r>
    </w:p>
    <w:p w14:paraId="7F07F1FC" w14:textId="77777777" w:rsidR="00E62C07" w:rsidRDefault="00000000">
      <w:pPr>
        <w:spacing w:after="200"/>
        <w:jc w:val="both"/>
      </w:pPr>
      <w:r>
        <w:t>The two headline outcome metrics are the fertilizer-root contact coefficient and the root pruning coefficient. For contact, the multi-segment arc trajectory achieved a fertilizer-root contact coefficient above 77.01%, which is 1.5 times higher than what the straight-furrow trajectory achieves, and is close to the theoretical performance of the ideal circle trajectory that was earlier shown to be mechanically impractical — in other words, this design captures nearly all the benefit of the ideal circular path while remaining physically buildable. For root pruning — a measure of how much root damage the furrow opener causes as it cuts through soil near the root system — the multi-segment arc trajectory kept the root pruning coefficient at or below 8.13%, comfortably within the acceptable safety margin of under 10%, meaning the machine has minimal negative effect on the health and growth of the fruit trees. Together, these results translate into practical benefits: improved nutrient uptake, enhanced soil condition around the root zone, and reduced fertilizer waste compared to broadcast or straight-furrow methods.</w:t>
      </w:r>
    </w:p>
    <w:p w14:paraId="6EDB4402" w14:textId="77777777" w:rsidR="00E62C07" w:rsidRDefault="00000000">
      <w:pPr>
        <w:pStyle w:val="Heading2"/>
        <w:spacing w:before="300" w:after="100"/>
      </w:pPr>
      <w:r>
        <w:rPr>
          <w:b/>
          <w:bCs/>
          <w:color w:val="1E2761"/>
        </w:rPr>
        <w:t>Slide 17: Control System Performance</w:t>
      </w:r>
    </w:p>
    <w:p w14:paraId="6CCCFD7B" w14:textId="77777777" w:rsidR="00E62C07" w:rsidRDefault="00000000">
      <w:pPr>
        <w:spacing w:after="200"/>
        <w:jc w:val="both"/>
      </w:pPr>
      <w:r>
        <w:t>This slide reports how well the segmental PID control method actually tracked the intended trajectory, both in the laboratory and in the field. In laboratory testing, the correlation coefficient between the target and actual displacement exceeded 0.97, with a root mean square error (RMSE) below 0.016 m, and the system showed excellent adaptability across the different plant spacings tested. Interestingly, field testing under heavy-load conditions produced even better results — correlation coefficients of 0.996 to 0.998 and RMSE between 0.010 and 0.011 m — indicating excellent adaptability to complex real-world conditions. The authors attribute this counter-intuitive result, where field performance exceeds laboratory performance, to reduced hydraulic shock in the field trials, suggesting that certain transient hydraulic pressure spikes present in the lab test rig were less pronounced under actual field operating conditions.</w:t>
      </w:r>
    </w:p>
    <w:p w14:paraId="0F254229" w14:textId="77777777" w:rsidR="00E62C07" w:rsidRDefault="00000000">
      <w:pPr>
        <w:pStyle w:val="Heading2"/>
        <w:spacing w:before="300" w:after="100"/>
      </w:pPr>
      <w:r>
        <w:rPr>
          <w:b/>
          <w:bCs/>
          <w:color w:val="1E2761"/>
        </w:rPr>
        <w:t>Slide 18: Key Contributions and Applications</w:t>
      </w:r>
    </w:p>
    <w:p w14:paraId="2367D6B8" w14:textId="77777777" w:rsidR="00E62C07" w:rsidRDefault="00000000">
      <w:pPr>
        <w:spacing w:after="200"/>
        <w:jc w:val="both"/>
      </w:pPr>
      <w:r>
        <w:t xml:space="preserve">The authors summarize their novel scientific contributions as threefold: this is the first mechanized ring-furrow fertilizer application system reported in the literature; they introduce a new multi-segment arc trajectory design methodology; and they contribute a segmental PID control method as a control-theory innovation in its own right. In terms of practical applications, the system is designed to generalize across multiple orchard contexts — apple orchards using dwarf rootstock and </w:t>
      </w:r>
      <w:proofErr w:type="spellStart"/>
      <w:r>
        <w:t>interstock</w:t>
      </w:r>
      <w:proofErr w:type="spellEnd"/>
      <w:r>
        <w:t xml:space="preserve"> varieties, citrus orchards requiring precise nutrient delivery, pear orchards where improved soil management is valued, fruit tree nurseries where enhanced growth conditions matter for young stock, and even melon fields as an extension of precision agriculture principles beyond tree crops. The overall system benefits are precise fertilizer placement, smooth mechanical operation without jarring actuator movements, environmental sustainability through reduced nutrient loss, and reduced fertilizer waste overall.</w:t>
      </w:r>
    </w:p>
    <w:p w14:paraId="61A510AE" w14:textId="77777777" w:rsidR="00E62C07" w:rsidRDefault="00000000">
      <w:pPr>
        <w:pStyle w:val="Heading2"/>
        <w:spacing w:before="300" w:after="100"/>
      </w:pPr>
      <w:r>
        <w:rPr>
          <w:b/>
          <w:bCs/>
          <w:color w:val="1E2761"/>
        </w:rPr>
        <w:lastRenderedPageBreak/>
        <w:t>Slide 19: Conclusions and Future Work (Case Study 1)</w:t>
      </w:r>
    </w:p>
    <w:p w14:paraId="147DDA20" w14:textId="77777777" w:rsidR="00E62C07" w:rsidRDefault="00000000">
      <w:pPr>
        <w:spacing w:after="200"/>
        <w:jc w:val="both"/>
      </w:pPr>
      <w:r>
        <w:t>To close out the first case study: the major achievements are a successfully mechanized ring-furrow fertilizer application system, performance clearly superior to traditional broadcast and straight-furrow methods, a robust control system delivering excellent tracking accuracy, and — importantly for future research building on this work — an established theoretical foundation for this class of problem where none existed before. The authors identify several directions for future research: field evaluation across a broader range of real orchards, including apple, citrus, and pear; integration of LiDAR technology to replace the current mechanical contact-bar trunk positioning with a more flexible, non-contact sensing approach; development of self-adaptive plant spacing detection so the machine can automatically adjust to varying tree spacing without manual reconfiguration; real-time speed monitoring integration to further improve trajectory accuracy at variable forward speeds; and AI-enhanced control algorithms that could potentially replace or augment the segmental PID approach. The authors frame the overall research impact as providing a theoretical foundation for sustainable orchard fertilization technology and for mechanized precision agriculture more broadly. This work was supported by the Shaanxi Province Key R&amp;D Program Project, grant numbers 2022NY-204 and 2023-ZDLSF-62.</w:t>
      </w:r>
    </w:p>
    <w:p w14:paraId="3B25BB37" w14:textId="77777777" w:rsidR="00E62C07" w:rsidRDefault="00000000">
      <w:pPr>
        <w:pStyle w:val="Heading2"/>
        <w:spacing w:before="300" w:after="100"/>
      </w:pPr>
      <w:r>
        <w:rPr>
          <w:b/>
          <w:bCs/>
          <w:color w:val="1E2761"/>
        </w:rPr>
        <w:t>Slide 20: Case Study 2 — Title Slide</w:t>
      </w:r>
    </w:p>
    <w:p w14:paraId="318C12A9" w14:textId="77777777" w:rsidR="00E62C07" w:rsidRDefault="00000000">
      <w:pPr>
        <w:spacing w:after="200"/>
        <w:jc w:val="both"/>
      </w:pPr>
      <w:r>
        <w:t>We now move to our second case study: "Microcontroller-Based Automatic Spot Granular Fertilizer Dispensing Machine for Orchards," authored by Aman Mahore, K.P. Singh, Bikram Jyoti, K.N. Agrawal, and Manoj Kumar, from ICAR-IARI New Delhi and ICAR-CIAE Bhopal. This case study is particularly relevant to our own institutional context since it comes directly from ICAR-IARI and ICAR-CIAE. While the first case study focused on trajectory geometry and hydraulic control for continuous furrow-following, this second study takes a different technical approach — using ultrasonic plant detection and a microcontroller-driven grooved-belt metering system to deliver a precise, discrete 'spot' dose of granular fertilizer at each individual plant location, rather than fertilizing along a continuous furrow.</w:t>
      </w:r>
    </w:p>
    <w:p w14:paraId="65B4A387" w14:textId="77777777" w:rsidR="00E62C07" w:rsidRDefault="00000000">
      <w:pPr>
        <w:pStyle w:val="Heading2"/>
        <w:spacing w:before="300" w:after="100"/>
      </w:pPr>
      <w:r>
        <w:rPr>
          <w:b/>
          <w:bCs/>
          <w:color w:val="1E2761"/>
        </w:rPr>
        <w:t>Slide 21: Motivation and Objectives</w:t>
      </w:r>
    </w:p>
    <w:p w14:paraId="5DF24C7B" w14:textId="77777777" w:rsidR="00E62C07" w:rsidRDefault="00000000">
      <w:pPr>
        <w:spacing w:after="200"/>
        <w:jc w:val="both"/>
      </w:pPr>
      <w:r>
        <w:t>The motivation for this work begins from the same underlying problem as Case Study 1 but frames it in terms of environmental and economic cost: excessive fertilizer use leads to nutrient imbalance in the soil, soil acidification over time, greenhouse gas emissions associated with excess nitrogen, and groundwater pollution from leaching. The authors point out that orchards, because trees are planted with wide spacing between them, make continuous fertilizer application (of the kind used in row crops) particularly wasteful — most of the continuously-applied fertilizer falls in the empty space between trees where there are no roots to absorb it. This leads to three objectives: to develop an orchard-compatible spot fertilizer applicator capable of precise metering at each plant location; to incorporate ultrasonic plant detection integrated with microcontroller control, so the machine automatically knows when it is aligned with a tree and should dispense; and to achieve a uniform dosage per plant even as plant spacing and the machine's forward speed vary across a real orchard.</w:t>
      </w:r>
    </w:p>
    <w:p w14:paraId="336CEDBD" w14:textId="77777777" w:rsidR="00E62C07" w:rsidRDefault="00000000">
      <w:pPr>
        <w:pStyle w:val="Heading2"/>
        <w:spacing w:before="300" w:after="100"/>
      </w:pPr>
      <w:r>
        <w:rPr>
          <w:b/>
          <w:bCs/>
          <w:color w:val="1E2761"/>
        </w:rPr>
        <w:t>Slide 22: Literature Gaps</w:t>
      </w:r>
    </w:p>
    <w:p w14:paraId="74E94A71" w14:textId="77777777" w:rsidR="00E62C07" w:rsidRDefault="00000000">
      <w:pPr>
        <w:spacing w:after="200"/>
        <w:jc w:val="both"/>
      </w:pPr>
      <w:r>
        <w:t xml:space="preserve">Reviewing existing designs, the authors identify a clear gap: prior mechanical sensing units, which typically rely on ground-wheel-driven levers or springs to detect plant position, have a slow response time — on the order of 0.9 to 1.0 seconds — and this slow response translates directly into high dosage variation of 15 to 20% from plant to plant, because the mechanism cannot react quickly enough as forward speed changes. More broadly, they note a lack of orchard-specific, electronically controlled spot applicators that </w:t>
      </w:r>
      <w:r>
        <w:lastRenderedPageBreak/>
        <w:t>can achieve fast actuation. This creates a clear opportunity, which the authors seize: using microcontroller-based grooved-belt metering, which can be actuated far more quickly and precisely than the older mechanical lever-and-spring systems, to improve both the speed of response and the accuracy of dosage.</w:t>
      </w:r>
    </w:p>
    <w:p w14:paraId="34D9C8A3" w14:textId="77777777" w:rsidR="00E62C07" w:rsidRDefault="00000000">
      <w:pPr>
        <w:pStyle w:val="Heading2"/>
        <w:spacing w:before="300" w:after="100"/>
      </w:pPr>
      <w:r>
        <w:rPr>
          <w:b/>
          <w:bCs/>
          <w:color w:val="1E2761"/>
        </w:rPr>
        <w:t>Slide 23: Theoretical Considerations</w:t>
      </w:r>
    </w:p>
    <w:p w14:paraId="21F2EB29" w14:textId="77777777" w:rsidR="00E62C07" w:rsidRDefault="00000000">
      <w:pPr>
        <w:spacing w:after="200"/>
        <w:jc w:val="both"/>
      </w:pPr>
      <w:r>
        <w:t xml:space="preserve">This slide lays out the core design equations governing spot placement geometry and metering timing. Band length, B, refers to the length of the fertilizer band deposited per plant along the direction of travel; placement inside and outside describe the lateral distances of the fertilizer band from the plant row </w:t>
      </w:r>
      <w:proofErr w:type="spellStart"/>
      <w:r>
        <w:t>centerline</w:t>
      </w:r>
      <w:proofErr w:type="spellEnd"/>
      <w:r>
        <w:t xml:space="preserve"> on the near and far sides; and band width, W, is simply the difference between the outside and inside placement distances, defining how wide the deposited band is. Two timing/speed relationships tie the mechanical design to these geometric targets: the time available for dispensing per plant, t, is calculated as t = 3.6·B/Fs, where Fs is the forward speed of the machine — this equation tells the designer exactly how many seconds the metering system has to deposit the full dose before the machine has moved past the target band length. The required belt speed, Ls, is then computed as Ls = (60·L·q)/(</w:t>
      </w:r>
      <w:proofErr w:type="spellStart"/>
      <w:r>
        <w:t>Q·t</w:t>
      </w:r>
      <w:proofErr w:type="spellEnd"/>
      <w:r>
        <w:t>), relating the belt speed to the groove length L, the number of grooves per unit q, the desired quantity per plant Q, and the available time t. These two equations are what allow the authors to translate a desired band length and dosage into concrete mechanical specifications for belt speed and groove sizing.</w:t>
      </w:r>
    </w:p>
    <w:p w14:paraId="7F34447B" w14:textId="77777777" w:rsidR="00E62C07" w:rsidRDefault="00000000">
      <w:pPr>
        <w:pStyle w:val="Heading2"/>
        <w:spacing w:before="300" w:after="100"/>
      </w:pPr>
      <w:r>
        <w:rPr>
          <w:b/>
          <w:bCs/>
          <w:color w:val="1E2761"/>
        </w:rPr>
        <w:t>Slide 24: Methodology for Development of Spot Applicator (System Architecture Flow Diagram)</w:t>
      </w:r>
    </w:p>
    <w:p w14:paraId="1334128E" w14:textId="77777777" w:rsidR="00E62C07" w:rsidRDefault="00000000">
      <w:pPr>
        <w:spacing w:after="200"/>
        <w:jc w:val="both"/>
      </w:pPr>
      <w:r>
        <w:t>This slide presents the overall system architecture as a flow diagram, showing how the different subsystems of the applicator connect together: the ultrasonic plant-detection sensor feeds a signal to the Arduino microcontroller, which runs the detection and control algorithm; upon detecting a plant within range, the microcontroller triggers the stepper motor to actuate the grooved metering belt, which draws a precise volume of fertilizer from the box and deposits it through the furrow opener into the freshly opened furrow, after which the furrow closer covers it. This flow diagram is useful as a roadmap for the more detailed component-level slides that follow, each of which zooms into one block of this overall architecture — the metering mechanism, the fertilizer box, the furrow opener and frame, and finally the sensing and control algorithm.</w:t>
      </w:r>
    </w:p>
    <w:p w14:paraId="4FB88C67" w14:textId="77777777" w:rsidR="00E62C07" w:rsidRDefault="00000000">
      <w:pPr>
        <w:pStyle w:val="Heading2"/>
        <w:spacing w:before="300" w:after="100"/>
      </w:pPr>
      <w:r>
        <w:rPr>
          <w:b/>
          <w:bCs/>
          <w:color w:val="1E2761"/>
        </w:rPr>
        <w:t>Slide 25: Fertilizer Metering Mechanism Design</w:t>
      </w:r>
    </w:p>
    <w:p w14:paraId="75EF3BCF" w14:textId="77777777" w:rsidR="00E62C07" w:rsidRDefault="00000000">
      <w:pPr>
        <w:spacing w:after="200"/>
        <w:jc w:val="both"/>
      </w:pPr>
      <w:r>
        <w:t>The metering mechanism is built around a grooved belt made of PVC, with interchangeable grooves sized at 50, 100, and 150 cm³ so that the dispensed dose can be adjusted by swapping groove sizes — this is one of the three factors varied in the later factorial experiment. The belt is designed to operate across a speed range of 8 to 10 meters per minute. The metering belt itself is 2,090 mm long and runs over nylon rollers mounted on mild-steel (MS) shafts, chosen for durability and smooth low-friction rotation. Finally, a containment tray, built in a C-section profile and lined with EPE (expanded polyethylene) foam, holds and guides the fertilizer as it travels along the belt, both containing spillage and cushioning the granules to reduce breakage or dust generation.</w:t>
      </w:r>
    </w:p>
    <w:p w14:paraId="75D65FB8" w14:textId="77777777" w:rsidR="00E62C07" w:rsidRDefault="00000000">
      <w:pPr>
        <w:pStyle w:val="Heading2"/>
        <w:spacing w:before="300" w:after="100"/>
      </w:pPr>
      <w:r>
        <w:rPr>
          <w:b/>
          <w:bCs/>
          <w:color w:val="1E2761"/>
        </w:rPr>
        <w:t>Slide 26: Fertilizer Box and Flow Control</w:t>
      </w:r>
    </w:p>
    <w:p w14:paraId="3C2308DC" w14:textId="77777777" w:rsidR="00E62C07" w:rsidRDefault="00000000">
      <w:pPr>
        <w:spacing w:after="200"/>
        <w:jc w:val="both"/>
      </w:pPr>
      <w:r>
        <w:t xml:space="preserve">The fertilizer box has a total capacity of 0.1 cubic meters and is shaped as a cylindrical section joined to a conical section at the base — this hopper-like geometry is a classic design for ensuring granular material flows reliably down toward the outlet under gravity without bridging or clogging. At the bottom of the </w:t>
      </w:r>
      <w:r>
        <w:lastRenderedPageBreak/>
        <w:t xml:space="preserve">conical section, an orifice with a diameter of 0.05 m controls the outflow rate, and its sizing is based on the </w:t>
      </w:r>
      <w:proofErr w:type="spellStart"/>
      <w:r>
        <w:t>Beverloo</w:t>
      </w:r>
      <w:proofErr w:type="spellEnd"/>
      <w:r>
        <w:t xml:space="preserve"> equation, a well-established empirical formula relating orifice diameter to the gravity-driven discharge rate of granular materials. The resulting design flow rate is 0.833 kg/s, which is calibrated to deliver 0.25 kg of fertilizer per plant within a 0.3-second dispensing window — tying this component directly back to the timing equations from the theoretical considerations slide. The box itself is fabricated from 1.6 mm mild-steel sheet, balancing structural rigidity with reasonable weight.</w:t>
      </w:r>
    </w:p>
    <w:p w14:paraId="2717B2DF" w14:textId="77777777" w:rsidR="00E62C07" w:rsidRDefault="00000000">
      <w:pPr>
        <w:pStyle w:val="Heading2"/>
        <w:spacing w:before="300" w:after="100"/>
      </w:pPr>
      <w:r>
        <w:rPr>
          <w:b/>
          <w:bCs/>
          <w:color w:val="1E2761"/>
        </w:rPr>
        <w:t>Slide 27: Furrow Opener, Closer and Frame</w:t>
      </w:r>
    </w:p>
    <w:p w14:paraId="5335CB69" w14:textId="77777777" w:rsidR="00E62C07" w:rsidRDefault="00000000">
      <w:pPr>
        <w:spacing w:after="200"/>
        <w:jc w:val="both"/>
      </w:pPr>
      <w:r>
        <w:t>The furrow opener is a 350 mm concave disc mounted at a 30° offset angle, a design commonly used in agricultural implements because the concave, angled disc both cuts into the soil and throws it slightly to the side, opening a clean furrow with minimal soil disturbance beyond the immediate cut line. Once fertilizer has been dispensed into this furrow, a closer — a simple flat sheet welded onto the frame — drags behind and folds the displaced soil back over the furrow, covering the fertilizer. All of this is mounted on a frame built from mild-steel square tube measuring 50×50×5 mm, with the complete machine measuring 1,980 mm long, 710 mm wide, and 1,447 mm tall overall — dimensions that indicate this is a tractor-mounted implement sized to be practical for orchard row spacing.</w:t>
      </w:r>
    </w:p>
    <w:p w14:paraId="51C9500A" w14:textId="77777777" w:rsidR="00E62C07" w:rsidRDefault="00000000">
      <w:pPr>
        <w:pStyle w:val="Heading2"/>
        <w:spacing w:before="300" w:after="100"/>
      </w:pPr>
      <w:r>
        <w:rPr>
          <w:b/>
          <w:bCs/>
          <w:color w:val="1E2761"/>
        </w:rPr>
        <w:t>Slide 28: Plant Sensing and Control Algorithm</w:t>
      </w:r>
    </w:p>
    <w:p w14:paraId="331061C1" w14:textId="77777777" w:rsidR="00E62C07" w:rsidRDefault="00000000">
      <w:pPr>
        <w:spacing w:after="200"/>
        <w:jc w:val="both"/>
      </w:pPr>
      <w:r>
        <w:t xml:space="preserve">Plant detection is achieved using an HC-SR04 ultrasonic sensor, a low-cost, widely available module with an effective range of 20 to 3,000 mm, which is more than sufficient to detect the presence of a tree trunk as the machine passes. The whole system is governed by an Arduino Uno, built around the ATmega328 microcontroller — an accessible, well-documented platform appropriate for this kind of embedded control task. Actuation of the metering belt is handled by a NEMA 34 stepper motor rated at 8.5 </w:t>
      </w:r>
      <w:proofErr w:type="spellStart"/>
      <w:r>
        <w:t>N·m</w:t>
      </w:r>
      <w:proofErr w:type="spellEnd"/>
      <w:r>
        <w:t xml:space="preserve"> of torque, which is a fairly high-torque stepper, chosen to reliably drive the belt and overcome the resistance of the fertilizer load even at the fast actuation speeds this system targets. The control algorithm itself runs in three phases: first, parameter initialization, where the target band length, dosage, and belt speed are set based on the equations discussed earlier; second, a plant detection loop, which continuously polls the ultrasonic sensor and triggers when a plant is detected within 500 mm; and third, stepper actuation and fertilizer dispensing, where the stepper motor is commanded to run the belt for the precise duration needed to deliver the calibrated dose.</w:t>
      </w:r>
    </w:p>
    <w:p w14:paraId="168305F4" w14:textId="77777777" w:rsidR="00E62C07" w:rsidRDefault="00000000">
      <w:pPr>
        <w:pStyle w:val="Heading2"/>
        <w:spacing w:before="300" w:after="100"/>
      </w:pPr>
      <w:r>
        <w:rPr>
          <w:b/>
          <w:bCs/>
          <w:color w:val="1E2761"/>
        </w:rPr>
        <w:t>Slide 29: Laboratory Experimentation and Results</w:t>
      </w:r>
    </w:p>
    <w:p w14:paraId="3B881724" w14:textId="77777777" w:rsidR="00E62C07" w:rsidRDefault="00000000">
      <w:pPr>
        <w:spacing w:after="200"/>
        <w:jc w:val="both"/>
      </w:pPr>
      <w:r>
        <w:t>To rigorously characterize the system, the authors ran a full factorial experiment in a Completely Randomized Design (CRD), varying four factors: groove volume at three levels, belt speed at three levels, plant spacing at four levels, and forward speed at three levels — this gives 3×3×4×3 = 108 unique parameter combinations, each replicated 5 times for statistical robustness. The performance targets set for the design were a band length of 22.5 cm, band width of 12.5 cm, inside placement of 10 cm, and outside placement of 22.5 cm. The results showed that band length was significantly affected by forward speed, ranging from 18.15 to 34.24 cm depending on how fast the machine was moving — which makes physical sense, since a faster-moving machine covers more ground during the fixed dispensing window. Placement inside the row was influenced by belt speed, acting through its effect on the fertilizer's ballistic trajectory as it leaves the belt; placement outside and band width were both significantly affected by groove volume and belt speed together. Importantly, dosage accuracy itself showed no significant difference between the required and measured application amounts across all groove volumes tested — meaning the metering mechanism reliably delivered the intended dose regardless of which groove size was used.</w:t>
      </w:r>
    </w:p>
    <w:p w14:paraId="6EEC8E13" w14:textId="77777777" w:rsidR="00E62C07" w:rsidRDefault="00000000">
      <w:pPr>
        <w:pStyle w:val="Heading2"/>
        <w:spacing w:before="300" w:after="100"/>
      </w:pPr>
      <w:r>
        <w:rPr>
          <w:b/>
          <w:bCs/>
          <w:color w:val="1E2761"/>
        </w:rPr>
        <w:lastRenderedPageBreak/>
        <w:t>Slide 30: Optimization and Validation</w:t>
      </w:r>
    </w:p>
    <w:p w14:paraId="0413727B" w14:textId="77777777" w:rsidR="00E62C07" w:rsidRDefault="00000000">
      <w:pPr>
        <w:spacing w:after="200"/>
        <w:jc w:val="both"/>
      </w:pPr>
      <w:r>
        <w:t xml:space="preserve">Using the factorial data, the authors applied a desirability-function optimization approach to identify the single best combination of settings across all four factors simultaneously. The optimal settings identified were: a groove volume of 50 cm³, a plant spacing of 78.4 cm, a belt speed of 8.743 m/min, and a forward speed of 2.724 km/h, which together achieved a high composite desirability score of 0.971 out of a maximum of 1.0. To validate this optimum, the authors ran confirmatory experiments at these exact settings and compared the measured outcomes against the model's predictions of 22 cm band length, 12 cm band width, 10 cm inside placement, and 22 cm outside placement — the experimental values matched these predicted values closely, with no statistically significant differences, confirming that the optimization model accurately captures the real system </w:t>
      </w:r>
      <w:proofErr w:type="spellStart"/>
      <w:r>
        <w:t>behavior</w:t>
      </w:r>
      <w:proofErr w:type="spellEnd"/>
      <w:r>
        <w:t>.</w:t>
      </w:r>
    </w:p>
    <w:p w14:paraId="791B8AA8" w14:textId="77777777" w:rsidR="00E62C07" w:rsidRDefault="00000000">
      <w:pPr>
        <w:pStyle w:val="Heading2"/>
        <w:spacing w:before="300" w:after="100"/>
      </w:pPr>
      <w:r>
        <w:rPr>
          <w:b/>
          <w:bCs/>
          <w:color w:val="1E2761"/>
        </w:rPr>
        <w:t>Slide 31: Field Evaluation</w:t>
      </w:r>
    </w:p>
    <w:p w14:paraId="30A35527" w14:textId="77777777" w:rsidR="00E62C07" w:rsidRDefault="00000000">
      <w:pPr>
        <w:spacing w:after="200"/>
        <w:jc w:val="both"/>
      </w:pPr>
      <w:r>
        <w:t>Moving from controlled laboratory testing to real field conditions, the authors evaluated the applicator on two actual orchard crops: guava, planted at 2 m spacing, and mango, planted at wider 3 m spacing. Three forward speeds were tested — 2, 2.5, and 3 km/h — each with 3 replicates. The key results were an average application amount of approximately 200.33 grams per plant, and critically, this amount showed no significant effect from forward speed, meaning the system maintained consistent dosing even as the machine's travel speed varied, which directly validates the design goal of speed-independent dosing accuracy. In terms of productivity, the effective field capacity ranged from 0.39 to 0.59 hectares per hour depending on conditions, and the overall field efficiency was measured at 79.3%.</w:t>
      </w:r>
    </w:p>
    <w:p w14:paraId="05069868" w14:textId="77777777" w:rsidR="00E62C07" w:rsidRDefault="00000000">
      <w:pPr>
        <w:pStyle w:val="Heading2"/>
        <w:spacing w:before="300" w:after="100"/>
      </w:pPr>
      <w:r>
        <w:rPr>
          <w:b/>
          <w:bCs/>
          <w:color w:val="1E2761"/>
        </w:rPr>
        <w:t>Slide 32: Comparative Performance</w:t>
      </w:r>
    </w:p>
    <w:p w14:paraId="69117C16" w14:textId="77777777" w:rsidR="00E62C07" w:rsidRDefault="00000000">
      <w:pPr>
        <w:spacing w:after="200"/>
        <w:jc w:val="both"/>
      </w:pPr>
      <w:r>
        <w:t>This slide directly compares the newly developed sensor-based applicator against conventional mechanical sensing-based applicators across four parameters. For sensing method, the new system's ultrasonic sensing achieves actuation in under 0.41 seconds, versus 0.8 to 1 second for older lever/spring plus ground-wheel mechanical systems — roughly twice as fast. For dosage variation per plant, the new system achieves 5 to 8% variation, a substantial improvement over the 15 to 20% variation typical of mechanical sensing systems. For the effect of forward speed on dosage, the new system shows no significant effect, whereas mechanical systems show a significant effect — meaning older systems become less accurate as the tractor speeds up or slows down, while this new system does not. Finally, in terms of metering mechanism, the new design uses a grooved belt combined with a stepper motor, compared to the fluted roller and mechanical linkage used in older designs — a fundamentally more precise and controllable metering approach.</w:t>
      </w:r>
    </w:p>
    <w:p w14:paraId="5ED23B92" w14:textId="77777777" w:rsidR="00E62C07" w:rsidRDefault="00000000">
      <w:pPr>
        <w:pStyle w:val="Heading2"/>
        <w:spacing w:before="300" w:after="100"/>
      </w:pPr>
      <w:r>
        <w:rPr>
          <w:b/>
          <w:bCs/>
          <w:color w:val="1E2761"/>
        </w:rPr>
        <w:t>Slide 33: Environmental and Economic Impact</w:t>
      </w:r>
    </w:p>
    <w:p w14:paraId="4244393D" w14:textId="77777777" w:rsidR="00E62C07" w:rsidRDefault="00000000">
      <w:pPr>
        <w:spacing w:after="200"/>
        <w:jc w:val="both"/>
      </w:pPr>
      <w:r>
        <w:t xml:space="preserve">Beyond the technical performance metrics, the authors quantify the broader environmental and economic case for this technology. Compared to broadcasting, the spot application approach achieves fertilizer savings of 20 to 50%, since fertilizer is only placed where roots can actually access it rather than being spread wastefully across the entire orchard floor. Compared to manual ring-basin application — the traditional </w:t>
      </w:r>
      <w:proofErr w:type="spellStart"/>
      <w:r>
        <w:t>labor-intensive</w:t>
      </w:r>
      <w:proofErr w:type="spellEnd"/>
      <w:r>
        <w:t xml:space="preserve"> method — the mechanized system reduces time required by roughly 90% and cost by roughly 30%. Scaling this up, the authors project a national impact for India of approximately 25,230 tonnes of fertilizer reduction if this technology were adopted at scale — a figure that speaks to both the economic savings for farmers and the environmental benefit of reduced nutrient runoff and associated pollution nationally.</w:t>
      </w:r>
    </w:p>
    <w:p w14:paraId="4E54B3E6" w14:textId="77777777" w:rsidR="00E62C07" w:rsidRDefault="00000000">
      <w:pPr>
        <w:pStyle w:val="Heading2"/>
        <w:spacing w:before="300" w:after="100"/>
      </w:pPr>
      <w:r>
        <w:rPr>
          <w:b/>
          <w:bCs/>
          <w:color w:val="1E2761"/>
        </w:rPr>
        <w:lastRenderedPageBreak/>
        <w:t>Slide 34: Conclusions and Future Work (Case Study 2)</w:t>
      </w:r>
    </w:p>
    <w:p w14:paraId="2286571F" w14:textId="77777777" w:rsidR="00E62C07" w:rsidRDefault="00000000">
      <w:pPr>
        <w:spacing w:after="200"/>
        <w:jc w:val="both"/>
      </w:pPr>
      <w:r>
        <w:t>In conclusion, the authors report having successfully developed a tractor-mountable, microcontroller-controlled spot fertilizer applicator that achieves both high precision and high speed of operation, and that this system achieves uniform dosage with minimal variation and fast actuation compared to existing mechanical alternatives. Looking ahead, they identify two priorities for future work: first, assessing how well the system performs under field-crop conditions more broadly, beyond the guava and mango orchards tested here, to establish its versatility across different cropping systems; and second, integrating GNSS (satellite positioning)-based variable-rate control, which would allow the system to adjust its dosing not just based on plant detection but based on spatially mapped soil or crop-need data, enabling truly site-specific, spatially optimized fertilizer application. This work was carried out under the Agricultural Mechanization Division at ICAR-CIAE.</w:t>
      </w:r>
    </w:p>
    <w:p w14:paraId="16C90E91" w14:textId="77777777" w:rsidR="00E62C07" w:rsidRDefault="00000000">
      <w:pPr>
        <w:pStyle w:val="Heading2"/>
        <w:spacing w:before="300" w:after="100"/>
      </w:pPr>
      <w:r>
        <w:rPr>
          <w:b/>
          <w:bCs/>
          <w:color w:val="1E2761"/>
        </w:rPr>
        <w:t>Slide 35: Thank You</w:t>
      </w:r>
    </w:p>
    <w:p w14:paraId="3A407D09" w14:textId="77777777" w:rsidR="00E62C07" w:rsidRDefault="00000000">
      <w:pPr>
        <w:spacing w:after="200"/>
        <w:jc w:val="both"/>
      </w:pPr>
      <w:r>
        <w:t xml:space="preserve">That concludes my presentation of these two case studies. To summarize the overall thread: both papers tackle the same underlying problem — that fertilizer applied without regard to plant root geometry is wasteful and environmentally costly — but they solve it with two complementary engineering approaches: one using precise curved-trajectory mechanical control to continuously encircle each tree's root zone, and the other using fast electronic sensing and metering to deliver discrete, accurately dosed spots at each plant. Both demonstrate the value of combining careful theoretical/mathematical </w:t>
      </w:r>
      <w:proofErr w:type="spellStart"/>
      <w:r>
        <w:t>modeling</w:t>
      </w:r>
      <w:proofErr w:type="spellEnd"/>
      <w:r>
        <w:t xml:space="preserve"> with rigorous experimental validation, and both point toward a shared future direction — greater integration of sensing (LiDAR, GNSS), and smarter, adaptive control algorithms. Thank you very much for your attention. I would be happy to take any questions.</w:t>
      </w:r>
    </w:p>
    <w:p w14:paraId="57098A20" w14:textId="77777777" w:rsidR="00E62C07" w:rsidRDefault="00000000">
      <w:r>
        <w:br w:type="page"/>
      </w:r>
    </w:p>
    <w:p w14:paraId="2404CEE2" w14:textId="77777777" w:rsidR="00E62C07" w:rsidRDefault="00000000">
      <w:pPr>
        <w:pStyle w:val="Heading1"/>
        <w:pBdr>
          <w:bottom w:val="single" w:sz="12" w:space="4" w:color="1E2761"/>
        </w:pBdr>
        <w:spacing w:before="400" w:after="300"/>
      </w:pPr>
      <w:r>
        <w:rPr>
          <w:b/>
          <w:bCs/>
          <w:color w:val="1E2761"/>
        </w:rPr>
        <w:lastRenderedPageBreak/>
        <w:t>Part 2: Summary Report</w:t>
      </w:r>
    </w:p>
    <w:p w14:paraId="67818519" w14:textId="77777777" w:rsidR="00E62C07" w:rsidRDefault="00000000">
      <w:pPr>
        <w:pStyle w:val="Title"/>
        <w:spacing w:after="100"/>
        <w:jc w:val="center"/>
      </w:pPr>
      <w:r>
        <w:rPr>
          <w:b/>
          <w:bCs/>
          <w:color w:val="1E2761"/>
          <w:sz w:val="30"/>
          <w:szCs w:val="30"/>
        </w:rPr>
        <w:t>Summary Report: Advanced Precision Fertilization Technologies</w:t>
      </w:r>
    </w:p>
    <w:p w14:paraId="6EDBF77B" w14:textId="77777777" w:rsidR="00E62C07" w:rsidRDefault="00000000">
      <w:pPr>
        <w:spacing w:after="300"/>
        <w:jc w:val="center"/>
      </w:pPr>
      <w:r>
        <w:rPr>
          <w:i/>
          <w:iCs/>
          <w:color w:val="3B4A9C"/>
        </w:rPr>
        <w:t>Multi-Segment Arc Trajectories and Microcontroller-Based Application Systems</w:t>
      </w:r>
    </w:p>
    <w:p w14:paraId="07B21D01" w14:textId="77777777" w:rsidR="00E62C07" w:rsidRDefault="00000000">
      <w:pPr>
        <w:pStyle w:val="Heading2"/>
        <w:spacing w:before="300" w:after="100"/>
      </w:pPr>
      <w:r>
        <w:rPr>
          <w:b/>
          <w:bCs/>
          <w:color w:val="1E2761"/>
        </w:rPr>
        <w:t>Overview</w:t>
      </w:r>
    </w:p>
    <w:p w14:paraId="570F5174" w14:textId="77777777" w:rsidR="00E62C07" w:rsidRDefault="00000000">
      <w:pPr>
        <w:spacing w:after="200"/>
        <w:jc w:val="both"/>
      </w:pPr>
      <w:r>
        <w:t>This seminar examines two recent engineering advances in precision fertilizer application for orchard systems, framed against the broader historical progression of fertilization technology from manual broadcasting through mechanized straight-furrow application to today's sensor- and microcontroller-governed systems. Both case studies respond to the same core inefficiency: conventional fertilizer application methods place nutrients without regard to the actual geometry of plant root systems, leading to fertilizer waste, reduced nutrient-use efficiency, and downstream environmental costs such as soil acidification, greenhouse gas emissions, and groundwater pollution. The two case studies solve this problem through markedly different but complementary engineering approaches: continuous curved-trajectory mechanical control on one hand, and discrete sensor-triggered spot metering on the other.</w:t>
      </w:r>
    </w:p>
    <w:p w14:paraId="01B4C1C9" w14:textId="77777777" w:rsidR="00E62C07" w:rsidRDefault="00000000">
      <w:pPr>
        <w:pStyle w:val="Heading2"/>
        <w:spacing w:before="300" w:after="100"/>
      </w:pPr>
      <w:r>
        <w:rPr>
          <w:b/>
          <w:bCs/>
          <w:color w:val="1E2761"/>
        </w:rPr>
        <w:t>Case Study 1: Multi-Segment Arc Trajectory Ring-Furrow Applicator</w:t>
      </w:r>
    </w:p>
    <w:p w14:paraId="0E7AEC0D" w14:textId="77777777" w:rsidR="00E62C07" w:rsidRDefault="00000000">
      <w:pPr>
        <w:spacing w:after="200"/>
        <w:jc w:val="both"/>
      </w:pPr>
      <w:r>
        <w:t>This study, by Li, Zhu, and colleagues, mechanizes what has traditionally been a manual practice — digging a circular furrow around each orchard tree to place fertilizer directly in the root zone. The authors develop a multi-segment arc trajectory composed of two ideal arc segments (tracing the base circle around each tree) and two tangent transition arcs (connecting consecutive trees), governed by piecewise displacement equations parameterized by base circle radius (Rb) and plant spacing (l). This trajectory was selected after comparison against an ideal circle trajectory (precise but mechanically infeasible, requiring excessive actuator speed) and a zig-zag trajectory (mechanically simple but mechanically abrupt), because it uniquely combines near-ideal placement accuracy with smooth, mechanically feasible actuator motion (maximum transverse speed ≤0.40 m/s). The physical machine pairs an auger-bit furrow opener with a hydraulically driven transverse telescopic mechanism, controlled by an STM32F103ZET6 microcontroller running a segmental PID control scheme — critically, PID gains are re-tuned for each of the four trajectory segments (KP ranging from 15,000 to 50,000) to prevent tracking-error accumulation across the cycle. Field and laboratory validation at Northwest A&amp;F University demonstrated strong outcomes: fertilizer-root contact coefficients exceeding 77%, 1.5× better than straight-furrow application; root pruning kept below 8.13% (within the 10% safety threshold); and trajectory-tracking correlation coefficients of 0.996–0.998 with RMSE as low as 0.010 m under field heavy-load conditions — field performance in fact exceeded laboratory performance, attributed to reduced hydraulic shock. The work is presented as the first mechanized ring-furrow application system in the literature, establishing both a trajectory-design methodology and a segmental control method applicable across apple, citrus, pear, nursery, and even melon cultivation. Future work targets LiDAR-based trunk positioning, self-adaptive spacing detection, and AI-enhanced control.</w:t>
      </w:r>
    </w:p>
    <w:p w14:paraId="1CBE72C3" w14:textId="77777777" w:rsidR="00E62C07" w:rsidRDefault="00000000">
      <w:pPr>
        <w:pStyle w:val="Heading2"/>
        <w:spacing w:before="300" w:after="100"/>
      </w:pPr>
      <w:r>
        <w:rPr>
          <w:b/>
          <w:bCs/>
          <w:color w:val="1E2761"/>
        </w:rPr>
        <w:t>Case Study 2: Microcontroller-Based Spot Granular Fertilizer Dispenser</w:t>
      </w:r>
    </w:p>
    <w:p w14:paraId="51456A9F" w14:textId="77777777" w:rsidR="00E62C07" w:rsidRDefault="00000000">
      <w:pPr>
        <w:spacing w:after="200"/>
        <w:jc w:val="both"/>
      </w:pPr>
      <w:r>
        <w:t xml:space="preserve">This study, by </w:t>
      </w:r>
      <w:proofErr w:type="spellStart"/>
      <w:r>
        <w:t>Mahore</w:t>
      </w:r>
      <w:proofErr w:type="spellEnd"/>
      <w:r>
        <w:t xml:space="preserve">, Singh, Jyoti, Agrawal, and Kumar of ICAR-IARI and ICAR-CIAE, addresses the same root problem from a different angle: rather than following each tree's root geometry with a continuous furrow, it delivers a precisely metered discrete 'spot' dose of granular fertilizer at each plant location, avoiding the waste inherent in continuous application across an orchard's wide inter-tree spacing. The </w:t>
      </w:r>
      <w:r>
        <w:lastRenderedPageBreak/>
        <w:t xml:space="preserve">system replaces slow-responding mechanical (ground-wheel/lever) plant-detection sensors — which suffer 0.9–1.0 s response times and 15–20% dosage variation — with an HC-SR04 ultrasonic sensor and Arduino Uno (ATmega328) control, actuating a grooved PVC metering belt via a NEMA 34 stepper motor. Design equations relate desired band length, band width, and placement geometry to required belt speed and available dispensing time, and the fertilizer box's discharge orifice was sized using the </w:t>
      </w:r>
      <w:proofErr w:type="spellStart"/>
      <w:r>
        <w:t>Beverloo</w:t>
      </w:r>
      <w:proofErr w:type="spellEnd"/>
      <w:r>
        <w:t xml:space="preserve"> equation for granular flow. A 108-treatment full factorial laboratory experiment (groove volume × belt speed × plant spacing × forward speed) established that dosage accuracy was statistically indistinguishable from target values across all groove volumes, while band geometry was significantly influenced by forward and belt speed. Desirability-function optimization identified optimal settings (50 cm³ groove volume, 78.4 cm spacing, 8.743 m/min belt speed, 2.724 km/h forward speed, desirability 0.971), subsequently validated experimentally. Field trials on guava and mango orchards confirmed ~200.33 g/plant dosing with no significant sensitivity to forward speed (2–3 km/h), at 79.3% field efficiency. Comparative analysis showed the new system roughly halves actuation time (&lt;0.41 s vs. 0.8–1 s) and dosage variation (5–8% vs. 15–20%) relative to mechanical systems, while eliminating forward-speed sensitivity entirely. Projected impact includes 20–50% fertilizer savings versus broadcasting, 90% time and 30% cost reduction versus manual ring-basin application, and an estimated 25,230-tonne national fertilizer reduction potential for India. Future work targets field-crop applicability and GNSS-based variable-rate control.</w:t>
      </w:r>
    </w:p>
    <w:p w14:paraId="6F18300C" w14:textId="77777777" w:rsidR="00E62C07" w:rsidRDefault="00000000">
      <w:pPr>
        <w:pStyle w:val="Heading2"/>
        <w:spacing w:before="300" w:after="100"/>
      </w:pPr>
      <w:r>
        <w:rPr>
          <w:b/>
          <w:bCs/>
          <w:color w:val="1E2761"/>
        </w:rPr>
        <w:t>Comparative Synthesis</w:t>
      </w:r>
    </w:p>
    <w:p w14:paraId="0DF837D8" w14:textId="77777777" w:rsidR="00E62C07" w:rsidRDefault="00000000">
      <w:pPr>
        <w:spacing w:after="200"/>
        <w:jc w:val="both"/>
      </w:pPr>
      <w:r>
        <w:t xml:space="preserve">Although methodologically distinct, the two case studies are complementary rather than competing. Case Study 1 solves the problem of following a continuously curved geometric path with high mechanical precision under heavy hydraulic load — appropriate where root-encircling placement is the goal. Case Study 2 solves the problem of fast, accurate, discrete dosing decoupled from machine speed — appropriate where point-source spot application is sufficient and simplicity/cost are priorities. Both rely on a similar architecture of microcontroller-based closed-loop control (STM32 with segmental PID vs. Arduino with ultrasonic-triggered stepper actuation), both are validated through a combination of rigorous mathematical/statistical </w:t>
      </w:r>
      <w:proofErr w:type="spellStart"/>
      <w:r>
        <w:t>modeling</w:t>
      </w:r>
      <w:proofErr w:type="spellEnd"/>
      <w:r>
        <w:t xml:space="preserve"> and field trials, and both report substantial environmental and economic benefits over legacy broadcast or manual methods. A natural next step, implied by both papers' future-work sections, is the fusion of these approaches — combining curved-trajectory root-zone targeting with fast electronic sensing (LiDAR/GNSS/ultrasonic) and adaptive, possibly AI-enhanced control — pointing toward a next generation of orchard fertilization machinery that is simultaneously geometrically precise, speed-robust, and site-specifically adaptive.</w:t>
      </w:r>
    </w:p>
    <w:p w14:paraId="06831A23" w14:textId="77777777" w:rsidR="00E62C07" w:rsidRDefault="00000000">
      <w:pPr>
        <w:pStyle w:val="Heading2"/>
        <w:spacing w:before="300" w:after="100"/>
      </w:pPr>
      <w:r>
        <w:rPr>
          <w:b/>
          <w:bCs/>
          <w:color w:val="1E2761"/>
        </w:rPr>
        <w:t>Concluding Remarks</w:t>
      </w:r>
    </w:p>
    <w:p w14:paraId="6E8E5AD2" w14:textId="77777777" w:rsidR="00E62C07" w:rsidRDefault="00000000">
      <w:pPr>
        <w:spacing w:after="200"/>
        <w:jc w:val="both"/>
      </w:pPr>
      <w:r>
        <w:t>Together, these two case studies illustrate the maturation of precision fertilization engineering: from purely mechanical, geometry-agnostic broadcast and furrow methods, to sophisticated systems that explicitly model plant geometry (root radius, spacing, band placement) and translate that geometry into real-time actuator control via embedded microcontrollers. Both papers demonstrate rigorous engineering methodology — deriving governing equations from first principles, validating designs through structured factorial or comparative experiments, and quantifying performance not just in mechanical terms but in agronomic (root health, nutrient uptake) and macro-economic/environmental terms (national fertilizer savings). This dual framing — mechanical/control innovation paired with environmental and economic accountability — is likely to be characteristic of precision agriculture research going forward, and offers a useful template for framing future doctoral research in this space.</w:t>
      </w:r>
    </w:p>
    <w:sectPr w:rsidR="00E62C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D0E7E"/>
    <w:multiLevelType w:val="hybridMultilevel"/>
    <w:tmpl w:val="0D32A6DE"/>
    <w:lvl w:ilvl="0" w:tplc="07A2294E">
      <w:start w:val="1"/>
      <w:numFmt w:val="bullet"/>
      <w:lvlText w:val="●"/>
      <w:lvlJc w:val="left"/>
      <w:pPr>
        <w:ind w:left="720" w:hanging="360"/>
      </w:pPr>
    </w:lvl>
    <w:lvl w:ilvl="1" w:tplc="146A7EEA">
      <w:start w:val="1"/>
      <w:numFmt w:val="bullet"/>
      <w:lvlText w:val="○"/>
      <w:lvlJc w:val="left"/>
      <w:pPr>
        <w:ind w:left="1440" w:hanging="360"/>
      </w:pPr>
    </w:lvl>
    <w:lvl w:ilvl="2" w:tplc="4256656E">
      <w:start w:val="1"/>
      <w:numFmt w:val="bullet"/>
      <w:lvlText w:val="■"/>
      <w:lvlJc w:val="left"/>
      <w:pPr>
        <w:ind w:left="2160" w:hanging="360"/>
      </w:pPr>
    </w:lvl>
    <w:lvl w:ilvl="3" w:tplc="97A03CE8">
      <w:start w:val="1"/>
      <w:numFmt w:val="bullet"/>
      <w:lvlText w:val="●"/>
      <w:lvlJc w:val="left"/>
      <w:pPr>
        <w:ind w:left="2880" w:hanging="360"/>
      </w:pPr>
    </w:lvl>
    <w:lvl w:ilvl="4" w:tplc="096A8404">
      <w:start w:val="1"/>
      <w:numFmt w:val="bullet"/>
      <w:lvlText w:val="○"/>
      <w:lvlJc w:val="left"/>
      <w:pPr>
        <w:ind w:left="3600" w:hanging="360"/>
      </w:pPr>
    </w:lvl>
    <w:lvl w:ilvl="5" w:tplc="29E497D6">
      <w:start w:val="1"/>
      <w:numFmt w:val="bullet"/>
      <w:lvlText w:val="■"/>
      <w:lvlJc w:val="left"/>
      <w:pPr>
        <w:ind w:left="4320" w:hanging="360"/>
      </w:pPr>
    </w:lvl>
    <w:lvl w:ilvl="6" w:tplc="89121F0C">
      <w:start w:val="1"/>
      <w:numFmt w:val="bullet"/>
      <w:lvlText w:val="●"/>
      <w:lvlJc w:val="left"/>
      <w:pPr>
        <w:ind w:left="5040" w:hanging="360"/>
      </w:pPr>
    </w:lvl>
    <w:lvl w:ilvl="7" w:tplc="6EBA7608">
      <w:start w:val="1"/>
      <w:numFmt w:val="bullet"/>
      <w:lvlText w:val="●"/>
      <w:lvlJc w:val="left"/>
      <w:pPr>
        <w:ind w:left="5760" w:hanging="360"/>
      </w:pPr>
    </w:lvl>
    <w:lvl w:ilvl="8" w:tplc="B17A3FD6">
      <w:start w:val="1"/>
      <w:numFmt w:val="bullet"/>
      <w:lvlText w:val="●"/>
      <w:lvlJc w:val="left"/>
      <w:pPr>
        <w:ind w:left="6480" w:hanging="360"/>
      </w:pPr>
    </w:lvl>
  </w:abstractNum>
  <w:num w:numId="1" w16cid:durableId="10831441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C07"/>
    <w:rsid w:val="00145457"/>
    <w:rsid w:val="002B7E95"/>
    <w:rsid w:val="00382B6E"/>
    <w:rsid w:val="00660C60"/>
    <w:rsid w:val="00CD313A"/>
    <w:rsid w:val="00D2630C"/>
    <w:rsid w:val="00E62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11279"/>
  <w15:docId w15:val="{1EBD1F11-3A99-4EE2-AE20-0773D510E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6665</Words>
  <Characters>37993</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Kumar</cp:lastModifiedBy>
  <cp:revision>3</cp:revision>
  <dcterms:created xsi:type="dcterms:W3CDTF">2026-07-07T07:23:00Z</dcterms:created>
  <dcterms:modified xsi:type="dcterms:W3CDTF">2026-07-07T11:21:00Z</dcterms:modified>
</cp:coreProperties>
</file>