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p55o9sot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— STARTUP CAL, AFR TARGETS, BASIC TUNING LOGIC (3 hours total)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6pg8ugica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Classroom:</w:t>
      </w:r>
      <w:r w:rsidDel="00000000" w:rsidR="00000000" w:rsidRPr="00000000">
        <w:rPr>
          <w:rtl w:val="0"/>
        </w:rPr>
        <w:t xml:space="preserve"> 1 hr 20 min </w:t>
      </w:r>
      <w:r w:rsidDel="00000000" w:rsidR="00000000" w:rsidRPr="00000000">
        <w:rPr>
          <w:i w:val="1"/>
          <w:iCs w:val="1"/>
          <w:rtl w:val="0"/>
        </w:rPr>
        <w:t xml:space="preserve">(added cranking section)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15 min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Break:</w:t>
      </w:r>
      <w:r w:rsidDel="00000000" w:rsidR="00000000" w:rsidRPr="00000000">
        <w:rPr>
          <w:rtl w:val="0"/>
        </w:rPr>
        <w:t xml:space="preserve"> 30 min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Lab:</w:t>
      </w:r>
      <w:r w:rsidDel="00000000" w:rsidR="00000000" w:rsidRPr="00000000">
        <w:rPr>
          <w:rtl w:val="0"/>
        </w:rPr>
        <w:t xml:space="preserve"> 55 min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f1rnveai7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(1 hr 20 min)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9xcszfxr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Cranking Fuel &amp; Cranking Logic (15 min)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cranking (typically &lt;300 RPM), normal VE logic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work well because airflow is extremely low.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Engines generally start best </w:t>
      </w:r>
      <w:r w:rsidDel="00000000" w:rsidR="00000000" w:rsidRPr="00000000">
        <w:rPr>
          <w:i w:val="1"/>
          <w:iCs w:val="1"/>
          <w:rtl w:val="0"/>
        </w:rPr>
        <w:t xml:space="preserve">rich</w:t>
      </w:r>
      <w:r w:rsidDel="00000000" w:rsidR="00000000" w:rsidRPr="00000000">
        <w:rPr>
          <w:rtl w:val="0"/>
        </w:rPr>
        <w:t xml:space="preserve">, it’s easier to cobust 10AFR than 17AFR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rich = wet plugs, slower crank speed, “chug but no start.”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 lean = most common reason a fresh ECU setup won’t start.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mixtures burn slower; at cranking speeds the flame does not propagate fast enough.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cranking gives: popping, coughing, no ignition event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injector deadtime matters more at cranking (battery effects have a lot to do with what the injector is doing).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CLT affects cranking fuel (cold = even more enrichment required).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typical cranking pulsewidth values (e.g., 5–20 ms depending on temp, injectors, cam).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5q6zefzvm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Cold Start Enrichment (10 min)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Fuel wall-wetting: fuel sticks to intake walls when cold → ECU compensates.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engines need </w:t>
      </w:r>
      <w:r w:rsidDel="00000000" w:rsidR="00000000" w:rsidRPr="00000000">
        <w:rPr>
          <w:b w:val="1"/>
          <w:bCs w:val="1"/>
          <w:rtl w:val="0"/>
        </w:rPr>
        <w:t xml:space="preserve">extra fuel</w:t>
      </w:r>
      <w:r w:rsidDel="00000000" w:rsidR="00000000" w:rsidRPr="00000000">
        <w:rPr>
          <w:rtl w:val="0"/>
        </w:rPr>
        <w:t xml:space="preserve"> until cylinder walls, injectors, and intake warm up.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Relationship: colder CLT = higher enrichment curve.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5ozksojib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Warm-Up Enrichment (10 min)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engine starts and idles for a few seconds, cold-start enrichment transitions to warm-up enrichment.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Warm-up reduces fuel gradually as temperature climbs toward operating temp.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a small correction until components are hot enough to behave predictably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hszftgh1n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AFR Targets Table — Speed Density Logic (15 min)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equation and MAP-based load.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 target defines the </w:t>
      </w:r>
      <w:r w:rsidDel="00000000" w:rsidR="00000000" w:rsidRPr="00000000">
        <w:rPr>
          <w:i w:val="1"/>
          <w:i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, VE table defines </w:t>
      </w:r>
      <w:r w:rsidDel="00000000" w:rsidR="00000000" w:rsidRPr="00000000">
        <w:rPr>
          <w:i w:val="1"/>
          <w:iCs w:val="1"/>
          <w:rtl w:val="0"/>
        </w:rPr>
        <w:t xml:space="preserve">how much air the engine takes in.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AFR table influences injector pulsewidth indirectly.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Idle, cruise, and WOT AFR strategies.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rvrlpkxu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Closed-Loop O2 Feedback (15 min)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Narrowband vs wideband, how trim percentages are applied.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 limit closed-loop authority (e.g., ±10–20%).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fix: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cranking fuel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warm-up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VE values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wiring errors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STFT/LTFT-like behavior in aftermarket ECUs.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vbgmdn0t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Startup Cal Sequence Interaction (10 min)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Cranking fuel → After-start enrichment → Warm-up enrichment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after-start enrichment does (extra fuel for 5–20 seconds after engine catches).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tuning mistakes: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cranking causing long crank/no start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much after-start causing rich, lumpy idle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Warm-up not tapering correctly → rough running until 120°F+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hcjxytq9g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Log Analysis for Tuning Decisions (15 min)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identify lean cranking (RPM spikes, no AFR response, no ignition events).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Spotting sensor issues during startup (CLT wrong → wrong fuel).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MAP vs RPM to find incorrect VE regions.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iz6a1giz3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(15 min)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about: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Cranking logic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 target behavior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limitations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sequence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density fundamentals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v06n5in7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 (30 min)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ttsg37xg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(55 min)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k7wlmdkt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Edit AFR Target Table (15 min)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idle/cruise/WOT targets and explain why richer AFR often stabilizes idle.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f8z44e7d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Replay Logs &amp; Diagnose Startup Behavior (20 min)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lean vs rich cranking in actual logs.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MAP, RPM, PW, and AFR behavior during start.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susmi95u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Adjust VE Table Based on Logs (10 min)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VE corrections to match targets and fix startup issues.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dn4v1ebwv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Tune Analyzer Demonstration (10 min)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manual vs automatic VE adjustments and discuss when/why to trust each.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