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kku61zkikgyx" w:id="0"/>
      <w:bookmarkEnd w:id="0"/>
      <w:r w:rsidDel="00000000" w:rsidR="00000000" w:rsidRPr="00000000">
        <w:rPr>
          <w:b w:val="1"/>
          <w:bCs w:val="1"/>
          <w:color w:val="000000"/>
          <w:sz w:val="26"/>
          <w:szCs w:val="26"/>
          <w:rtl w:val="0"/>
        </w:rPr>
        <w:t xml:space="preserve">ÍNDICE: DÍA 4 — DINÁMICA DE INYECCIÓN, IGNICIÓN Y CONTROL DE POTENCIA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SECCIÓN 1: El Pulso de Inyección — Dinámica del Injector Pulse Width (PW)</w:t>
        <w:br w:type="textWrapping"/>
      </w:r>
      <w:r w:rsidDel="00000000" w:rsidR="00000000" w:rsidRPr="00000000">
        <w:rPr>
          <w:rtl w:val="0"/>
        </w:rPr>
        <w:t xml:space="preserve">1.1 PW: El Tiempo como Variable de Control de Masa de Combustible</w:t>
        <w:br w:type="textWrapping"/>
        <w:t xml:space="preserve">1.2 Algoritmos de AlphaECU: Cálculo de Carga y Eficiencia Volumétrica</w:t>
        <w:br w:type="textWrapping"/>
        <w:t xml:space="preserve">1.3 Ciclo de Trabajo (Duty Cycle): El Límite Físico del 85%</w:t>
        <w:br w:type="textWrapping"/>
        <w:t xml:space="preserve">1.4 Injector Deadtime: La Inercia Mecánica y el Desplazamiento de Fase</w:t>
        <w:br w:type="textWrapping"/>
        <w:t xml:space="preserve">1.5 Compensación por Voltaje: Estabilidad de Mezcla ante Fluctuaciones Eléctricas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SECCIÓN 2: El Dwell — Almacenamiento de Energía en Inductores</w:t>
        <w:br w:type="textWrapping"/>
      </w:r>
      <w:r w:rsidDel="00000000" w:rsidR="00000000" w:rsidRPr="00000000">
        <w:rPr>
          <w:rtl w:val="0"/>
        </w:rPr>
        <w:t xml:space="preserve">2.1 Dwell: El Proceso de Carga del Campo Magnético</w:t>
        <w:br w:type="textWrapping"/>
        <w:t xml:space="preserve">2.2 El Fenómeno de Saturación: Pérdidas por Calor y Riesgos de Hardware</w:t>
        <w:br w:type="textWrapping"/>
        <w:t xml:space="preserve">2.3 Transistores de Potencia (IGBT): El Switch Electrónico</w:t>
        <w:br w:type="textWrapping"/>
        <w:t xml:space="preserve">2.4 Arquitectura de Bobinas: Diferencias entre Smart Coils y Dumb Coils</w:t>
        <w:br w:type="textWrapping"/>
        <w:t xml:space="preserve">2.5 Riesgo de Conexión: Por qué una bobina "bruta" destruye salidas lógicas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SECCIÓN 3: Generación de Alta Tensión — Inducción Electromagnética</w:t>
        <w:br w:type="textWrapping"/>
      </w:r>
      <w:r w:rsidDel="00000000" w:rsidR="00000000" w:rsidRPr="00000000">
        <w:rPr>
          <w:rtl w:val="0"/>
        </w:rPr>
        <w:t xml:space="preserve">3.1 Ley de Faraday: El Colapso del Campo y la Fuerza Electromotriz</w:t>
        <w:br w:type="textWrapping"/>
        <w:t xml:space="preserve">3.2 Transformación de Voltaje: Relación de Vueltas y Transferencia de Energía</w:t>
        <w:br w:type="textWrapping"/>
        <w:t xml:space="preserve">3.3 Configuraciones de Disparo: Distribuidor, Wasted Spark y Secuencial (COP)</w:t>
        <w:br w:type="textWrapping"/>
        <w:t xml:space="preserve">3.4 La Tierra de Potencia: El Rol del Star Grounding en la Calidad de Chispa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SECCIÓN 4: Laboratorio de Diagnóstico Dinámico (Bench Testing)</w:t>
        <w:br w:type="textWrapping"/>
      </w:r>
      <w:r w:rsidDel="00000000" w:rsidR="00000000" w:rsidRPr="00000000">
        <w:rPr>
          <w:rtl w:val="0"/>
        </w:rPr>
        <w:t xml:space="preserve">4.1 Pruebas de Pulso: Validación de Continuidad y Operación Mecánica</w:t>
        <w:br w:type="textWrapping"/>
        <w:t xml:space="preserve">4.2 Interpretación de Osciloscopio: Análisis del Flyback y "Opening Hump"</w:t>
        <w:br w:type="textWrapping"/>
        <w:t xml:space="preserve">4.3 Medición de la Rampa de Corriente: Identificación del Punto de Saturación</w:t>
        <w:br w:type="textWrapping"/>
        <w:t xml:space="preserve">4.4 Protocolo de Seguridad y Cierre de Banco de Pruebas</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gilvm3ww4yw" w:id="1"/>
      <w:bookmarkEnd w:id="1"/>
      <w:r w:rsidDel="00000000" w:rsidR="00000000" w:rsidRPr="00000000">
        <w:rPr>
          <w:b w:val="1"/>
          <w:bCs w:val="1"/>
          <w:color w:val="000000"/>
          <w:sz w:val="26"/>
          <w:szCs w:val="26"/>
          <w:rtl w:val="0"/>
        </w:rPr>
        <w:t xml:space="preserve">SECCIÓN 1: El Pulso de Inyección — Dinámica del Injector Pulse Width (PW)</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1.1 PW: El Tiempo como Variable de Control de Masa de Combustible</w:t>
        <w:br w:type="textWrapping"/>
      </w:r>
      <w:r w:rsidDel="00000000" w:rsidR="00000000" w:rsidRPr="00000000">
        <w:rPr>
          <w:rtl w:val="0"/>
        </w:rPr>
        <w:t xml:space="preserve">En sistemas de inyección electrónica, el combustible no se mide por volumen, sino por tiempo. El inyector es una válvula solenoide controlada por la AlphaECU. Dado que la presión en el riel es constante, el </w:t>
      </w:r>
      <w:r w:rsidDel="00000000" w:rsidR="00000000" w:rsidRPr="00000000">
        <w:rPr>
          <w:b w:val="1"/>
          <w:bCs w:val="1"/>
          <w:rtl w:val="0"/>
        </w:rPr>
        <w:t xml:space="preserve">Pulse Width (PW)</w:t>
      </w:r>
      <w:r w:rsidDel="00000000" w:rsidR="00000000" w:rsidRPr="00000000">
        <w:rPr>
          <w:rtl w:val="0"/>
        </w:rPr>
        <w:t xml:space="preserve">, medido en milisegundos (ms), determina cuánta gasolina entra al motor. Piensa en esto como un grifo de agua: si la presión de la calle es constante, la única forma de llenar una cubeta con precisión es controlando exactamente cuántos segundos dejas el grifo abierto.</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1.2 Algoritmos de AlphaECU: Cálculo de Carga y Eficiencia Volumétrica</w:t>
        <w:br w:type="textWrapping"/>
      </w:r>
      <w:r w:rsidDel="00000000" w:rsidR="00000000" w:rsidRPr="00000000">
        <w:rPr>
          <w:rtl w:val="0"/>
        </w:rPr>
        <w:t xml:space="preserve">La AlphaECU utiliza el firmware rusEfi para procesar el PW. Bajo el modelo de </w:t>
      </w:r>
      <w:r w:rsidDel="00000000" w:rsidR="00000000" w:rsidRPr="00000000">
        <w:rPr>
          <w:b w:val="1"/>
          <w:bCs w:val="1"/>
          <w:rtl w:val="0"/>
        </w:rPr>
        <w:t xml:space="preserve">Speed Density</w:t>
      </w:r>
      <w:r w:rsidDel="00000000" w:rsidR="00000000" w:rsidRPr="00000000">
        <w:rPr>
          <w:rtl w:val="0"/>
        </w:rPr>
        <w:t xml:space="preserve">, el procesador analiza la presión del múltiple (MAP) y la temperatura (IAT) para estimar la masa de aire. Luego, consulta la tabla de Eficiencia Volumétrica (VE) para saber qué tan eficiente es el motor en ese punto de RPM y carga. El resultado de esta ecuación matemática es el PW. Si hay una fuga de vacío o el sensor MAP tiene ruido, el cálculo del PW será erróneo y el motor no operará correctamente.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1.3 Ciclo de Trabajo (Duty Cycle): El Límite Físico del 85%</w:t>
        <w:br w:type="textWrapping"/>
      </w:r>
      <w:r w:rsidDel="00000000" w:rsidR="00000000" w:rsidRPr="00000000">
        <w:rPr>
          <w:rtl w:val="0"/>
        </w:rPr>
        <w:t xml:space="preserve">El Duty Cycle (DC) es el porcentaje de tiempo que el inyector está abierto respecto al tiempo total disponible. En ingeniería, establecemos un límite de seguridad del </w:t>
      </w:r>
      <w:r w:rsidDel="00000000" w:rsidR="00000000" w:rsidRPr="00000000">
        <w:rPr>
          <w:b w:val="1"/>
          <w:bCs w:val="1"/>
          <w:rtl w:val="0"/>
        </w:rPr>
        <w:t xml:space="preserve">85%</w:t>
      </w:r>
      <w:r w:rsidDel="00000000" w:rsidR="00000000" w:rsidRPr="00000000">
        <w:rPr>
          <w:rtl w:val="0"/>
        </w:rPr>
        <w:t xml:space="preserve">. Superar este valor es peligroso por dos razones: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Inestabilidad Mecánica:</w:t>
      </w:r>
      <w:r w:rsidDel="00000000" w:rsidR="00000000" w:rsidRPr="00000000">
        <w:rPr>
          <w:rtl w:val="0"/>
        </w:rPr>
        <w:t xml:space="preserve"> El inyector necesita un tiempo mínimo para cerrar y estabilizar su aguja (pintle). Por encima del 85%, el inyector no llega a cerrar completamente, se queda "flotando" y el flujo se vuelve errático.</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Sobrecalentamiento:</w:t>
      </w:r>
      <w:r w:rsidDel="00000000" w:rsidR="00000000" w:rsidRPr="00000000">
        <w:rPr>
          <w:rtl w:val="0"/>
        </w:rPr>
        <w:t xml:space="preserve"> La bobina del inyector se enfría cuando está cerrada. Un inyector abierto casi constantemente (DC alto) acumula calor, lo que aumenta su resistencia eléctrica y degrada su precisión.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1.4 Injector Deadtime: La Inercia Mecánica y el Desplazamiento de Fase</w:t>
        <w:br w:type="textWrapping"/>
      </w:r>
      <w:r w:rsidDel="00000000" w:rsidR="00000000" w:rsidRPr="00000000">
        <w:rPr>
          <w:rtl w:val="0"/>
        </w:rPr>
        <w:t xml:space="preserve">El inyector no abre en el instante exacto en que recibe la señal. Existe un retraso físico, llamado </w:t>
      </w:r>
      <w:r w:rsidDel="00000000" w:rsidR="00000000" w:rsidRPr="00000000">
        <w:rPr>
          <w:b w:val="1"/>
          <w:bCs w:val="1"/>
          <w:rtl w:val="0"/>
        </w:rPr>
        <w:t xml:space="preserve">Deadtime</w:t>
      </w:r>
      <w:r w:rsidDel="00000000" w:rsidR="00000000" w:rsidRPr="00000000">
        <w:rPr>
          <w:rtl w:val="0"/>
        </w:rPr>
        <w:t xml:space="preserve">, causado por la inercia de la aguja y la fuerza del resorte interno que debe ser vencida por el campo magnético. Si la ECU calcula que necesitas 2.0ms de combustible, pero el inyector tarda 1.0ms en abrir, el cilindro solo recibe la mitad de lo esperado. AlphaECU compensa esto sumando el Deadtime al PW final calculado.</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1.5 Compensación por Voltaje: Estabilidad de Mezcla ante Fluctuaciones Eléctricas</w:t>
        <w:br w:type="textWrapping"/>
      </w:r>
      <w:r w:rsidDel="00000000" w:rsidR="00000000" w:rsidRPr="00000000">
        <w:rPr>
          <w:rtl w:val="0"/>
        </w:rPr>
        <w:t xml:space="preserve">El voltaje de la batería es la "presión eléctrica" que empuja el solenoide del inyector.</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b w:val="1"/>
          <w:bCs w:val="1"/>
          <w:rtl w:val="0"/>
        </w:rPr>
        <w:t xml:space="preserve">Voltaje Bajo (10V-11V):</w:t>
      </w:r>
      <w:r w:rsidDel="00000000" w:rsidR="00000000" w:rsidRPr="00000000">
        <w:rPr>
          <w:rtl w:val="0"/>
        </w:rPr>
        <w:t xml:space="preserve"> El campo magnético se crea lentamente, aumentando el Deadtime.</w:t>
      </w:r>
    </w:p>
    <w:p w:rsidR="00000000" w:rsidDel="00000000" w:rsidP="00000000" w:rsidRDefault="00000000" w:rsidRPr="00000000" w14:paraId="00000010">
      <w:pPr>
        <w:numPr>
          <w:ilvl w:val="0"/>
          <w:numId w:val="7"/>
        </w:numPr>
        <w:spacing w:after="240" w:before="0" w:beforeAutospacing="0" w:lineRule="auto"/>
        <w:ind w:left="720" w:hanging="360"/>
      </w:pPr>
      <w:r w:rsidDel="00000000" w:rsidR="00000000" w:rsidRPr="00000000">
        <w:rPr>
          <w:b w:val="1"/>
          <w:bCs w:val="1"/>
          <w:rtl w:val="0"/>
        </w:rPr>
        <w:t xml:space="preserve">Voltaje Alto (13.5V-14.5V):</w:t>
      </w:r>
      <w:r w:rsidDel="00000000" w:rsidR="00000000" w:rsidRPr="00000000">
        <w:rPr>
          <w:rtl w:val="0"/>
        </w:rPr>
        <w:t xml:space="preserve"> El solenoide reacciona con fuerza y rapidez, reduciendo el Deadtime.</w:t>
        <w:br w:type="textWrapping"/>
        <w:t xml:space="preserve">Es imperativo configurar la tabla de compensación de batería. Sin ella, el motor se pondrá "fino" (pobre en combustible) cada vez que el alternador baje su rendimiento o se enciendan accesorios eléctricos pesados.</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7t3g10k6281l" w:id="2"/>
      <w:bookmarkEnd w:id="2"/>
      <w:r w:rsidDel="00000000" w:rsidR="00000000" w:rsidRPr="00000000">
        <w:rPr>
          <w:b w:val="1"/>
          <w:bCs w:val="1"/>
          <w:color w:val="000000"/>
          <w:sz w:val="26"/>
          <w:szCs w:val="26"/>
          <w:rtl w:val="0"/>
        </w:rPr>
        <w:t xml:space="preserve">SECCIÓN 2: El Dwell — Almacenamiento de Energía en Inductores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2.1 Dwell: El Proceso de Carga del Campo Magnético</w:t>
        <w:br w:type="textWrapping"/>
      </w:r>
      <w:r w:rsidDel="00000000" w:rsidR="00000000" w:rsidRPr="00000000">
        <w:rPr>
          <w:rtl w:val="0"/>
        </w:rPr>
        <w:t xml:space="preserve">El Dwell es el tiempo en milisegundos que la AlphaECU permite que la corriente fluya por el primario de la bobina. Usando una analogía de plomería, el Dwell es el tiempo que dejas abierta la válvula para llenar una cisterna de presión. Si el tiempo es muy corto, la cisterna no se llena y la chispa resultante será demasiado débil para encender la mezcla bajo la presión del cilindro.</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2.2 El Fenómeno de Saturación: Pérdidas por Calor y Riesgos de Hardware</w:t>
        <w:br w:type="textWrapping"/>
      </w:r>
      <w:r w:rsidDel="00000000" w:rsidR="00000000" w:rsidRPr="00000000">
        <w:rPr>
          <w:rtl w:val="0"/>
        </w:rPr>
        <w:t xml:space="preserve">Cada bobina tiene una capacidad máxima de almacenamiento. Cuando el campo magnético no puede crecer más, ocurre la </w:t>
      </w:r>
      <w:r w:rsidDel="00000000" w:rsidR="00000000" w:rsidRPr="00000000">
        <w:rPr>
          <w:b w:val="1"/>
          <w:bCs w:val="1"/>
          <w:rtl w:val="0"/>
        </w:rPr>
        <w:t xml:space="preserve">Saturación</w:t>
      </w:r>
      <w:r w:rsidDel="00000000" w:rsidR="00000000" w:rsidRPr="00000000">
        <w:rPr>
          <w:rtl w:val="0"/>
        </w:rPr>
        <w:t xml:space="preserve">. Una vez saturada, la energía extra suministrada no mejora la chispa; se convierte en calor residual. Esto puede derretir la bobina o quemar los drivers internos de la ECU. El objetivo técnico es configurar el Dwell justo antes del punto de saturación.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2.3 Transistores de Potencia (IGBT): El Switch Electrónico</w:t>
        <w:br w:type="textWrapping"/>
      </w:r>
      <w:r w:rsidDel="00000000" w:rsidR="00000000" w:rsidRPr="00000000">
        <w:rPr>
          <w:rtl w:val="0"/>
        </w:rPr>
        <w:t xml:space="preserve">La AlphaECU utiliza un componente llamado </w:t>
      </w:r>
      <w:r w:rsidDel="00000000" w:rsidR="00000000" w:rsidRPr="00000000">
        <w:rPr>
          <w:b w:val="1"/>
          <w:bCs w:val="1"/>
          <w:rtl w:val="0"/>
        </w:rPr>
        <w:t xml:space="preserve">IGBT</w:t>
      </w:r>
      <w:r w:rsidDel="00000000" w:rsidR="00000000" w:rsidRPr="00000000">
        <w:rPr>
          <w:rtl w:val="0"/>
        </w:rPr>
        <w:t xml:space="preserve"> (Insulated Gate Bipolar Transistor). Es un interruptor de estado sólido diseñado para manejar alta corriente y alto voltaje simultáneamente. El microprocesador le envía una señal pequeña al "gate" del IGBT, y este cierra el circuito de la bobina a tierra. Este componente es el que soporta el "pateo" de voltaje (flyback) cuando la bobina dispara.</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2.4 Arquitectura de Bobinas: Diferencias entre Smart Coils y Dumb Coils</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bCs w:val="1"/>
          <w:rtl w:val="0"/>
        </w:rPr>
        <w:t xml:space="preserve">Smart Coils (Lógicas):</w:t>
      </w:r>
      <w:r w:rsidDel="00000000" w:rsidR="00000000" w:rsidRPr="00000000">
        <w:rPr>
          <w:rtl w:val="0"/>
        </w:rPr>
        <w:t xml:space="preserve"> Tienen el transistor IGBT integrado dentro de la bobina. Solo requieren una señal de 5V de baja corriente de la ECU.</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b w:val="1"/>
          <w:bCs w:val="1"/>
          <w:rtl w:val="0"/>
        </w:rPr>
        <w:t xml:space="preserve">Dumb Coils (Brutas):</w:t>
      </w:r>
      <w:r w:rsidDel="00000000" w:rsidR="00000000" w:rsidRPr="00000000">
        <w:rPr>
          <w:rtl w:val="0"/>
        </w:rPr>
        <w:t xml:space="preserve"> No tienen inteligencia ni potencia interna. Son solo un transformador. La AlphaECU debe manejar la carga de alta corriente directamente.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2.5 Riesgo de Conexión: Por qué una bobina "bruta" destruye salidas lógicas</w:t>
        <w:br w:type="textWrapping"/>
      </w:r>
      <w:r w:rsidDel="00000000" w:rsidR="00000000" w:rsidRPr="00000000">
        <w:rPr>
          <w:rtl w:val="0"/>
        </w:rPr>
        <w:t xml:space="preserve">Este es un error crítico. Una salida lógica de la ECU está diseñada para pasar unos 0.02 amperios (suficiente para dar una instrucción). Una bobina "bruta" exige entre 6 y 15 amperios para cargarse. Si conectas una bobina bruta a una salida lógica, la demanda de corriente fundirá instantáneamente las trazas de cobre y los componentes internos de la AlphaECU. </w:t>
      </w:r>
      <w:r w:rsidDel="00000000" w:rsidR="00000000" w:rsidRPr="00000000">
        <w:rPr>
          <w:b w:val="1"/>
          <w:bCs w:val="1"/>
          <w:rtl w:val="0"/>
        </w:rPr>
        <w:t xml:space="preserve">Siempre verifica el tipo de bobina antes de conectar.</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ajf0c47hiqdi" w:id="3"/>
      <w:bookmarkEnd w:id="3"/>
      <w:r w:rsidDel="00000000" w:rsidR="00000000" w:rsidRPr="00000000">
        <w:rPr>
          <w:b w:val="1"/>
          <w:bCs w:val="1"/>
          <w:color w:val="000000"/>
          <w:sz w:val="26"/>
          <w:szCs w:val="26"/>
          <w:rtl w:val="0"/>
        </w:rPr>
        <w:t xml:space="preserve">SECCIÓN 3: Generación de Alta Tensión — Inducción Electromagnética</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3.1 Ley de Faraday: El Colapso del Campo y la Fuerza Electromotriz</w:t>
        <w:br w:type="textWrapping"/>
      </w:r>
      <w:r w:rsidDel="00000000" w:rsidR="00000000" w:rsidRPr="00000000">
        <w:rPr>
          <w:rtl w:val="0"/>
        </w:rPr>
        <w:t xml:space="preserve">La chispa no ocurre cuando "encendemos" la bobina, sino cuando la </w:t>
      </w:r>
      <w:r w:rsidDel="00000000" w:rsidR="00000000" w:rsidRPr="00000000">
        <w:rPr>
          <w:b w:val="1"/>
          <w:bCs w:val="1"/>
          <w:rtl w:val="0"/>
        </w:rPr>
        <w:t xml:space="preserve">apagamos</w:t>
      </w:r>
      <w:r w:rsidDel="00000000" w:rsidR="00000000" w:rsidRPr="00000000">
        <w:rPr>
          <w:rtl w:val="0"/>
        </w:rPr>
        <w:t xml:space="preserve">. Al cortar la corriente de golpe, el campo magnético colapsa violentamente. Según la Ley de Faraday, este movimiento rápido de magnetismo induce una fuerza electromotriz (voltaje) masiva en el embobinado secundario. Sin un corte de corriente limpio y rápido por parte del IGBT, la chispa será errática.</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3.2 Transformación de Voltaje: Relación de Vueltas y Transferencia de Energía</w:t>
        <w:br w:type="textWrapping"/>
      </w:r>
      <w:r w:rsidDel="00000000" w:rsidR="00000000" w:rsidRPr="00000000">
        <w:rPr>
          <w:rtl w:val="0"/>
        </w:rPr>
        <w:t xml:space="preserve">La bobina funciona como un multiplicador. El embobinado primario tiene pocas vueltas de cable grueso y el secundario tiene miles de vueltas de cable muy fino. Esta diferencia (turns ratio) es la que convierte los 12V de la batería en los 40,000V necesarios para que la chispa salte el espacio (gap) de la bujía.</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3.3 Configuraciones de Disparo: Distribuidor, Wasted Spark y Secuencial (COP)</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Wasted Spark:</w:t>
      </w:r>
      <w:r w:rsidDel="00000000" w:rsidR="00000000" w:rsidRPr="00000000">
        <w:rPr>
          <w:rtl w:val="0"/>
        </w:rPr>
        <w:t xml:space="preserve"> Una bobina dispara dos cilindros a la vez (uno en compresión, uno en escape). Es simple pero desgasta más la bujía.</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b w:val="1"/>
          <w:bCs w:val="1"/>
          <w:rtl w:val="0"/>
        </w:rPr>
        <w:t xml:space="preserve">Sequential (Coil-On-Plug):</w:t>
      </w:r>
      <w:r w:rsidDel="00000000" w:rsidR="00000000" w:rsidRPr="00000000">
        <w:rPr>
          <w:rtl w:val="0"/>
        </w:rPr>
        <w:t xml:space="preserve"> Es la configuración ideal. Cada cilindro tiene su propia bobina, lo que permite el máximo tiempo de recuperación y enfriamiento del hardware, crucial en motores de alto rendimiento.</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3.4 La Tierra de Potencia: El Rol del Star Grounding en la Calidad de Chispa</w:t>
        <w:br w:type="textWrapping"/>
      </w:r>
      <w:r w:rsidDel="00000000" w:rsidR="00000000" w:rsidRPr="00000000">
        <w:rPr>
          <w:rtl w:val="0"/>
        </w:rPr>
        <w:t xml:space="preserve">La ignición maneja picos de corriente muy altos en fracciones de segundo. Si la tierra es deficiente, se crea una caída de voltaje que "ensucia" las señales de los sensores de la ECU. El </w:t>
      </w:r>
      <w:r w:rsidDel="00000000" w:rsidR="00000000" w:rsidRPr="00000000">
        <w:rPr>
          <w:b w:val="1"/>
          <w:bCs w:val="1"/>
          <w:rtl w:val="0"/>
        </w:rPr>
        <w:t xml:space="preserve">Star Grounding</w:t>
      </w:r>
      <w:r w:rsidDel="00000000" w:rsidR="00000000" w:rsidRPr="00000000">
        <w:rPr>
          <w:rtl w:val="0"/>
        </w:rPr>
        <w:t xml:space="preserve"> (conectar todas las tierras de potencia a un solo punto sólido en el bloque del motor) es obligatorio. Una mala tierra causará "Sync Loss" (pérdida de sincronización), haciendo que el motor falle o se apague.</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p1xn3ptkkkk7" w:id="4"/>
      <w:bookmarkEnd w:id="4"/>
      <w:r w:rsidDel="00000000" w:rsidR="00000000" w:rsidRPr="00000000">
        <w:rPr>
          <w:b w:val="1"/>
          <w:bCs w:val="1"/>
          <w:color w:val="000000"/>
          <w:sz w:val="26"/>
          <w:szCs w:val="26"/>
          <w:rtl w:val="0"/>
        </w:rPr>
        <w:t xml:space="preserve">SECCIÓN 4: Laboratorio de Diagnóstico Dinámico (Bench Testing)</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4.1 Pruebas de Pulso: Validación de Continuidad y Operación Mecánica</w:t>
        <w:br w:type="textWrapping"/>
      </w:r>
      <w:r w:rsidDel="00000000" w:rsidR="00000000" w:rsidRPr="00000000">
        <w:rPr>
          <w:rtl w:val="0"/>
        </w:rPr>
        <w:t xml:space="preserve">Usando el modo de prueba de la AlphaECU, dispararemos el inyector a diferentes frecuencias. El estudiante debe identificar el sonido característico del solenoide. Un sonido débil puede indicar una caída de voltaje en el arnés o una resistencia interna alta en el inyector.</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4.2 Interpretación de Osciloscopio: Análisis del Flyback y "Opening Hump"</w:t>
        <w:br w:type="textWrapping"/>
      </w:r>
      <w:r w:rsidDel="00000000" w:rsidR="00000000" w:rsidRPr="00000000">
        <w:rPr>
          <w:rtl w:val="0"/>
        </w:rPr>
        <w:t xml:space="preserve">Al conectar el osciloscopio al inyector, buscaremos dos puntos clave:</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b w:val="1"/>
          <w:bCs w:val="1"/>
          <w:rtl w:val="0"/>
        </w:rPr>
        <w:t xml:space="preserve">Flyback Spike:</w:t>
      </w:r>
      <w:r w:rsidDel="00000000" w:rsidR="00000000" w:rsidRPr="00000000">
        <w:rPr>
          <w:rtl w:val="0"/>
        </w:rPr>
        <w:t xml:space="preserve"> El pico de voltaje cuando el inyector cierra.</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b w:val="1"/>
          <w:bCs w:val="1"/>
          <w:rtl w:val="0"/>
        </w:rPr>
        <w:t xml:space="preserve">Opening Hump:</w:t>
      </w:r>
      <w:r w:rsidDel="00000000" w:rsidR="00000000" w:rsidRPr="00000000">
        <w:rPr>
          <w:rtl w:val="0"/>
        </w:rPr>
        <w:t xml:space="preserve"> Una pequeña perturbación en la curva de corriente que indica el momento exacto en que la aguja se movió físicamente. Esto sirve para validar el Deadtime real del componente.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4.3 Medición de la Rampa de Corriente: Identificación del Punto de Saturación</w:t>
        <w:br w:type="textWrapping"/>
      </w:r>
      <w:r w:rsidDel="00000000" w:rsidR="00000000" w:rsidRPr="00000000">
        <w:rPr>
          <w:rtl w:val="0"/>
        </w:rPr>
        <w:t xml:space="preserve">Utilizando una sonda de corriente en el cable de la bobina, observaremos cómo sube el amperaje. Si la rampa se vuelve una línea horizontal, la bobina se ha saturado. El estudiante deberá ajustar el Dwell en TunerStudio hasta que la rampa llegue a su punto máximo de eficiencia sin desperdiciar energía en calor.</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4.4 Protocolo de Seguridad y Cierre de Banco de Pruebas</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bCs w:val="1"/>
          <w:rtl w:val="0"/>
        </w:rPr>
        <w:t xml:space="preserve">Precaución:</w:t>
      </w:r>
      <w:r w:rsidDel="00000000" w:rsidR="00000000" w:rsidRPr="00000000">
        <w:rPr>
          <w:rtl w:val="0"/>
        </w:rPr>
        <w:t xml:space="preserve"> Nunca dispares una bobina sin que el cable de bujía esté conectado a una tierra física; el voltaje buscará salida y puede saltar hacia la ECU o hacia ti.</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b w:val="1"/>
          <w:bCs w:val="1"/>
          <w:rtl w:val="0"/>
        </w:rPr>
        <w:t xml:space="preserve">Cierre:</w:t>
      </w:r>
      <w:r w:rsidDel="00000000" w:rsidR="00000000" w:rsidRPr="00000000">
        <w:rPr>
          <w:rtl w:val="0"/>
        </w:rPr>
        <w:t xml:space="preserve"> Verificar que no haya componentes calientes, desconectar la fuente de poder y organizar los arneses de la AlphaECU para la siguiente sesión.</w:t>
      </w:r>
    </w:p>
    <w:p w:rsidR="00000000" w:rsidDel="00000000" w:rsidP="00000000" w:rsidRDefault="00000000" w:rsidRPr="00000000" w14:paraId="0000002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l9mtaxigp6hk" w:id="5"/>
      <w:bookmarkEnd w:id="5"/>
      <w:r w:rsidDel="00000000" w:rsidR="00000000" w:rsidRPr="00000000">
        <w:rPr>
          <w:b w:val="1"/>
          <w:bCs w:val="1"/>
          <w:color w:val="000000"/>
          <w:sz w:val="26"/>
          <w:szCs w:val="26"/>
          <w:rtl w:val="0"/>
        </w:rPr>
        <w:t xml:space="preserve">QUIZ TÉCNICO: DINÁMICA DE INYECCIÓN Y SISTEMAS DE IGNICIÓN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Nombre del Estudiante:</w:t>
      </w:r>
      <w:r w:rsidDel="00000000" w:rsidR="00000000" w:rsidRPr="00000000">
        <w:rPr>
          <w:rtl w:val="0"/>
        </w:rPr>
        <w:t xml:space="preserve"> __________________________________</w:t>
        <w:br w:type="textWrapping"/>
      </w:r>
      <w:r w:rsidDel="00000000" w:rsidR="00000000" w:rsidRPr="00000000">
        <w:rPr>
          <w:b w:val="1"/>
          <w:bCs w:val="1"/>
          <w:rtl w:val="0"/>
        </w:rPr>
        <w:t xml:space="preserve">Puntuación:</w:t>
      </w:r>
      <w:r w:rsidDel="00000000" w:rsidR="00000000" w:rsidRPr="00000000">
        <w:rPr>
          <w:rtl w:val="0"/>
        </w:rPr>
        <w:t xml:space="preserve"> ________ / 10</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1. Si un inyector tiene un Duty Cycle (DC) del 95% a 7,000 RPM, ¿qué fenómeno físico es más probable que ocurra y por qué es un riesgo?</w:t>
        <w:br w:type="textWrapping"/>
      </w:r>
      <w:r w:rsidDel="00000000" w:rsidR="00000000" w:rsidRPr="00000000">
        <w:rPr>
          <w:rtl w:val="0"/>
        </w:rPr>
        <w:t xml:space="preserve">a) El inyector se enfría más rápido por el flujo constante.</w:t>
        <w:br w:type="textWrapping"/>
        <w:t xml:space="preserve">b) La aguja del inyector se queda "flotando" sin cerrar completamente, perdiendo la linealidad del flujo.</w:t>
        <w:br w:type="textWrapping"/>
        <w:t xml:space="preserve">c) La ECU automáticamente reduce el Dwell para compensar.</w:t>
        <w:br w:type="textWrapping"/>
        <w:t xml:space="preserve">d) El combustible se vaporiza antes de salir por la presión.</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2. Durante un arranque en frío, el voltaje de la batería cae a 10.5V. ¿Cómo debe reaccionar la AlphaECU respecto al Deadtime de los inyectores?</w:t>
        <w:br w:type="textWrapping"/>
      </w:r>
      <w:r w:rsidDel="00000000" w:rsidR="00000000" w:rsidRPr="00000000">
        <w:rPr>
          <w:rtl w:val="0"/>
        </w:rPr>
        <w:t xml:space="preserve">a) Debe disminuir el Deadtime porque hay menos presión.</w:t>
        <w:br w:type="textWrapping"/>
        <w:t xml:space="preserve">b) Debe mantener el Deadtime igual para no inundar el motor.</w:t>
        <w:br w:type="textWrapping"/>
        <w:t xml:space="preserve">c) Debe aumentar el Deadtime para compensar la lentitud del solenoide al vencer el resorte.</w:t>
        <w:br w:type="textWrapping"/>
        <w:t xml:space="preserve">d) Debe apagar los inyectores para proteger los drivers IGBT.</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3. Un estudiante conecta una "Dumb Coil" (bobina bruta) directamente a una salida de 5V (Logic Level) de la AlphaECU. ¿Cuál es el resultado técnico de esta acción?</w:t>
        <w:br w:type="textWrapping"/>
      </w:r>
      <w:r w:rsidDel="00000000" w:rsidR="00000000" w:rsidRPr="00000000">
        <w:rPr>
          <w:rtl w:val="0"/>
        </w:rPr>
        <w:t xml:space="preserve">a) La bobina funcionará, pero con una chispa más débil.</w:t>
        <w:br w:type="textWrapping"/>
        <w:t xml:space="preserve">b) El transistor interno de la bobina amplificará la señal.</w:t>
        <w:br w:type="textWrapping"/>
        <w:t xml:space="preserve">c) La alta demanda de corriente (amperaje) quemará el circuito de salida de la ECU casi instantáneamente.</w:t>
        <w:br w:type="textWrapping"/>
        <w:t xml:space="preserve">d) La ECU entrará en modo de protección y no pasará nada.</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4. ¿Qué sucede físicamente dentro de una bobina de ignición cuando se supera el tiempo de Dwell óptimo y se llega a la "Saturación"?</w:t>
        <w:br w:type="textWrapping"/>
      </w:r>
      <w:r w:rsidDel="00000000" w:rsidR="00000000" w:rsidRPr="00000000">
        <w:rPr>
          <w:rtl w:val="0"/>
        </w:rPr>
        <w:t xml:space="preserve">a) El campo magnético sigue creciendo indefinidamente.</w:t>
        <w:br w:type="textWrapping"/>
        <w:t xml:space="preserve">b) La energía extra se disipa exclusivamente como calor, arriesgando la integridad del hardware.</w:t>
        <w:br w:type="textWrapping"/>
        <w:t xml:space="preserve">c) La chispa se vuelve más larga pero con menos voltaje.</w:t>
        <w:br w:type="textWrapping"/>
        <w:t xml:space="preserve">d) El voltaje secundario se estabiliza en 12V.</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5. Según la Ley de Faraday aplicada a la ignición, ¿en qué momento exacto se genera la chispa en la bujía?</w:t>
        <w:br w:type="textWrapping"/>
      </w:r>
      <w:r w:rsidDel="00000000" w:rsidR="00000000" w:rsidRPr="00000000">
        <w:rPr>
          <w:rtl w:val="0"/>
        </w:rPr>
        <w:t xml:space="preserve">a) En el momento en que el IGBT cierra el circuito a tierra y comienza el Dwell.</w:t>
        <w:br w:type="textWrapping"/>
        <w:t xml:space="preserve">b) Justo a la mitad del tiempo de Dwell.</w:t>
        <w:br w:type="textWrapping"/>
        <w:t xml:space="preserve">c) En el instante en que la ECU abre el circuito (corta la tierra), causando el colapso del campo magnético.</w:t>
        <w:br w:type="textWrapping"/>
        <w:t xml:space="preserve">d) Cuando el voltaje de la batería supera los 14V.</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6. Estás diagnosticando un carro que tiene "Sync Loss" (pérdida de sincronización) cada vez que el motor sube de 4,000 RPM. Al revisar el cableado, notas que las tierras de las bobinas están conectadas al chasis y no al bloque del motor. ¿Por qué esto causa el problema?</w:t>
        <w:br w:type="textWrapping"/>
      </w:r>
      <w:r w:rsidDel="00000000" w:rsidR="00000000" w:rsidRPr="00000000">
        <w:rPr>
          <w:rtl w:val="0"/>
        </w:rPr>
        <w:t xml:space="preserve">a) El chasis tiene demasiada resistencia, lo que causa ruido eléctrico y caídas de voltaje que ensucian la señal del sensor de cigüeñal.</w:t>
        <w:br w:type="textWrapping"/>
        <w:t xml:space="preserve">b) El chasis magnetiza las bobinas.</w:t>
        <w:br w:type="textWrapping"/>
        <w:t xml:space="preserve">c) Las bobinas necesitan estar calientes para funcionar y el chasis las enfría.</w:t>
        <w:br w:type="textWrapping"/>
        <w:t xml:space="preserve">d) El firmware rusEfi solo reconoce tierras positivas.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7. En el modelo de cálculo "Speed Density" de rusEfi, ¿cuáles son los dos sensores principales que la ECU utiliza para determinar la masa de aire y calcular el PW base?</w:t>
        <w:br w:type="textWrapping"/>
      </w:r>
      <w:r w:rsidDel="00000000" w:rsidR="00000000" w:rsidRPr="00000000">
        <w:rPr>
          <w:rtl w:val="0"/>
        </w:rPr>
        <w:t xml:space="preserve">a) TPS y CLT.</w:t>
        <w:br w:type="textWrapping"/>
        <w:t xml:space="preserve">b) MAP e IAT.</w:t>
        <w:br w:type="textWrapping"/>
        <w:t xml:space="preserve">c) O2 y Flex Fuel.</w:t>
        <w:br w:type="textWrapping"/>
        <w:t xml:space="preserve">d) Batería y TPS.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8. ¿Cuál es la función principal del transistor IGBT dentro de la AlphaECU o de una Smart Coil?</w:t>
        <w:br w:type="textWrapping"/>
      </w:r>
      <w:r w:rsidDel="00000000" w:rsidR="00000000" w:rsidRPr="00000000">
        <w:rPr>
          <w:rtl w:val="0"/>
        </w:rPr>
        <w:t xml:space="preserve">a) Regular el voltaje de la batería a 5V constantes.</w:t>
        <w:br w:type="textWrapping"/>
        <w:t xml:space="preserve">b) Actuar como un switch de alta velocidad que maneja la carga y descarga de la bobina.</w:t>
        <w:br w:type="textWrapping"/>
        <w:t xml:space="preserve">c) Filtrar el ruido de la señal de radio.</w:t>
        <w:br w:type="textWrapping"/>
        <w:t xml:space="preserve">d) Convertir la señal analógica del MAP en digital.</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9. Al observar un inyector con un osciloscopio, notas una pequeña perturbación o "joroba" (Opening Hump) en la rampa de corriente. ¿Qué representa esto?</w:t>
        <w:br w:type="textWrapping"/>
      </w:r>
      <w:r w:rsidDel="00000000" w:rsidR="00000000" w:rsidRPr="00000000">
        <w:rPr>
          <w:rtl w:val="0"/>
        </w:rPr>
        <w:t xml:space="preserve">a) Una falla en el solenoide.</w:t>
        <w:br w:type="textWrapping"/>
        <w:t xml:space="preserve">b) El momento en que la aguja del inyector se movió físicamente para abrir el paso de combustible.</w:t>
        <w:br w:type="textWrapping"/>
        <w:t xml:space="preserve">c) Ruido eléctrico del alternador.</w:t>
        <w:br w:type="textWrapping"/>
        <w:t xml:space="preserve">d) El cierre de la válvula de admisión.</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10. ¿Por qué es crítico configurar correctamente el Deadtime en el ralentí (idle) más que en altas RPM?</w:t>
        <w:br w:type="textWrapping"/>
      </w:r>
      <w:r w:rsidDel="00000000" w:rsidR="00000000" w:rsidRPr="00000000">
        <w:rPr>
          <w:rtl w:val="0"/>
        </w:rPr>
        <w:t xml:space="preserve">a) Porque en altas RPM el Deadtime desaparece.</w:t>
        <w:br w:type="textWrapping"/>
        <w:t xml:space="preserve">b) Porque en ralentí el PW es muy corto, y un error de Deadtime representa un porcentaje masivo del tiempo total de apertura.</w:t>
        <w:br w:type="textWrapping"/>
        <w:t xml:space="preserve">c) Porque el ralentí usa más voltaje que el WOT.</w:t>
        <w:br w:type="textWrapping"/>
        <w:t xml:space="preserve">d) Porque rusEfi solo aplica el Deadtime por debajo de las 2,000 RPM.</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8gdmer2damqf" w:id="6"/>
      <w:bookmarkEnd w:id="6"/>
      <w:r w:rsidDel="00000000" w:rsidR="00000000" w:rsidRPr="00000000">
        <w:rPr>
          <w:b w:val="1"/>
          <w:bCs w:val="1"/>
          <w:color w:val="000000"/>
          <w:sz w:val="26"/>
          <w:szCs w:val="26"/>
          <w:rtl w:val="0"/>
        </w:rPr>
        <w:t xml:space="preserve">HOJA DE RESPUESTAS (Para el Instructor)</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(Pérdida de control mecánico y linealidad).</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(A menor voltaje, mayor es el retraso electromecánico).</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(Falla catastrófica por exceso de amperaje en un canal de señal).</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(Conversión de energía eléctrica en calor residual).</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(El colapso del campo induce el voltaje en el secundario).</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 (Importancia de la referencia a tierra y el Star Grounding).</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(MAP para presión y IAT para densidad/temperatura).</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(Switching de potencia).</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(Validación mecánica del tiempo de apertura real).</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(El error relativo es mucho mayor en pulsos pequeños).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