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PTSF Patient Travel Support — Manual Test Checklist</w:t>
      </w:r>
    </w:p>
    <w:p>
      <w:r>
        <w:rPr>
          <w:b/>
        </w:rPr>
        <w:t xml:space="preserve">Target org: </w:t>
      </w:r>
      <w:r>
        <w:t>epic.out.e68d765f4115@orgfarm.salesforce.com (alias ptsf-lab)</w:t>
        <w:br/>
      </w:r>
      <w:r>
        <w:rPr>
          <w:b/>
        </w:rPr>
        <w:t xml:space="preserve">Generated: </w:t>
      </w:r>
      <w:r>
        <w:t>2026-09-30</w:t>
        <w:br/>
      </w:r>
      <w:r>
        <w:rPr>
          <w:b/>
        </w:rPr>
        <w:t xml:space="preserve">Companion doc: </w:t>
      </w:r>
      <w:r>
        <w:t>delivery/test-plan.md (full walkthrough with CLI commands and record ids)</w:t>
      </w:r>
    </w:p>
    <w:p>
      <w:r>
        <w:t>30 manual sign-offs are pending across 15 delivered intents. Each item names the intent and criterion (join key for sign-off). Record results back with /ql-record-test-execution INT-NNN or by editing the Sign-off cell in intents/INT-NNN/test-script.md.</w:t>
      </w:r>
    </w:p>
    <w:p>
      <w:pPr>
        <w:pStyle w:val="Heading1"/>
      </w:pPr>
      <w:r>
        <w:t>A. Doable now in the sandbox (System Admin)</w:t>
      </w:r>
    </w:p>
    <w:p>
      <w:r>
        <w:t>15 criteria across 8 intents. All prerequisites satisfied: metadata deployed, seed data loaded. Full step-by-step commands in delivery/test-plan.md §3.2–§3.6.</w:t>
      </w:r>
    </w:p>
    <w:p>
      <w:r>
        <w:rPr>
          <w:b/>
        </w:rPr>
        <w:t xml:space="preserve">☐ INT-006-C8 — </w:t>
      </w:r>
      <w:r>
        <w:t>Localized welcome email fires after Summary step of Patient Portal wizard.</w:t>
      </w:r>
    </w:p>
    <w:p>
      <w:pPr>
        <w:ind w:left="432"/>
      </w:pPr>
      <w:r>
        <w:t>How: Complete the wizard as an EMEA patient (French) → confirm email received in French. Check Setup → Email Logs if inbox not available.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INT-006-C9 — </w:t>
      </w:r>
      <w:r>
        <w:t>Wizard entry publishes HIC prefill event without blocking UI (guardrail 1).</w:t>
      </w:r>
    </w:p>
    <w:p>
      <w:pPr>
        <w:ind w:left="432"/>
      </w:pPr>
      <w:r>
        <w:t>How: Open wizard step 1 → confirm HIC_Prefill_Requested__e appears in Setup → Platform Events → Recent Events, and the wizard UI does not freeze while it publishes.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INT-008-C7 — </w:t>
      </w:r>
      <w:r>
        <w:t>Rejection email is sent to the patient on the Covered branch.</w:t>
      </w:r>
    </w:p>
    <w:p>
      <w:pPr>
        <w:ind w:left="432"/>
      </w:pPr>
      <w:r>
        <w:t>How: After Scene A of C12 completes, check Setup → Email Logs — one outbound email to the patient Contact, subject 'Your subsidy application'.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INT-008-C12 — </w:t>
      </w:r>
      <w:r>
        <w:t>Auto-reject when HIC returns Covered (end-to-end).</w:t>
      </w:r>
    </w:p>
    <w:p>
      <w:pPr>
        <w:ind w:left="432"/>
      </w:pPr>
      <w:r>
        <w:t>How: 1) Open AMER Submitted app (a05oB000002vrG9QAI). 2) Change Status to Submitted, save → confirm advance to Awaiting_Insurance_Check within 5s, Submitted_At__c stamped, Medical_History_Snapshot__c populated. 3) Publish HIC_Entitlement_Completed__e with Source_Record_Id__c=&lt;app id&gt; Status__c=Covered. 4) Confirm Status=Rejected, Rejection_Reason__c populated, email queued.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INT-008-C13 — </w:t>
      </w:r>
      <w:r>
        <w:t>Not-covered branch routes to Awaiting_Practitioner.</w:t>
      </w:r>
    </w:p>
    <w:p>
      <w:pPr>
        <w:ind w:left="432"/>
      </w:pPr>
      <w:r>
        <w:t>How: Same as C12 but publish HIC_Entitlement_Completed__e with Status__c=Not_Covered → confirm Status=Awaiting_Practitioner, no rejection email.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INT-010-C8 — </w:t>
      </w:r>
      <w:r>
        <w:t>SLA reassignment fires after 3 business days.</w:t>
      </w:r>
    </w:p>
    <w:p>
      <w:pPr>
        <w:ind w:left="432"/>
      </w:pPr>
      <w:r>
        <w:t>How: 1) Take APAC assignment (a03oB000000eidRQAQ). 2) Backdate Assigned_Date__c to 4 days ago via `sf data update record`. 3) Setup → Flows → Assignment_SLA_Check → Run. 4) Confirm Assignment.Status=Reassigned, Application.Previously_Declined_Practitioners__c captures the practitioner Contact Id, practitioner email queued.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INT-011-C8 — </w:t>
      </w:r>
      <w:r>
        <w:t>Assessment save-draft + submit round-trip, isolated per Assignment.</w:t>
      </w:r>
    </w:p>
    <w:p>
      <w:pPr>
        <w:ind w:left="432"/>
      </w:pPr>
      <w:r>
        <w:t>How: 1) Open an accepted oncology Assignment. 2) Fill Assessment LWC fields, click Save Draft → confirm one Assessment__c row Status=Draft. 3) Edit, Save Draft again → same row updated (no dup). 4) Click Submit → Status=Pending Review, Submitted_Date__c stamped. 5) Open a second Assignment for the same practitioner → form is independent, no data leakage.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INT-012-C5 — </w:t>
      </w:r>
      <w:r>
        <w:t>Assessment escalation after 15 days creates a Task (once).</w:t>
      </w:r>
    </w:p>
    <w:p>
      <w:pPr>
        <w:ind w:left="432"/>
      </w:pPr>
      <w:r>
        <w:t>How: 1) Create an Assessment 16 days old (`Test.setCreatedDate` won't work in the live org; use CreatedDate override via a Batch or wait — for the manual test, use an existing aged Assessment or the seeded one). 2) Setup → Flows → Assessment_Escalation_Check → Run. 3) Confirm one Task created WhatId=Assessment, Assessment.Escalated__c=true, Escalated_Date__c=today.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INT-012-C6 — </w:t>
      </w:r>
      <w:r>
        <w:t>Double-escalate guardrail: re-run creates no second Task.</w:t>
      </w:r>
    </w:p>
    <w:p>
      <w:pPr>
        <w:ind w:left="432"/>
      </w:pPr>
      <w:r>
        <w:t>How: Re-run the Flow from C5. Confirm the Assessment still has exactly one associated Task.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INT-014-C5 — </w:t>
      </w:r>
      <w:r>
        <w:t>Utility-bar item on Application_Review launches Determine_Subsidy Flow.</w:t>
      </w:r>
    </w:p>
    <w:p>
      <w:pPr>
        <w:ind w:left="432"/>
      </w:pPr>
      <w:r>
        <w:t>How: Open Application_Review app → click the utility bar item → confirm the Determine_Subsidy Flow launches inline (Setup → App Manager → Application_Review → confirm utility item is configured).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INT-014-C7 — </w:t>
      </w:r>
      <w:r>
        <w:t>Under-threshold subsidy auto-approves.</w:t>
      </w:r>
    </w:p>
    <w:p>
      <w:pPr>
        <w:ind w:left="432"/>
      </w:pPr>
      <w:r>
        <w:t>How: Run Determine_Subsidy flow on an EMEA app with Transport=Air, Distance=300, multiplier 1.0, threshold 500 → confirm Proposed_Amount__c=300, Approved_Amount__c=300.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INT-014-C8 — </w:t>
      </w:r>
      <w:r>
        <w:t>Over-threshold subsidy requires manual approval.</w:t>
      </w:r>
    </w:p>
    <w:p>
      <w:pPr>
        <w:ind w:left="432"/>
      </w:pPr>
      <w:r>
        <w:t>How: Same flow with Distance=1800, threshold 1500 → confirm Proposed_Amount__c=1800, Approved_Amount__c stays null, over-threshold screen note displayed.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INT-016-C6 — </w:t>
      </w:r>
      <w:r>
        <w:t>No report or dashboard references Medical_History__c.</w:t>
      </w:r>
    </w:p>
    <w:p>
      <w:pPr>
        <w:ind w:left="432"/>
      </w:pPr>
      <w:r>
        <w:t>How: Walk every report in PTSF_Reports and every dashboard component in PTSF_Dashboards — confirm none reference Medical_History__c or any medical-history field. Any reference is a P1 defect (privacy).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INT-017-C7 — </w:t>
      </w:r>
      <w:r>
        <w:t>Migration reconciliation reports show 100% count parity.</w:t>
      </w:r>
    </w:p>
    <w:p>
      <w:pPr>
        <w:ind w:left="432"/>
      </w:pPr>
      <w:r>
        <w:t>How: Run the migration → open Migration_Reconciliation report → confirm source-vs-target counts match 100% per region.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INT-017-C8 — </w:t>
      </w:r>
      <w:r>
        <w:t>In-flight applications are not migrated.</w:t>
      </w:r>
    </w:p>
    <w:p>
      <w:pPr>
        <w:ind w:left="432"/>
      </w:pPr>
      <w:r>
        <w:t>How: Confirm the migration filter excluded applications with Status ∈ {Submitted, Awaiting_*, In_Progress} — count matches 0 in the target for those statuses in the source.</w:t>
      </w:r>
    </w:p>
    <w:p>
      <w:pPr>
        <w:ind w:left="432"/>
      </w:pPr>
      <w:r>
        <w:t>Sign-off: __________________  Date: __________  Pass / Fail</w:t>
      </w:r>
    </w:p>
    <w:p>
      <w:pPr>
        <w:pStyle w:val="Heading1"/>
      </w:pPr>
      <w:r>
        <w:t>B. Blocked pending persona provisioning (needs SAML JIT + test users)</w:t>
      </w:r>
    </w:p>
    <w:p>
      <w:r>
        <w:t>10 criteria across 6 intents. Prerequisite: PTSF IT provides EMEA/AMER/APAC AD IdP metadata + certificates, and INT-002 SAML JIT handler is configured (see runbook intents/INT-002/). Then INT-005 role + permission-set groups assign correctly via JIT.</w:t>
      </w:r>
    </w:p>
    <w:p>
      <w:r>
        <w:rPr>
          <w:b/>
        </w:rPr>
        <w:t xml:space="preserve">☐ INT-002-C6 — </w:t>
      </w:r>
      <w:r>
        <w:t>EMEA user SAML-authenticates and lands with Region__c=EMEA, Language=fr.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INT-005-C6 — </w:t>
      </w:r>
      <w:r>
        <w:t>APAC Assessor user has correct Role, PSG, Region__c after JIT provisioning.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INT-005-C7 — </w:t>
      </w:r>
      <w:r>
        <w:t>EMEA Regional Ops Manager user has correct Role, PSG, Region__c after JIT.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INT-013-C10 — </w:t>
      </w:r>
      <w:r>
        <w:t>Assessor console shows My Queue, Assessment + HIC_Check tiles.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INT-015-C5 — </w:t>
      </w:r>
      <w:r>
        <w:t>Einstein bot never surfaces medical-history references.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INT-015-C6 — </w:t>
      </w:r>
      <w:r>
        <w:t>Patient chat routes in-region unless no in-region agent.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INT-015-C7 — </w:t>
      </w:r>
      <w:r>
        <w:t>French EMEA patient bot→handoff walkthrough.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INT-016-C7 — </w:t>
      </w:r>
      <w:r>
        <w:t>APAC Regional Ops Manager Team Manager Dashboard shows APAC rows only.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INT-020-C6 — </w:t>
      </w:r>
      <w:r>
        <w:t>APAC Assessor SOQL returns APAC rows only; EMEA Regional Ops Manager returns EMEA only.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INT-020-C7 — </w:t>
      </w:r>
      <w:r>
        <w:t>Same personas open All Open Applications list view → same-region rows only.</w:t>
      </w:r>
    </w:p>
    <w:p>
      <w:pPr>
        <w:ind w:left="432"/>
      </w:pPr>
      <w:r>
        <w:t>Sign-off: __________________  Date: __________  Pass / Fail</w:t>
      </w:r>
    </w:p>
    <w:p>
      <w:pPr>
        <w:pStyle w:val="Heading1"/>
      </w:pPr>
      <w:r>
        <w:t>C. Blocked pending Facebook Dev App</w:t>
      </w:r>
    </w:p>
    <w:p>
      <w:r>
        <w:t>1 criterion. Prerequisite: Facebook Dev App + Auth Provider configured (runbook intents/INT-003/).</w:t>
      </w:r>
    </w:p>
    <w:p>
      <w:r>
        <w:rPr>
          <w:b/>
        </w:rPr>
        <w:t xml:space="preserve">☐ INT-003-C4 — </w:t>
      </w:r>
      <w:r>
        <w:t>Patient registers via Facebook → onboarding entry; Practitioner self-registers → admin approves → logs in.</w:t>
      </w:r>
    </w:p>
    <w:p>
      <w:pPr>
        <w:ind w:left="432"/>
      </w:pPr>
      <w:r>
        <w:t>Sign-off: __________________  Date: __________  Pass / Fail</w:t>
      </w:r>
    </w:p>
    <w:p>
      <w:pPr>
        <w:pStyle w:val="Heading1"/>
      </w:pPr>
      <w:r>
        <w:t>D. Production cutover-time observations</w:t>
      </w:r>
    </w:p>
    <w:p>
      <w:r>
        <w:t>4 criteria across 1 intent (INT-018). These are cutover-weekend observations, not a dev-cycle test. Run during the actual TAMS migration.</w:t>
      </w:r>
    </w:p>
    <w:p>
      <w:r>
        <w:rPr>
          <w:b/>
        </w:rPr>
        <w:t xml:space="preserve">☐ INT-018-C2 — </w:t>
      </w:r>
      <w:r>
        <w:t>Freeze window enforced for TAMS new-application intake.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INT-018-C3 — </w:t>
      </w:r>
      <w:r>
        <w:t>4-week dual-run window observed; no early closure.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INT-018-C4 — </w:t>
      </w:r>
      <w:r>
        <w:t>Only one region cut over per weekend.</w:t>
      </w:r>
    </w:p>
    <w:p>
      <w:pPr>
        <w:ind w:left="432"/>
      </w:pPr>
      <w:r>
        <w:t>Sign-off: __________________  Date: __________  Pass / Fail</w:t>
      </w:r>
    </w:p>
    <w:p>
      <w:r>
        <w:rPr>
          <w:b/>
        </w:rPr>
        <w:t xml:space="preserve">☐ INT-018-C6 — </w:t>
      </w:r>
      <w:r>
        <w:t>AMER pilot cutover acceptance walkthrough.</w:t>
      </w:r>
    </w:p>
    <w:p>
      <w:pPr>
        <w:ind w:left="432"/>
      </w:pPr>
      <w:r>
        <w:t>Sign-off: __________________  Date: __________  Pass / Fail</w:t>
      </w:r>
    </w:p>
    <w:p>
      <w:pPr>
        <w:pStyle w:val="Heading1"/>
      </w:pPr>
      <w:r>
        <w:t>Recording sign-offs</w:t>
      </w:r>
    </w:p>
    <w:p>
      <w:r>
        <w:t>For each pass: run  /ql-record-test-execution INT-NNN  — writes a persistent execution report under intents/INT-NNN/test-evidence/ and fills the Sign-off cell in intents/INT-NNN/test-script.md.</w:t>
      </w:r>
    </w:p>
    <w:p>
      <w:r>
        <w:t>For each fail: capture actual vs expected, then run  /ql-diagnose  to route it to a fix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