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86420" w14:textId="79BF699C" w:rsidR="00814F52" w:rsidRDefault="00814F52" w:rsidP="00814F5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814F52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>Objectives</w:t>
      </w: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>:</w:t>
      </w:r>
    </w:p>
    <w:p w14:paraId="18DBDD82" w14:textId="77777777" w:rsidR="00814F52" w:rsidRDefault="00814F52" w:rsidP="00814F5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99801FA" w14:textId="2A14FF82" w:rsidR="00814F52" w:rsidRDefault="00814F52" w:rsidP="00814F5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 w:rsidRPr="00814F52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The objective of this process to include the details of Bonds </w:t>
      </w:r>
      <w:r w:rsidR="00165F9D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and Commercial Papers </w:t>
      </w:r>
      <w:r w:rsidRPr="00814F52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issued by the companies in Probe42 platform. The bonds/debentures are basically borrowings by the </w:t>
      </w:r>
      <w:proofErr w:type="gramStart"/>
      <w:r w:rsidRPr="00814F52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company</w:t>
      </w:r>
      <w:proofErr w:type="gramEnd"/>
      <w:r w:rsidRPr="00814F52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and it is not explicitly covered in the platform.</w:t>
      </w:r>
    </w:p>
    <w:p w14:paraId="7B2034AE" w14:textId="77777777" w:rsidR="00814F52" w:rsidRDefault="00814F52" w:rsidP="00814F5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78D417C6" w14:textId="77777777" w:rsidR="00814F52" w:rsidRPr="00814F52" w:rsidRDefault="00814F52" w:rsidP="00814F5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14F52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>Scope</w:t>
      </w:r>
    </w:p>
    <w:p w14:paraId="01608B31" w14:textId="77777777" w:rsidR="00814F52" w:rsidRDefault="00814F52" w:rsidP="00814F5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6C36AE1D" w14:textId="43F7A563" w:rsidR="00814F52" w:rsidRDefault="00814F52" w:rsidP="00814F5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 w:rsidRPr="00814F52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NSDL Bond Info is the most </w:t>
      </w:r>
      <w:r w:rsidR="00551A6D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comprehensive </w:t>
      </w:r>
      <w:r w:rsidRPr="00814F52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source with </w:t>
      </w:r>
      <w:proofErr w:type="gramStart"/>
      <w:r w:rsidRPr="00814F52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the all</w:t>
      </w:r>
      <w:proofErr w:type="gramEnd"/>
      <w:r w:rsidRPr="00814F52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active NCDs. One of the </w:t>
      </w:r>
      <w:r w:rsidR="00165F9D" w:rsidRPr="00814F52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limitations</w:t>
      </w:r>
      <w:r w:rsidRPr="00814F52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with this source is that the past matured NCDs which were </w:t>
      </w:r>
      <w:r w:rsidR="00165F9D" w:rsidRPr="00814F52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issued</w:t>
      </w:r>
      <w:r w:rsidRPr="00814F52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by CDSL are not covered in this.</w:t>
      </w:r>
      <w:r w:rsidR="00165F9D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In this Process, we cover the below types of instruments.</w:t>
      </w:r>
    </w:p>
    <w:p w14:paraId="519F895A" w14:textId="7C493FFE" w:rsidR="00AD042D" w:rsidRPr="00AD042D" w:rsidRDefault="00AD042D" w:rsidP="00AD042D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Commercial Papers</w:t>
      </w:r>
    </w:p>
    <w:p w14:paraId="48D90C6B" w14:textId="796277EC" w:rsidR="00165F9D" w:rsidRDefault="00165F9D" w:rsidP="00165F9D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NCD &lt; a year</w:t>
      </w:r>
    </w:p>
    <w:p w14:paraId="51447271" w14:textId="164280F3" w:rsidR="00165F9D" w:rsidRDefault="0004426F" w:rsidP="00165F9D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Bonds/Debentures</w:t>
      </w:r>
    </w:p>
    <w:p w14:paraId="5F6CD9E0" w14:textId="77777777" w:rsidR="00551A6D" w:rsidRDefault="00551A6D" w:rsidP="00551A6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5738335D" w14:textId="2D68BBE2" w:rsidR="00551A6D" w:rsidRPr="00551A6D" w:rsidRDefault="00551A6D" w:rsidP="00551A6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Each of this instrument, have an identifier called ISIN. Further each ISIN will have details about the instrument.</w:t>
      </w:r>
    </w:p>
    <w:p w14:paraId="71323C83" w14:textId="77777777" w:rsidR="00814F52" w:rsidRDefault="00814F52" w:rsidP="00814F5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181D61B4" w14:textId="77777777" w:rsidR="00814F52" w:rsidRPr="00814F52" w:rsidRDefault="00814F52" w:rsidP="00814F5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14F52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>Process</w:t>
      </w:r>
    </w:p>
    <w:p w14:paraId="5F17AF90" w14:textId="77777777" w:rsidR="00814F52" w:rsidRDefault="00814F52" w:rsidP="00814F5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423F2750" w14:textId="18CEE4AE" w:rsidR="00814F52" w:rsidRDefault="00814F52" w:rsidP="00814F5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14F5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The process includes </w:t>
      </w:r>
      <w:r w:rsidR="00165F9D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two steps.</w:t>
      </w:r>
    </w:p>
    <w:p w14:paraId="0E69037C" w14:textId="062F1F72" w:rsidR="00165F9D" w:rsidRDefault="00165F9D" w:rsidP="00165F9D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8149AB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Collection of ISIN from Sources</w:t>
      </w:r>
    </w:p>
    <w:p w14:paraId="228F0B9D" w14:textId="77777777" w:rsidR="008149AB" w:rsidRDefault="008149AB" w:rsidP="008149A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7BCFBBED" w14:textId="3C3C20D7" w:rsidR="008149AB" w:rsidRDefault="008149AB" w:rsidP="008149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Depends on the instrument, there are two sources for the ISIN.</w:t>
      </w:r>
    </w:p>
    <w:p w14:paraId="1F14B192" w14:textId="77777777" w:rsidR="008149AB" w:rsidRDefault="008149AB" w:rsidP="008149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2278EA95" w14:textId="661E2FE1" w:rsidR="008149AB" w:rsidRDefault="00AD042D" w:rsidP="008149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 w:rsidRPr="00AD042D">
        <w:drawing>
          <wp:inline distT="0" distB="0" distL="0" distR="0" wp14:anchorId="4B7485D1" wp14:editId="3AA5049A">
            <wp:extent cx="3295650" cy="927100"/>
            <wp:effectExtent l="0" t="0" r="0" b="6350"/>
            <wp:docPr id="169972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818C" w14:textId="7F8B0985" w:rsidR="008149AB" w:rsidRPr="008149AB" w:rsidRDefault="008149AB" w:rsidP="008149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149A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*It can be optimized later; </w:t>
      </w:r>
      <w:r w:rsidR="0061206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</w:t>
      </w:r>
      <w:r w:rsidRPr="008149A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ource</w:t>
      </w:r>
      <w:r w:rsidR="0061206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</w:t>
      </w:r>
      <w:r w:rsidRPr="008149A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gets updated once a month</w:t>
      </w:r>
    </w:p>
    <w:p w14:paraId="34BE3D65" w14:textId="77777777" w:rsidR="008149AB" w:rsidRPr="008149AB" w:rsidRDefault="008149AB" w:rsidP="008149A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281EE310" w14:textId="62D37140" w:rsidR="00165F9D" w:rsidRPr="008149AB" w:rsidRDefault="00165F9D" w:rsidP="00165F9D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8149AB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Collection of Details of ISIN</w:t>
      </w:r>
    </w:p>
    <w:p w14:paraId="22BBEAB9" w14:textId="77777777" w:rsidR="008149AB" w:rsidRDefault="008149AB" w:rsidP="008149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49DF12C4" w14:textId="6445389F" w:rsidR="008149AB" w:rsidRDefault="008149AB" w:rsidP="008149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Details of the ISIN to be collected from the above two sources as per the instrument.</w:t>
      </w:r>
    </w:p>
    <w:p w14:paraId="6CE828B3" w14:textId="77777777" w:rsidR="00AD042D" w:rsidRDefault="00AD042D" w:rsidP="008149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95B4CF9" w14:textId="799BB240" w:rsidR="008149AB" w:rsidRDefault="00AD042D" w:rsidP="008149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AD042D">
        <w:drawing>
          <wp:inline distT="0" distB="0" distL="0" distR="0" wp14:anchorId="50552D66" wp14:editId="697EBC5A">
            <wp:extent cx="3295650" cy="927100"/>
            <wp:effectExtent l="0" t="0" r="0" b="6350"/>
            <wp:docPr id="1352326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99B0" w14:textId="0CC24821" w:rsidR="0072009F" w:rsidRPr="008149AB" w:rsidRDefault="0072009F" w:rsidP="0072009F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149A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*It can be optimized later; </w:t>
      </w:r>
      <w:r w:rsidR="0061206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Source B </w:t>
      </w:r>
      <w:r w:rsidRPr="008149A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gets updated once a month</w:t>
      </w:r>
    </w:p>
    <w:p w14:paraId="6BD0A965" w14:textId="77777777" w:rsidR="008149AB" w:rsidRDefault="008149AB" w:rsidP="008149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45030B14" w14:textId="77777777" w:rsidR="008149AB" w:rsidRDefault="008149AB" w:rsidP="008149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8CC4C29" w14:textId="048EB007" w:rsidR="008149AB" w:rsidRDefault="008149AB" w:rsidP="008149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3DC703B9" w14:textId="77777777" w:rsidR="008149AB" w:rsidRDefault="008149AB" w:rsidP="008149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2B94AED5" w14:textId="77777777" w:rsidR="008149AB" w:rsidRPr="008149AB" w:rsidRDefault="008149AB" w:rsidP="008149A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484264B" w14:textId="77777777" w:rsidR="00814F52" w:rsidRDefault="00814F52" w:rsidP="00814F5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3525A5C2" w14:textId="77777777" w:rsidR="008149AB" w:rsidRDefault="008149AB" w:rsidP="00814F5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44196F09" w14:textId="3962C32F" w:rsidR="00165F9D" w:rsidRPr="005F084D" w:rsidRDefault="005F084D" w:rsidP="005F084D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I.  </w:t>
      </w:r>
      <w:r w:rsidR="00765626" w:rsidRPr="005F084D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>Sources</w:t>
      </w:r>
    </w:p>
    <w:p w14:paraId="495A38AB" w14:textId="53B8FE18" w:rsidR="00765626" w:rsidRDefault="00765626" w:rsidP="00765626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>Source</w:t>
      </w:r>
      <w:r w:rsidR="00AD042D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A</w:t>
      </w:r>
    </w:p>
    <w:p w14:paraId="35C1159C" w14:textId="0B600E08" w:rsidR="00AD042D" w:rsidRDefault="00AD042D" w:rsidP="00AD042D">
      <w:pPr>
        <w:pStyle w:val="ListParagraph"/>
        <w:numPr>
          <w:ilvl w:val="1"/>
          <w:numId w:val="3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>Commercial Papers</w:t>
      </w:r>
    </w:p>
    <w:p w14:paraId="1B0211BC" w14:textId="77777777" w:rsidR="00765626" w:rsidRDefault="00765626" w:rsidP="0076562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64"/>
        <w:gridCol w:w="7552"/>
      </w:tblGrid>
      <w:tr w:rsidR="00765626" w:rsidRPr="00814F52" w14:paraId="5C537745" w14:textId="77777777" w:rsidTr="00A64506">
        <w:trPr>
          <w:trHeight w:val="290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78FD4C7D" w14:textId="77777777" w:rsidR="00765626" w:rsidRPr="00814F52" w:rsidRDefault="00765626" w:rsidP="00F558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</w:t>
            </w:r>
          </w:p>
        </w:tc>
        <w:tc>
          <w:tcPr>
            <w:tcW w:w="7556" w:type="dxa"/>
            <w:shd w:val="clear" w:color="auto" w:fill="auto"/>
            <w:vAlign w:val="bottom"/>
            <w:hideMark/>
          </w:tcPr>
          <w:p w14:paraId="286C4302" w14:textId="77777777" w:rsidR="00765626" w:rsidRPr="00814F52" w:rsidRDefault="00765626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Go to the below page in NSDL website</w:t>
            </w:r>
          </w:p>
        </w:tc>
      </w:tr>
      <w:tr w:rsidR="00765626" w:rsidRPr="00814F52" w14:paraId="1360A667" w14:textId="77777777" w:rsidTr="00A64506">
        <w:trPr>
          <w:trHeight w:val="290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09138037" w14:textId="77777777" w:rsidR="00765626" w:rsidRPr="00814F52" w:rsidRDefault="00765626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7556" w:type="dxa"/>
            <w:shd w:val="clear" w:color="auto" w:fill="auto"/>
            <w:noWrap/>
            <w:vAlign w:val="bottom"/>
          </w:tcPr>
          <w:p w14:paraId="4C2A71E8" w14:textId="0568F7C4" w:rsidR="00765626" w:rsidRPr="00814F52" w:rsidRDefault="00765626" w:rsidP="00F5586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:lang w:eastAsia="en-IN"/>
                <w14:ligatures w14:val="none"/>
              </w:rPr>
            </w:pPr>
            <w:r w:rsidRPr="00765626">
              <w:rPr>
                <w:rFonts w:ascii="Calibri" w:eastAsia="Times New Roman" w:hAnsi="Calibri" w:cs="Calibri"/>
                <w:color w:val="0563C1"/>
                <w:kern w:val="0"/>
                <w:u w:val="single"/>
                <w:lang w:eastAsia="en-IN"/>
                <w14:ligatures w14:val="none"/>
              </w:rPr>
              <w:t>https://nsdl.co.in/downloadables/list-debt.php</w:t>
            </w:r>
          </w:p>
        </w:tc>
      </w:tr>
      <w:tr w:rsidR="00765626" w:rsidRPr="00814F52" w14:paraId="6B860E94" w14:textId="77777777" w:rsidTr="00A64506">
        <w:trPr>
          <w:trHeight w:val="290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7DDC7E14" w14:textId="77777777" w:rsidR="00765626" w:rsidRPr="00814F52" w:rsidRDefault="00765626" w:rsidP="00F558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</w:t>
            </w:r>
          </w:p>
        </w:tc>
        <w:tc>
          <w:tcPr>
            <w:tcW w:w="7556" w:type="dxa"/>
            <w:shd w:val="clear" w:color="auto" w:fill="auto"/>
            <w:vAlign w:val="bottom"/>
            <w:hideMark/>
          </w:tcPr>
          <w:p w14:paraId="0EDDBC1B" w14:textId="262ECEFD" w:rsidR="00765626" w:rsidRPr="00814F52" w:rsidRDefault="00765626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Click on “</w:t>
            </w:r>
            <w:r w:rsidRPr="009C6A8C">
              <w:rPr>
                <w:b/>
                <w:bCs/>
              </w:rPr>
              <w:t>Issuance Data</w:t>
            </w:r>
            <w:r>
              <w:t xml:space="preserve"> for CP, CD and Non-Convertible Debentures</w:t>
            </w:r>
            <w:r w:rsidR="009F3814">
              <w:t xml:space="preserve"> </w:t>
            </w:r>
            <w:r>
              <w:t>(Tenure less than 1 year)”</w:t>
            </w:r>
          </w:p>
        </w:tc>
      </w:tr>
      <w:tr w:rsidR="009F3814" w:rsidRPr="00814F52" w14:paraId="5CBBA827" w14:textId="77777777" w:rsidTr="00774F26">
        <w:trPr>
          <w:trHeight w:val="290"/>
        </w:trPr>
        <w:tc>
          <w:tcPr>
            <w:tcW w:w="9016" w:type="dxa"/>
            <w:gridSpan w:val="2"/>
            <w:shd w:val="clear" w:color="auto" w:fill="auto"/>
            <w:noWrap/>
            <w:vAlign w:val="bottom"/>
          </w:tcPr>
          <w:p w14:paraId="77719DB2" w14:textId="6945AF93" w:rsidR="009F3814" w:rsidRDefault="009F3814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53986B4" wp14:editId="338AA76C">
                  <wp:extent cx="5731510" cy="2302510"/>
                  <wp:effectExtent l="0" t="0" r="2540" b="2540"/>
                  <wp:docPr id="89285620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0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626" w:rsidRPr="00814F52" w14:paraId="72EB04B0" w14:textId="77777777" w:rsidTr="00A64506">
        <w:trPr>
          <w:trHeight w:val="290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10EA3B81" w14:textId="544BD2DA" w:rsidR="00765626" w:rsidRPr="00814F52" w:rsidRDefault="004E58AE" w:rsidP="00F558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</w:t>
            </w:r>
          </w:p>
        </w:tc>
        <w:tc>
          <w:tcPr>
            <w:tcW w:w="7556" w:type="dxa"/>
            <w:shd w:val="clear" w:color="auto" w:fill="auto"/>
            <w:vAlign w:val="bottom"/>
            <w:hideMark/>
          </w:tcPr>
          <w:p w14:paraId="04F98188" w14:textId="3A46BF3A" w:rsidR="00765626" w:rsidRPr="00814F52" w:rsidRDefault="00765626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Select the Year &gt;&gt;&gt; Month</w:t>
            </w:r>
          </w:p>
        </w:tc>
      </w:tr>
      <w:tr w:rsidR="009F3814" w:rsidRPr="00814F52" w14:paraId="4313F035" w14:textId="77777777" w:rsidTr="009F046A">
        <w:trPr>
          <w:trHeight w:val="290"/>
        </w:trPr>
        <w:tc>
          <w:tcPr>
            <w:tcW w:w="9016" w:type="dxa"/>
            <w:gridSpan w:val="2"/>
            <w:shd w:val="clear" w:color="auto" w:fill="auto"/>
            <w:noWrap/>
            <w:vAlign w:val="bottom"/>
          </w:tcPr>
          <w:p w14:paraId="63DD7D11" w14:textId="4C8670F4" w:rsidR="009F3814" w:rsidRDefault="009F3814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3A1E325" wp14:editId="6D756A93">
                  <wp:extent cx="5731510" cy="2632710"/>
                  <wp:effectExtent l="0" t="0" r="2540" b="0"/>
                  <wp:docPr id="142845284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63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814" w:rsidRPr="00814F52" w14:paraId="6726E005" w14:textId="77777777" w:rsidTr="00AC5C31">
        <w:trPr>
          <w:trHeight w:val="290"/>
        </w:trPr>
        <w:tc>
          <w:tcPr>
            <w:tcW w:w="9016" w:type="dxa"/>
            <w:gridSpan w:val="2"/>
            <w:shd w:val="clear" w:color="auto" w:fill="auto"/>
            <w:noWrap/>
            <w:vAlign w:val="bottom"/>
          </w:tcPr>
          <w:p w14:paraId="464BDB3F" w14:textId="0B74BE0B" w:rsidR="009F3814" w:rsidRDefault="009F3814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9B03CC" wp14:editId="000CF08B">
                  <wp:extent cx="5731510" cy="2639060"/>
                  <wp:effectExtent l="0" t="0" r="2540" b="8890"/>
                  <wp:docPr id="203526627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63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626" w:rsidRPr="00814F52" w14:paraId="52D807C7" w14:textId="77777777" w:rsidTr="00A64506">
        <w:trPr>
          <w:trHeight w:val="290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3D1FBC50" w14:textId="77777777" w:rsidR="00765626" w:rsidRPr="00814F52" w:rsidRDefault="00765626" w:rsidP="00F558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</w:t>
            </w:r>
          </w:p>
        </w:tc>
        <w:tc>
          <w:tcPr>
            <w:tcW w:w="7556" w:type="dxa"/>
            <w:shd w:val="clear" w:color="auto" w:fill="auto"/>
            <w:vAlign w:val="bottom"/>
            <w:hideMark/>
          </w:tcPr>
          <w:p w14:paraId="058823F4" w14:textId="019CC204" w:rsidR="00765626" w:rsidRPr="00814F52" w:rsidRDefault="00765626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Click on the “Commercial Paper Issuance”. This will we give the</w:t>
            </w:r>
            <w:r w:rsidR="009F3814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ISIN and corresponding details for the Commercial Papers for the selected Period</w:t>
            </w:r>
          </w:p>
        </w:tc>
      </w:tr>
      <w:tr w:rsidR="009F3814" w:rsidRPr="00814F52" w14:paraId="553266E6" w14:textId="77777777" w:rsidTr="006B52B5">
        <w:trPr>
          <w:trHeight w:val="290"/>
        </w:trPr>
        <w:tc>
          <w:tcPr>
            <w:tcW w:w="9016" w:type="dxa"/>
            <w:gridSpan w:val="2"/>
            <w:shd w:val="clear" w:color="auto" w:fill="auto"/>
            <w:noWrap/>
            <w:vAlign w:val="bottom"/>
          </w:tcPr>
          <w:p w14:paraId="5EC8B772" w14:textId="53F07FF9" w:rsidR="009F3814" w:rsidRDefault="009F3814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087BE56" wp14:editId="4B068386">
                  <wp:extent cx="5731510" cy="2663825"/>
                  <wp:effectExtent l="0" t="0" r="2540" b="3175"/>
                  <wp:docPr id="102725257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66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814" w:rsidRPr="00814F52" w14:paraId="4CEBE60E" w14:textId="77777777" w:rsidTr="00A64506">
        <w:trPr>
          <w:trHeight w:val="290"/>
        </w:trPr>
        <w:tc>
          <w:tcPr>
            <w:tcW w:w="1460" w:type="dxa"/>
            <w:shd w:val="clear" w:color="auto" w:fill="auto"/>
            <w:noWrap/>
            <w:vAlign w:val="bottom"/>
          </w:tcPr>
          <w:p w14:paraId="36BF9032" w14:textId="6F3CAD18" w:rsidR="009F3814" w:rsidRDefault="009F3814" w:rsidP="00F558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</w:t>
            </w:r>
          </w:p>
        </w:tc>
        <w:tc>
          <w:tcPr>
            <w:tcW w:w="7556" w:type="dxa"/>
            <w:shd w:val="clear" w:color="auto" w:fill="auto"/>
            <w:vAlign w:val="bottom"/>
          </w:tcPr>
          <w:p w14:paraId="6E0B91F9" w14:textId="4279FD0D" w:rsidR="009F3814" w:rsidRDefault="009F3814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details from the resulting Page will provide the ISIN and the details</w:t>
            </w:r>
          </w:p>
        </w:tc>
      </w:tr>
      <w:tr w:rsidR="009F3814" w:rsidRPr="00814F52" w14:paraId="1E2792EF" w14:textId="77777777" w:rsidTr="00800A2F">
        <w:trPr>
          <w:trHeight w:val="290"/>
        </w:trPr>
        <w:tc>
          <w:tcPr>
            <w:tcW w:w="9016" w:type="dxa"/>
            <w:gridSpan w:val="2"/>
            <w:shd w:val="clear" w:color="auto" w:fill="auto"/>
            <w:noWrap/>
            <w:vAlign w:val="bottom"/>
          </w:tcPr>
          <w:p w14:paraId="19C46371" w14:textId="6F7A2819" w:rsidR="009F3814" w:rsidRDefault="009F3814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2C3A429" wp14:editId="63B824BB">
                  <wp:extent cx="5731510" cy="2332355"/>
                  <wp:effectExtent l="0" t="0" r="2540" b="0"/>
                  <wp:docPr id="86285753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3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626" w:rsidRPr="00814F52" w14:paraId="3FAF8574" w14:textId="77777777" w:rsidTr="00A64506">
        <w:trPr>
          <w:trHeight w:val="290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44AF49B7" w14:textId="09CD797C" w:rsidR="00765626" w:rsidRPr="00814F52" w:rsidRDefault="004E58AE" w:rsidP="00F558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</w:t>
            </w:r>
          </w:p>
        </w:tc>
        <w:tc>
          <w:tcPr>
            <w:tcW w:w="7556" w:type="dxa"/>
            <w:shd w:val="clear" w:color="auto" w:fill="auto"/>
            <w:vAlign w:val="bottom"/>
          </w:tcPr>
          <w:p w14:paraId="13ABC4F4" w14:textId="740C9B27" w:rsidR="00765626" w:rsidRPr="00814F52" w:rsidRDefault="009F3814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This Process need to be repeated for all the Periods</w:t>
            </w:r>
          </w:p>
        </w:tc>
      </w:tr>
    </w:tbl>
    <w:p w14:paraId="560B9DEB" w14:textId="77777777" w:rsidR="00A64506" w:rsidRDefault="00A64506"/>
    <w:p w14:paraId="57B83C93" w14:textId="77777777" w:rsidR="00A64506" w:rsidRDefault="00A64506"/>
    <w:p w14:paraId="4FBB6B6C" w14:textId="4D32684F" w:rsidR="00A64506" w:rsidRDefault="00A64506" w:rsidP="00A64506">
      <w:pPr>
        <w:pStyle w:val="ListParagraph"/>
        <w:numPr>
          <w:ilvl w:val="1"/>
          <w:numId w:val="3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NCD &lt; year</w:t>
      </w:r>
    </w:p>
    <w:p w14:paraId="04932FEE" w14:textId="77777777" w:rsidR="00A64506" w:rsidRPr="00A64506" w:rsidRDefault="00A64506" w:rsidP="00A6450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0"/>
        <w:gridCol w:w="6816"/>
      </w:tblGrid>
      <w:tr w:rsidR="009F3814" w:rsidRPr="00814F52" w14:paraId="558506DF" w14:textId="77777777" w:rsidTr="00A64506">
        <w:trPr>
          <w:trHeight w:val="290"/>
        </w:trPr>
        <w:tc>
          <w:tcPr>
            <w:tcW w:w="1460" w:type="dxa"/>
            <w:shd w:val="clear" w:color="auto" w:fill="auto"/>
            <w:noWrap/>
            <w:vAlign w:val="bottom"/>
          </w:tcPr>
          <w:p w14:paraId="31D37AFF" w14:textId="07A3A2AC" w:rsidR="009F3814" w:rsidRDefault="00A64506" w:rsidP="00F558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</w:t>
            </w:r>
          </w:p>
        </w:tc>
        <w:tc>
          <w:tcPr>
            <w:tcW w:w="7556" w:type="dxa"/>
            <w:shd w:val="clear" w:color="auto" w:fill="auto"/>
            <w:vAlign w:val="bottom"/>
          </w:tcPr>
          <w:p w14:paraId="1922578A" w14:textId="381234DB" w:rsidR="009F3814" w:rsidRPr="00814F52" w:rsidRDefault="004E58AE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For NCD &lt; year, </w:t>
            </w:r>
            <w:r w:rsidR="00A645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please follow the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steps from 1-3 </w:t>
            </w:r>
            <w:r w:rsidR="00A645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of Commercial Papers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.</w:t>
            </w:r>
          </w:p>
        </w:tc>
      </w:tr>
      <w:tr w:rsidR="004E58AE" w:rsidRPr="00814F52" w14:paraId="5A93725B" w14:textId="77777777" w:rsidTr="00A64506">
        <w:trPr>
          <w:trHeight w:val="290"/>
        </w:trPr>
        <w:tc>
          <w:tcPr>
            <w:tcW w:w="1460" w:type="dxa"/>
            <w:shd w:val="clear" w:color="auto" w:fill="auto"/>
            <w:noWrap/>
            <w:vAlign w:val="bottom"/>
          </w:tcPr>
          <w:p w14:paraId="7EE1F364" w14:textId="601AD7EB" w:rsidR="004E58AE" w:rsidRDefault="00A64506" w:rsidP="00F558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</w:t>
            </w:r>
          </w:p>
        </w:tc>
        <w:tc>
          <w:tcPr>
            <w:tcW w:w="7556" w:type="dxa"/>
            <w:shd w:val="clear" w:color="auto" w:fill="auto"/>
            <w:vAlign w:val="bottom"/>
          </w:tcPr>
          <w:p w14:paraId="3D435151" w14:textId="4A469020" w:rsidR="004E58AE" w:rsidRDefault="004E58AE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E58A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Click on the “</w:t>
            </w:r>
            <w:proofErr w:type="spellStart"/>
            <w:proofErr w:type="gramStart"/>
            <w:r w:rsidRPr="004E58A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Non Convertible</w:t>
            </w:r>
            <w:proofErr w:type="spellEnd"/>
            <w:proofErr w:type="gramEnd"/>
            <w:r w:rsidRPr="004E58A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Debentures (Less than 1 year) Issuance”. This will we give the ISIN and corresponding details for the </w:t>
            </w:r>
            <w:proofErr w:type="spellStart"/>
            <w:proofErr w:type="gramStart"/>
            <w:r w:rsidR="00FF0F0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Non Convertible</w:t>
            </w:r>
            <w:proofErr w:type="spellEnd"/>
            <w:proofErr w:type="gramEnd"/>
            <w:r w:rsidR="00FF0F0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Debentures</w:t>
            </w:r>
            <w:r w:rsidRPr="004E58A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for the selected Period</w:t>
            </w:r>
          </w:p>
        </w:tc>
      </w:tr>
      <w:tr w:rsidR="004E58AE" w:rsidRPr="00814F52" w14:paraId="696434DE" w14:textId="77777777" w:rsidTr="002C6F09">
        <w:trPr>
          <w:trHeight w:val="290"/>
        </w:trPr>
        <w:tc>
          <w:tcPr>
            <w:tcW w:w="9016" w:type="dxa"/>
            <w:gridSpan w:val="2"/>
            <w:shd w:val="clear" w:color="auto" w:fill="auto"/>
            <w:noWrap/>
            <w:vAlign w:val="bottom"/>
          </w:tcPr>
          <w:p w14:paraId="6F1DE843" w14:textId="720B3D17" w:rsidR="004E58AE" w:rsidRPr="004E58AE" w:rsidRDefault="004E58AE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64E36CB" wp14:editId="6A5FA35E">
                  <wp:extent cx="5731510" cy="2344420"/>
                  <wp:effectExtent l="0" t="0" r="2540" b="0"/>
                  <wp:docPr id="172753090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4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8AE" w:rsidRPr="00814F52" w14:paraId="09C5CC1C" w14:textId="77777777" w:rsidTr="00A64506">
        <w:trPr>
          <w:trHeight w:val="290"/>
        </w:trPr>
        <w:tc>
          <w:tcPr>
            <w:tcW w:w="1460" w:type="dxa"/>
            <w:shd w:val="clear" w:color="auto" w:fill="auto"/>
            <w:noWrap/>
            <w:vAlign w:val="bottom"/>
          </w:tcPr>
          <w:p w14:paraId="266AC9E9" w14:textId="06D26045" w:rsidR="004E58AE" w:rsidRDefault="00A64506" w:rsidP="00F558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</w:t>
            </w:r>
          </w:p>
        </w:tc>
        <w:tc>
          <w:tcPr>
            <w:tcW w:w="7556" w:type="dxa"/>
            <w:shd w:val="clear" w:color="auto" w:fill="auto"/>
            <w:vAlign w:val="bottom"/>
          </w:tcPr>
          <w:p w14:paraId="69D0C942" w14:textId="5FDD85FE" w:rsidR="004E58AE" w:rsidRPr="004E58AE" w:rsidRDefault="004E58AE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details from the resulting Page will provide the ISIN and the details</w:t>
            </w:r>
          </w:p>
        </w:tc>
      </w:tr>
      <w:tr w:rsidR="004E58AE" w:rsidRPr="00814F52" w14:paraId="311934F8" w14:textId="77777777" w:rsidTr="00932132">
        <w:trPr>
          <w:trHeight w:val="290"/>
        </w:trPr>
        <w:tc>
          <w:tcPr>
            <w:tcW w:w="9016" w:type="dxa"/>
            <w:gridSpan w:val="2"/>
            <w:shd w:val="clear" w:color="auto" w:fill="auto"/>
            <w:noWrap/>
            <w:vAlign w:val="bottom"/>
          </w:tcPr>
          <w:p w14:paraId="3CB2C415" w14:textId="25FDAF4A" w:rsidR="004E58AE" w:rsidRPr="004E58AE" w:rsidRDefault="004E58AE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C06797F" wp14:editId="4B99BB6D">
                  <wp:extent cx="5731510" cy="922020"/>
                  <wp:effectExtent l="0" t="0" r="2540" b="0"/>
                  <wp:docPr id="21181569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8AE" w:rsidRPr="00814F52" w14:paraId="7120E55E" w14:textId="77777777" w:rsidTr="00A64506">
        <w:trPr>
          <w:trHeight w:val="290"/>
        </w:trPr>
        <w:tc>
          <w:tcPr>
            <w:tcW w:w="1460" w:type="dxa"/>
            <w:shd w:val="clear" w:color="auto" w:fill="auto"/>
            <w:noWrap/>
            <w:vAlign w:val="bottom"/>
          </w:tcPr>
          <w:p w14:paraId="123B0E65" w14:textId="37B9B964" w:rsidR="004E58AE" w:rsidRDefault="00A64506" w:rsidP="00F558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</w:t>
            </w:r>
          </w:p>
        </w:tc>
        <w:tc>
          <w:tcPr>
            <w:tcW w:w="7556" w:type="dxa"/>
            <w:shd w:val="clear" w:color="auto" w:fill="auto"/>
            <w:vAlign w:val="bottom"/>
          </w:tcPr>
          <w:p w14:paraId="7EA3E8A4" w14:textId="2C203267" w:rsidR="004E58AE" w:rsidRPr="004E58AE" w:rsidRDefault="004E58AE" w:rsidP="00F5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This Process need to be repeated for all the </w:t>
            </w:r>
            <w:r w:rsidR="00A64506" w:rsidRPr="00A6450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Latest 2 Year</w:t>
            </w:r>
            <w:r w:rsidR="00A645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Periods</w:t>
            </w:r>
          </w:p>
        </w:tc>
      </w:tr>
    </w:tbl>
    <w:p w14:paraId="5246B57F" w14:textId="77777777" w:rsidR="00765626" w:rsidRPr="00765626" w:rsidRDefault="00765626" w:rsidP="0076562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A2D2FD3" w14:textId="74DEF8F3" w:rsidR="007F4157" w:rsidRDefault="007F4157" w:rsidP="007F4157">
      <w:pPr>
        <w:pStyle w:val="ListParagraph"/>
        <w:numPr>
          <w:ilvl w:val="1"/>
          <w:numId w:val="3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Outstanding Data</w:t>
      </w:r>
    </w:p>
    <w:p w14:paraId="647D8EBB" w14:textId="77777777" w:rsidR="007F4157" w:rsidRDefault="007F4157" w:rsidP="00C231A0">
      <w:pPr>
        <w:spacing w:after="0" w:line="240" w:lineRule="auto"/>
        <w:rPr>
          <w:rFonts w:ascii="Calibri" w:eastAsia="Times New Roman" w:hAnsi="Calibri" w:cs="Calibri"/>
          <w:color w:val="FF0000"/>
          <w:kern w:val="0"/>
          <w:sz w:val="24"/>
          <w:szCs w:val="24"/>
          <w:lang w:eastAsia="en-IN"/>
          <w14:ligatures w14:val="none"/>
        </w:rPr>
      </w:pPr>
    </w:p>
    <w:p w14:paraId="2736A812" w14:textId="722BC021" w:rsidR="00C231A0" w:rsidRPr="007F4157" w:rsidRDefault="005F084D" w:rsidP="00C231A0">
      <w:pPr>
        <w:spacing w:after="0" w:line="240" w:lineRule="auto"/>
      </w:pPr>
      <w: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The </w:t>
      </w:r>
      <w:r w:rsidR="00956D1C" w:rsidRPr="007F415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>latest period</w:t>
      </w:r>
      <w:r w:rsidR="00956D1C" w:rsidRPr="007F4157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data for </w:t>
      </w:r>
      <w:r w:rsidRPr="005F084D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 xml:space="preserve">“Commercial papers” </w:t>
      </w:r>
      <w: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needs to be captured from </w:t>
      </w:r>
      <w:r w:rsidR="00956D1C" w:rsidRPr="007F4157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the</w:t>
      </w:r>
      <w:r w:rsidR="00C231A0" w:rsidRPr="007F4157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 “</w:t>
      </w:r>
      <w:r w:rsidR="00C231A0" w:rsidRPr="007F4157">
        <w:t xml:space="preserve">Outstanding Data for CP, CD and Non-Convertible </w:t>
      </w:r>
      <w:proofErr w:type="gramStart"/>
      <w:r w:rsidR="00C231A0" w:rsidRPr="007F4157">
        <w:t>Debentures(</w:t>
      </w:r>
      <w:proofErr w:type="gramEnd"/>
      <w:r w:rsidR="00C231A0" w:rsidRPr="007F4157">
        <w:t>Tenure less than 1 year)”</w:t>
      </w:r>
      <w:r>
        <w:t xml:space="preserve"> </w:t>
      </w:r>
    </w:p>
    <w:p w14:paraId="6AE2233B" w14:textId="5A066A88" w:rsidR="00C231A0" w:rsidRDefault="005F084D" w:rsidP="00C231A0">
      <w:pPr>
        <w:spacing w:after="0" w:line="240" w:lineRule="auto"/>
        <w:rPr>
          <w:color w:val="FF0000"/>
        </w:rPr>
      </w:pPr>
      <w:r>
        <w:rPr>
          <w:noProof/>
        </w:rPr>
        <w:drawing>
          <wp:inline distT="0" distB="0" distL="0" distR="0" wp14:anchorId="35C97BD7" wp14:editId="6FF57C98">
            <wp:extent cx="5731510" cy="2639695"/>
            <wp:effectExtent l="0" t="0" r="2540" b="8255"/>
            <wp:docPr id="6303671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6714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E5D7" w14:textId="77777777" w:rsidR="0072009F" w:rsidRDefault="0072009F" w:rsidP="00C231A0">
      <w:pPr>
        <w:spacing w:after="0" w:line="240" w:lineRule="auto"/>
        <w:rPr>
          <w:rFonts w:ascii="Calibri" w:eastAsia="Times New Roman" w:hAnsi="Calibri" w:cs="Calibri"/>
          <w:color w:val="FF0000"/>
          <w:kern w:val="0"/>
          <w:sz w:val="24"/>
          <w:szCs w:val="24"/>
          <w:lang w:eastAsia="en-IN"/>
          <w14:ligatures w14:val="none"/>
        </w:rPr>
      </w:pPr>
    </w:p>
    <w:p w14:paraId="6C9DA2AD" w14:textId="77777777" w:rsidR="005F084D" w:rsidRPr="00C231A0" w:rsidRDefault="005F084D" w:rsidP="00C231A0">
      <w:pPr>
        <w:spacing w:after="0" w:line="240" w:lineRule="auto"/>
        <w:rPr>
          <w:rFonts w:ascii="Calibri" w:eastAsia="Times New Roman" w:hAnsi="Calibri" w:cs="Calibri"/>
          <w:color w:val="FF0000"/>
          <w:kern w:val="0"/>
          <w:sz w:val="24"/>
          <w:szCs w:val="24"/>
          <w:lang w:eastAsia="en-IN"/>
          <w14:ligatures w14:val="none"/>
        </w:rPr>
      </w:pPr>
    </w:p>
    <w:p w14:paraId="64418E2B" w14:textId="254E0520" w:rsidR="00765626" w:rsidRPr="00765626" w:rsidRDefault="00765626" w:rsidP="00765626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Source</w:t>
      </w:r>
      <w:r w:rsidR="005F084D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B</w:t>
      </w:r>
    </w:p>
    <w:p w14:paraId="3DDC7BAD" w14:textId="77777777" w:rsidR="00765626" w:rsidRDefault="00765626" w:rsidP="00814F5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9"/>
        <w:gridCol w:w="7587"/>
      </w:tblGrid>
      <w:tr w:rsidR="00814F52" w:rsidRPr="00814F52" w14:paraId="7E364511" w14:textId="77777777" w:rsidTr="00765626">
        <w:trPr>
          <w:trHeight w:val="290"/>
        </w:trPr>
        <w:tc>
          <w:tcPr>
            <w:tcW w:w="1429" w:type="dxa"/>
            <w:shd w:val="clear" w:color="auto" w:fill="auto"/>
            <w:noWrap/>
            <w:vAlign w:val="bottom"/>
            <w:hideMark/>
          </w:tcPr>
          <w:p w14:paraId="409197ED" w14:textId="411AE389" w:rsidR="00814F52" w:rsidRPr="00814F52" w:rsidRDefault="00814F52" w:rsidP="00814F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</w:t>
            </w:r>
          </w:p>
        </w:tc>
        <w:tc>
          <w:tcPr>
            <w:tcW w:w="7587" w:type="dxa"/>
            <w:shd w:val="clear" w:color="auto" w:fill="auto"/>
            <w:vAlign w:val="bottom"/>
            <w:hideMark/>
          </w:tcPr>
          <w:p w14:paraId="2C7E23F5" w14:textId="7777777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Go to the below page in NSDL website</w:t>
            </w:r>
          </w:p>
        </w:tc>
      </w:tr>
      <w:tr w:rsidR="006C6E82" w:rsidRPr="00814F52" w14:paraId="1260AB31" w14:textId="77777777" w:rsidTr="00765626">
        <w:trPr>
          <w:trHeight w:val="290"/>
        </w:trPr>
        <w:tc>
          <w:tcPr>
            <w:tcW w:w="1429" w:type="dxa"/>
            <w:shd w:val="clear" w:color="auto" w:fill="auto"/>
            <w:noWrap/>
            <w:vAlign w:val="bottom"/>
            <w:hideMark/>
          </w:tcPr>
          <w:p w14:paraId="03049FEE" w14:textId="7777777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7587" w:type="dxa"/>
            <w:shd w:val="clear" w:color="auto" w:fill="auto"/>
            <w:noWrap/>
            <w:vAlign w:val="bottom"/>
            <w:hideMark/>
          </w:tcPr>
          <w:p w14:paraId="63781F96" w14:textId="77777777" w:rsidR="00814F52" w:rsidRPr="00814F52" w:rsidRDefault="00000000" w:rsidP="00814F5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:lang w:eastAsia="en-IN"/>
                <w14:ligatures w14:val="none"/>
              </w:rPr>
            </w:pPr>
            <w:hyperlink r:id="rId16" w:anchor="/data-reports/download-reports" w:history="1">
              <w:r w:rsidR="00814F52" w:rsidRPr="00814F52">
                <w:rPr>
                  <w:rFonts w:ascii="Calibri" w:eastAsia="Times New Roman" w:hAnsi="Calibri" w:cs="Calibri"/>
                  <w:color w:val="0563C1"/>
                  <w:kern w:val="0"/>
                  <w:u w:val="single"/>
                  <w:lang w:eastAsia="en-IN"/>
                  <w14:ligatures w14:val="none"/>
                </w:rPr>
                <w:t>https://eservices.nsdl.com/CBDServices/#/data-reports/download-reports</w:t>
              </w:r>
            </w:hyperlink>
          </w:p>
        </w:tc>
      </w:tr>
      <w:tr w:rsidR="00814F52" w:rsidRPr="00814F52" w14:paraId="07C99A6E" w14:textId="77777777" w:rsidTr="00765626">
        <w:trPr>
          <w:trHeight w:val="290"/>
        </w:trPr>
        <w:tc>
          <w:tcPr>
            <w:tcW w:w="1429" w:type="dxa"/>
            <w:shd w:val="clear" w:color="auto" w:fill="auto"/>
            <w:noWrap/>
            <w:vAlign w:val="bottom"/>
            <w:hideMark/>
          </w:tcPr>
          <w:p w14:paraId="21943E49" w14:textId="56064CAD" w:rsidR="00814F52" w:rsidRPr="00814F52" w:rsidRDefault="00765626" w:rsidP="00814F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</w:t>
            </w:r>
          </w:p>
        </w:tc>
        <w:tc>
          <w:tcPr>
            <w:tcW w:w="7587" w:type="dxa"/>
            <w:shd w:val="clear" w:color="auto" w:fill="auto"/>
            <w:vAlign w:val="bottom"/>
            <w:hideMark/>
          </w:tcPr>
          <w:p w14:paraId="4F2634EF" w14:textId="723B8511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From the "Instrument List Reports" select "List of Securities Report" and from the Security status select "Active".</w:t>
            </w:r>
          </w:p>
        </w:tc>
      </w:tr>
      <w:tr w:rsidR="00814F52" w:rsidRPr="00814F52" w14:paraId="087D04C2" w14:textId="77777777" w:rsidTr="00765626">
        <w:trPr>
          <w:trHeight w:val="290"/>
        </w:trPr>
        <w:tc>
          <w:tcPr>
            <w:tcW w:w="1429" w:type="dxa"/>
            <w:shd w:val="clear" w:color="auto" w:fill="auto"/>
            <w:noWrap/>
            <w:vAlign w:val="bottom"/>
            <w:hideMark/>
          </w:tcPr>
          <w:p w14:paraId="5C362D20" w14:textId="26FF495C" w:rsidR="00814F52" w:rsidRPr="00814F52" w:rsidRDefault="00765626" w:rsidP="00814F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</w:t>
            </w:r>
          </w:p>
        </w:tc>
        <w:tc>
          <w:tcPr>
            <w:tcW w:w="7587" w:type="dxa"/>
            <w:shd w:val="clear" w:color="auto" w:fill="auto"/>
            <w:vAlign w:val="bottom"/>
            <w:hideMark/>
          </w:tcPr>
          <w:p w14:paraId="256E0330" w14:textId="7777777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Click on the "Generate Report" button on the Right.</w:t>
            </w:r>
          </w:p>
        </w:tc>
      </w:tr>
      <w:tr w:rsidR="00814F52" w:rsidRPr="00814F52" w14:paraId="4477EF19" w14:textId="77777777" w:rsidTr="00765626">
        <w:trPr>
          <w:trHeight w:val="290"/>
        </w:trPr>
        <w:tc>
          <w:tcPr>
            <w:tcW w:w="1429" w:type="dxa"/>
            <w:shd w:val="clear" w:color="auto" w:fill="auto"/>
            <w:noWrap/>
            <w:vAlign w:val="bottom"/>
            <w:hideMark/>
          </w:tcPr>
          <w:p w14:paraId="3F2C426B" w14:textId="45C514E8" w:rsidR="00814F52" w:rsidRPr="00814F52" w:rsidRDefault="00765626" w:rsidP="00814F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</w:t>
            </w:r>
          </w:p>
        </w:tc>
        <w:tc>
          <w:tcPr>
            <w:tcW w:w="7587" w:type="dxa"/>
            <w:shd w:val="clear" w:color="auto" w:fill="auto"/>
            <w:vAlign w:val="bottom"/>
            <w:hideMark/>
          </w:tcPr>
          <w:p w14:paraId="1FFCE8B3" w14:textId="7777777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Once loaded, an excel will be downloaded with the Active ISINs</w:t>
            </w:r>
          </w:p>
        </w:tc>
      </w:tr>
      <w:tr w:rsidR="00814F52" w:rsidRPr="00814F52" w14:paraId="20D85453" w14:textId="77777777" w:rsidTr="00765626">
        <w:trPr>
          <w:trHeight w:val="290"/>
        </w:trPr>
        <w:tc>
          <w:tcPr>
            <w:tcW w:w="1429" w:type="dxa"/>
            <w:shd w:val="clear" w:color="auto" w:fill="auto"/>
            <w:noWrap/>
            <w:vAlign w:val="bottom"/>
            <w:hideMark/>
          </w:tcPr>
          <w:p w14:paraId="481C6447" w14:textId="3FDB5F44" w:rsidR="00814F52" w:rsidRPr="00814F52" w:rsidRDefault="00765626" w:rsidP="00814F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</w:t>
            </w:r>
          </w:p>
        </w:tc>
        <w:tc>
          <w:tcPr>
            <w:tcW w:w="7587" w:type="dxa"/>
            <w:shd w:val="clear" w:color="auto" w:fill="auto"/>
            <w:vAlign w:val="bottom"/>
            <w:hideMark/>
          </w:tcPr>
          <w:p w14:paraId="043FDB9A" w14:textId="742C2D3C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From the "Instrument List Reports" select "List of Securities Report" and from the Security status select "Matured".</w:t>
            </w:r>
          </w:p>
        </w:tc>
      </w:tr>
      <w:tr w:rsidR="00814F52" w:rsidRPr="00814F52" w14:paraId="6C968608" w14:textId="77777777" w:rsidTr="00765626">
        <w:trPr>
          <w:trHeight w:val="290"/>
        </w:trPr>
        <w:tc>
          <w:tcPr>
            <w:tcW w:w="1429" w:type="dxa"/>
            <w:shd w:val="clear" w:color="auto" w:fill="auto"/>
            <w:noWrap/>
            <w:vAlign w:val="bottom"/>
            <w:hideMark/>
          </w:tcPr>
          <w:p w14:paraId="2627C287" w14:textId="75FAAEA4" w:rsidR="00814F52" w:rsidRPr="00814F52" w:rsidRDefault="00765626" w:rsidP="00814F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</w:t>
            </w:r>
          </w:p>
        </w:tc>
        <w:tc>
          <w:tcPr>
            <w:tcW w:w="7587" w:type="dxa"/>
            <w:shd w:val="clear" w:color="auto" w:fill="auto"/>
            <w:vAlign w:val="bottom"/>
            <w:hideMark/>
          </w:tcPr>
          <w:p w14:paraId="5E5E8EBB" w14:textId="7777777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Click on the "Generate Report" button on the Right.</w:t>
            </w:r>
          </w:p>
        </w:tc>
      </w:tr>
      <w:tr w:rsidR="00814F52" w:rsidRPr="00814F52" w14:paraId="27051457" w14:textId="77777777" w:rsidTr="00765626">
        <w:trPr>
          <w:trHeight w:val="290"/>
        </w:trPr>
        <w:tc>
          <w:tcPr>
            <w:tcW w:w="1429" w:type="dxa"/>
            <w:shd w:val="clear" w:color="auto" w:fill="auto"/>
            <w:noWrap/>
            <w:vAlign w:val="bottom"/>
            <w:hideMark/>
          </w:tcPr>
          <w:p w14:paraId="65A0C289" w14:textId="1CD7D8EE" w:rsidR="00814F52" w:rsidRPr="00814F52" w:rsidRDefault="00765626" w:rsidP="00814F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</w:t>
            </w:r>
          </w:p>
        </w:tc>
        <w:tc>
          <w:tcPr>
            <w:tcW w:w="7587" w:type="dxa"/>
            <w:shd w:val="clear" w:color="auto" w:fill="auto"/>
            <w:vAlign w:val="bottom"/>
            <w:hideMark/>
          </w:tcPr>
          <w:p w14:paraId="6353F5AF" w14:textId="7777777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Once loaded, an excel will be downloaded with the Matured ISINs</w:t>
            </w:r>
          </w:p>
        </w:tc>
      </w:tr>
      <w:tr w:rsidR="00814F52" w:rsidRPr="00814F52" w14:paraId="594B2177" w14:textId="77777777" w:rsidTr="00765626">
        <w:trPr>
          <w:trHeight w:val="290"/>
        </w:trPr>
        <w:tc>
          <w:tcPr>
            <w:tcW w:w="1429" w:type="dxa"/>
            <w:shd w:val="clear" w:color="auto" w:fill="auto"/>
            <w:noWrap/>
            <w:vAlign w:val="bottom"/>
            <w:hideMark/>
          </w:tcPr>
          <w:p w14:paraId="08EA1850" w14:textId="7EC9180F" w:rsidR="00814F52" w:rsidRPr="00814F52" w:rsidRDefault="00765626" w:rsidP="00814F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</w:t>
            </w:r>
          </w:p>
        </w:tc>
        <w:tc>
          <w:tcPr>
            <w:tcW w:w="7587" w:type="dxa"/>
            <w:shd w:val="clear" w:color="auto" w:fill="auto"/>
            <w:vAlign w:val="bottom"/>
            <w:hideMark/>
          </w:tcPr>
          <w:p w14:paraId="17B36C36" w14:textId="7777777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two excels downloaded from the above process will be the source of ISINs.</w:t>
            </w:r>
          </w:p>
        </w:tc>
      </w:tr>
      <w:tr w:rsidR="00814F52" w:rsidRPr="00814F52" w14:paraId="5DB5E510" w14:textId="77777777" w:rsidTr="00814F52">
        <w:trPr>
          <w:trHeight w:val="290"/>
        </w:trPr>
        <w:tc>
          <w:tcPr>
            <w:tcW w:w="9016" w:type="dxa"/>
            <w:gridSpan w:val="2"/>
            <w:shd w:val="clear" w:color="auto" w:fill="auto"/>
            <w:noWrap/>
            <w:vAlign w:val="bottom"/>
          </w:tcPr>
          <w:p w14:paraId="6FB3E771" w14:textId="77777777" w:rsid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  <w:p w14:paraId="434A77CF" w14:textId="28C2DE2A" w:rsid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2415040" wp14:editId="7C46EEA6">
                  <wp:extent cx="5537200" cy="2603500"/>
                  <wp:effectExtent l="0" t="0" r="6350" b="6350"/>
                  <wp:docPr id="19856017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200" cy="26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BE793" w14:textId="77777777" w:rsid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  <w:p w14:paraId="602EB438" w14:textId="77777777" w:rsid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  <w:p w14:paraId="7771A438" w14:textId="7777777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</w:tbl>
    <w:p w14:paraId="49AC1E71" w14:textId="77777777" w:rsidR="00765626" w:rsidRDefault="00765626"/>
    <w:p w14:paraId="31D0BA61" w14:textId="77777777" w:rsidR="009F3814" w:rsidRDefault="009F3814"/>
    <w:p w14:paraId="2CD4B8B8" w14:textId="77777777" w:rsidR="004E58AE" w:rsidRDefault="004E58AE">
      <w:pPr>
        <w:rPr>
          <w:b/>
          <w:bCs/>
        </w:rPr>
      </w:pPr>
    </w:p>
    <w:p w14:paraId="7CAFC24A" w14:textId="77777777" w:rsidR="004E58AE" w:rsidRDefault="004E58AE">
      <w:pPr>
        <w:rPr>
          <w:b/>
          <w:bCs/>
        </w:rPr>
      </w:pPr>
    </w:p>
    <w:p w14:paraId="6D094403" w14:textId="77777777" w:rsidR="004E58AE" w:rsidRDefault="004E58AE">
      <w:pPr>
        <w:rPr>
          <w:b/>
          <w:bCs/>
        </w:rPr>
      </w:pPr>
    </w:p>
    <w:p w14:paraId="1B25D56A" w14:textId="77777777" w:rsidR="004E58AE" w:rsidRDefault="004E58AE">
      <w:pPr>
        <w:rPr>
          <w:b/>
          <w:bCs/>
        </w:rPr>
      </w:pPr>
    </w:p>
    <w:p w14:paraId="5C5496F8" w14:textId="77777777" w:rsidR="004E58AE" w:rsidRDefault="004E58AE">
      <w:pPr>
        <w:rPr>
          <w:b/>
          <w:bCs/>
        </w:rPr>
      </w:pPr>
    </w:p>
    <w:p w14:paraId="448DD8A4" w14:textId="77777777" w:rsidR="004E58AE" w:rsidRDefault="004E58AE">
      <w:pPr>
        <w:rPr>
          <w:b/>
          <w:bCs/>
        </w:rPr>
      </w:pPr>
    </w:p>
    <w:p w14:paraId="3B6C1804" w14:textId="77777777" w:rsidR="004E58AE" w:rsidRDefault="004E58AE">
      <w:pPr>
        <w:rPr>
          <w:b/>
          <w:bCs/>
        </w:rPr>
      </w:pPr>
    </w:p>
    <w:p w14:paraId="4A4D9D4F" w14:textId="77777777" w:rsidR="004E58AE" w:rsidRDefault="004E58AE">
      <w:pPr>
        <w:rPr>
          <w:b/>
          <w:bCs/>
        </w:rPr>
      </w:pPr>
    </w:p>
    <w:p w14:paraId="02292FD5" w14:textId="77777777" w:rsidR="0072009F" w:rsidRDefault="0072009F">
      <w:pPr>
        <w:rPr>
          <w:b/>
          <w:bCs/>
        </w:rPr>
      </w:pPr>
    </w:p>
    <w:p w14:paraId="04CDE90D" w14:textId="22E823C9" w:rsidR="009F3814" w:rsidRPr="004E58AE" w:rsidRDefault="005F084D">
      <w:pPr>
        <w:rPr>
          <w:b/>
          <w:bCs/>
        </w:rPr>
      </w:pPr>
      <w:r>
        <w:rPr>
          <w:b/>
          <w:bCs/>
        </w:rPr>
        <w:lastRenderedPageBreak/>
        <w:t xml:space="preserve">II. </w:t>
      </w:r>
      <w:r w:rsidR="004E58AE">
        <w:rPr>
          <w:b/>
          <w:bCs/>
        </w:rPr>
        <w:t xml:space="preserve">Source for </w:t>
      </w:r>
      <w:r w:rsidR="004E58AE" w:rsidRPr="004E58AE">
        <w:rPr>
          <w:b/>
          <w:bCs/>
        </w:rPr>
        <w:t>Details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0"/>
        <w:gridCol w:w="7576"/>
      </w:tblGrid>
      <w:tr w:rsidR="00814F52" w:rsidRPr="00814F52" w14:paraId="65EA6FF5" w14:textId="77777777" w:rsidTr="004E58AE">
        <w:trPr>
          <w:trHeight w:val="290"/>
        </w:trPr>
        <w:tc>
          <w:tcPr>
            <w:tcW w:w="1436" w:type="dxa"/>
            <w:shd w:val="clear" w:color="auto" w:fill="auto"/>
            <w:noWrap/>
            <w:vAlign w:val="bottom"/>
            <w:hideMark/>
          </w:tcPr>
          <w:p w14:paraId="0297E32F" w14:textId="2AEDBC1A" w:rsidR="00814F52" w:rsidRPr="00814F52" w:rsidRDefault="004E58AE" w:rsidP="00814F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</w:t>
            </w:r>
          </w:p>
        </w:tc>
        <w:tc>
          <w:tcPr>
            <w:tcW w:w="7580" w:type="dxa"/>
            <w:shd w:val="clear" w:color="auto" w:fill="auto"/>
            <w:vAlign w:val="bottom"/>
            <w:hideMark/>
          </w:tcPr>
          <w:p w14:paraId="17F3254B" w14:textId="7777777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The below URL will have the details of all the debt instruments</w:t>
            </w:r>
          </w:p>
        </w:tc>
      </w:tr>
      <w:tr w:rsidR="006C6E82" w:rsidRPr="00814F52" w14:paraId="58A92F52" w14:textId="77777777" w:rsidTr="004E58AE">
        <w:trPr>
          <w:trHeight w:val="290"/>
        </w:trPr>
        <w:tc>
          <w:tcPr>
            <w:tcW w:w="1436" w:type="dxa"/>
            <w:shd w:val="clear" w:color="auto" w:fill="auto"/>
            <w:noWrap/>
            <w:vAlign w:val="bottom"/>
            <w:hideMark/>
          </w:tcPr>
          <w:p w14:paraId="6DD6064F" w14:textId="7777777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7580" w:type="dxa"/>
            <w:shd w:val="clear" w:color="auto" w:fill="auto"/>
            <w:noWrap/>
            <w:vAlign w:val="bottom"/>
            <w:hideMark/>
          </w:tcPr>
          <w:p w14:paraId="46BCEBA7" w14:textId="77777777" w:rsidR="00814F52" w:rsidRPr="00814F52" w:rsidRDefault="00000000" w:rsidP="00814F5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:lang w:eastAsia="en-IN"/>
                <w14:ligatures w14:val="none"/>
              </w:rPr>
            </w:pPr>
            <w:hyperlink r:id="rId18" w:history="1">
              <w:r w:rsidR="00814F52" w:rsidRPr="00814F52">
                <w:rPr>
                  <w:rFonts w:ascii="Calibri" w:eastAsia="Times New Roman" w:hAnsi="Calibri" w:cs="Calibri"/>
                  <w:color w:val="0563C1"/>
                  <w:kern w:val="0"/>
                  <w:u w:val="single"/>
                  <w:lang w:eastAsia="en-IN"/>
                  <w14:ligatures w14:val="none"/>
                </w:rPr>
                <w:t>https://www.indiabondinfo.nsdl.com/</w:t>
              </w:r>
            </w:hyperlink>
          </w:p>
        </w:tc>
      </w:tr>
      <w:tr w:rsidR="00814F52" w:rsidRPr="00814F52" w14:paraId="72DB5D6A" w14:textId="77777777" w:rsidTr="004E58AE">
        <w:trPr>
          <w:trHeight w:val="290"/>
        </w:trPr>
        <w:tc>
          <w:tcPr>
            <w:tcW w:w="1436" w:type="dxa"/>
            <w:shd w:val="clear" w:color="auto" w:fill="auto"/>
            <w:noWrap/>
            <w:vAlign w:val="bottom"/>
            <w:hideMark/>
          </w:tcPr>
          <w:p w14:paraId="6D894BD5" w14:textId="7D55F481" w:rsidR="00814F52" w:rsidRPr="00814F52" w:rsidRDefault="00814F52" w:rsidP="00814F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</w:t>
            </w:r>
          </w:p>
        </w:tc>
        <w:tc>
          <w:tcPr>
            <w:tcW w:w="7580" w:type="dxa"/>
            <w:shd w:val="clear" w:color="auto" w:fill="auto"/>
            <w:vAlign w:val="bottom"/>
            <w:hideMark/>
          </w:tcPr>
          <w:p w14:paraId="472F0B90" w14:textId="7777777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Need to provide the ISIN in the ISIN search tool bar</w:t>
            </w:r>
          </w:p>
        </w:tc>
      </w:tr>
      <w:tr w:rsidR="00814F52" w:rsidRPr="00814F52" w14:paraId="18480AC9" w14:textId="77777777" w:rsidTr="004E58AE">
        <w:trPr>
          <w:trHeight w:val="290"/>
        </w:trPr>
        <w:tc>
          <w:tcPr>
            <w:tcW w:w="1436" w:type="dxa"/>
            <w:shd w:val="clear" w:color="auto" w:fill="auto"/>
            <w:noWrap/>
            <w:vAlign w:val="bottom"/>
            <w:hideMark/>
          </w:tcPr>
          <w:p w14:paraId="649B9DFF" w14:textId="503DFE20" w:rsidR="00814F52" w:rsidRPr="00814F52" w:rsidRDefault="004E58AE" w:rsidP="00814F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</w:t>
            </w:r>
          </w:p>
        </w:tc>
        <w:tc>
          <w:tcPr>
            <w:tcW w:w="7580" w:type="dxa"/>
            <w:shd w:val="clear" w:color="auto" w:fill="auto"/>
            <w:vAlign w:val="bottom"/>
            <w:hideMark/>
          </w:tcPr>
          <w:p w14:paraId="41092E75" w14:textId="7777777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Click on the "Search" button.</w:t>
            </w:r>
          </w:p>
        </w:tc>
      </w:tr>
      <w:tr w:rsidR="006C6E82" w:rsidRPr="00814F52" w14:paraId="2E8FD10E" w14:textId="77777777" w:rsidTr="0098355A">
        <w:trPr>
          <w:trHeight w:val="290"/>
        </w:trPr>
        <w:tc>
          <w:tcPr>
            <w:tcW w:w="9016" w:type="dxa"/>
            <w:gridSpan w:val="2"/>
            <w:shd w:val="clear" w:color="auto" w:fill="auto"/>
            <w:noWrap/>
            <w:vAlign w:val="bottom"/>
          </w:tcPr>
          <w:p w14:paraId="39DE6E5C" w14:textId="77777777" w:rsidR="006C6E82" w:rsidRDefault="006C6E8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  <w:p w14:paraId="529D32CB" w14:textId="47E97419" w:rsidR="006C6E82" w:rsidRDefault="006C6E8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4D5E8C4" wp14:editId="6E18C925">
                  <wp:extent cx="5731510" cy="2052955"/>
                  <wp:effectExtent l="0" t="0" r="2540" b="4445"/>
                  <wp:docPr id="171260463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05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6EB7D9" w14:textId="77777777" w:rsidR="006C6E82" w:rsidRPr="00814F52" w:rsidRDefault="006C6E8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814F52" w:rsidRPr="00814F52" w14:paraId="7E2DC09D" w14:textId="77777777" w:rsidTr="004E58AE">
        <w:trPr>
          <w:trHeight w:val="290"/>
        </w:trPr>
        <w:tc>
          <w:tcPr>
            <w:tcW w:w="1436" w:type="dxa"/>
            <w:shd w:val="clear" w:color="auto" w:fill="auto"/>
            <w:noWrap/>
            <w:vAlign w:val="bottom"/>
            <w:hideMark/>
          </w:tcPr>
          <w:p w14:paraId="1ED2710D" w14:textId="77777777" w:rsidR="00814F52" w:rsidRPr="00814F52" w:rsidRDefault="00814F52" w:rsidP="00814F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2d</w:t>
            </w:r>
          </w:p>
        </w:tc>
        <w:tc>
          <w:tcPr>
            <w:tcW w:w="7580" w:type="dxa"/>
            <w:shd w:val="clear" w:color="auto" w:fill="auto"/>
            <w:vAlign w:val="bottom"/>
            <w:hideMark/>
          </w:tcPr>
          <w:p w14:paraId="0A47C3C3" w14:textId="7777777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This will take to a new page with multiple vertical and horizontal tabs.</w:t>
            </w:r>
          </w:p>
        </w:tc>
      </w:tr>
      <w:tr w:rsidR="006C6E82" w:rsidRPr="00814F52" w14:paraId="0246072E" w14:textId="77777777" w:rsidTr="00D06129">
        <w:trPr>
          <w:trHeight w:val="290"/>
        </w:trPr>
        <w:tc>
          <w:tcPr>
            <w:tcW w:w="9016" w:type="dxa"/>
            <w:gridSpan w:val="2"/>
            <w:shd w:val="clear" w:color="auto" w:fill="auto"/>
            <w:noWrap/>
            <w:vAlign w:val="bottom"/>
          </w:tcPr>
          <w:p w14:paraId="273C7AC9" w14:textId="77777777" w:rsidR="006C6E82" w:rsidRDefault="006C6E8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  <w:p w14:paraId="5328029D" w14:textId="77777777" w:rsidR="006C6E82" w:rsidRDefault="006C6E8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  <w:p w14:paraId="3029CDCE" w14:textId="40A8EC1B" w:rsidR="006C6E82" w:rsidRDefault="00C231A0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8A40003" wp14:editId="7F0706B8">
                  <wp:extent cx="5731510" cy="2111375"/>
                  <wp:effectExtent l="0" t="0" r="2540" b="3175"/>
                  <wp:docPr id="154621507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49B233" w14:textId="77777777" w:rsidR="006C6E82" w:rsidRPr="00814F52" w:rsidRDefault="006C6E8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814F52" w:rsidRPr="00814F52" w14:paraId="5EB6CC9F" w14:textId="77777777" w:rsidTr="004E58AE">
        <w:trPr>
          <w:trHeight w:val="290"/>
        </w:trPr>
        <w:tc>
          <w:tcPr>
            <w:tcW w:w="1436" w:type="dxa"/>
            <w:shd w:val="clear" w:color="auto" w:fill="auto"/>
            <w:noWrap/>
            <w:vAlign w:val="bottom"/>
            <w:hideMark/>
          </w:tcPr>
          <w:p w14:paraId="3C4350C1" w14:textId="77777777" w:rsidR="00814F52" w:rsidRPr="00814F52" w:rsidRDefault="00814F52" w:rsidP="00814F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</w:t>
            </w:r>
          </w:p>
        </w:tc>
        <w:tc>
          <w:tcPr>
            <w:tcW w:w="7580" w:type="dxa"/>
            <w:shd w:val="clear" w:color="auto" w:fill="auto"/>
            <w:vAlign w:val="bottom"/>
            <w:hideMark/>
          </w:tcPr>
          <w:p w14:paraId="7D7DD08E" w14:textId="2F603087" w:rsidR="00814F52" w:rsidRPr="00814F52" w:rsidRDefault="00814F52" w:rsidP="00814F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814F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Data Points to be Parsed</w:t>
            </w:r>
            <w:r w:rsidR="0010523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-All the line items available</w:t>
            </w:r>
            <w:r w:rsidR="004E58A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from the sections and head</w:t>
            </w:r>
            <w:r w:rsidR="00C231A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ings</w:t>
            </w:r>
          </w:p>
        </w:tc>
      </w:tr>
    </w:tbl>
    <w:p w14:paraId="4C578873" w14:textId="77777777" w:rsidR="00814F52" w:rsidRPr="00814F52" w:rsidRDefault="00814F52" w:rsidP="00814F5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5FECA631" w14:textId="77777777" w:rsidR="00500D8F" w:rsidRDefault="00500D8F"/>
    <w:p w14:paraId="655A212F" w14:textId="77777777" w:rsidR="00C231A0" w:rsidRDefault="00C231A0"/>
    <w:p w14:paraId="24B66D63" w14:textId="77777777" w:rsidR="00C231A0" w:rsidRDefault="00C231A0"/>
    <w:p w14:paraId="450B0E4B" w14:textId="77777777" w:rsidR="0072009F" w:rsidRDefault="0072009F">
      <w:pPr>
        <w:rPr>
          <w:b/>
          <w:bCs/>
        </w:rPr>
      </w:pPr>
    </w:p>
    <w:p w14:paraId="571BBEBF" w14:textId="77777777" w:rsidR="0072009F" w:rsidRDefault="0072009F">
      <w:pPr>
        <w:rPr>
          <w:b/>
          <w:bCs/>
        </w:rPr>
      </w:pPr>
    </w:p>
    <w:p w14:paraId="42EE4875" w14:textId="77777777" w:rsidR="0072009F" w:rsidRDefault="0072009F">
      <w:pPr>
        <w:rPr>
          <w:b/>
          <w:bCs/>
        </w:rPr>
      </w:pPr>
    </w:p>
    <w:p w14:paraId="2955737A" w14:textId="77777777" w:rsidR="0072009F" w:rsidRDefault="0072009F">
      <w:pPr>
        <w:rPr>
          <w:b/>
          <w:bCs/>
        </w:rPr>
      </w:pPr>
    </w:p>
    <w:p w14:paraId="677326E7" w14:textId="4A5E93B5" w:rsidR="00C231A0" w:rsidRDefault="00C231A0">
      <w:pPr>
        <w:rPr>
          <w:b/>
          <w:bCs/>
        </w:rPr>
      </w:pPr>
      <w:r w:rsidRPr="00C231A0">
        <w:rPr>
          <w:b/>
          <w:bCs/>
        </w:rPr>
        <w:lastRenderedPageBreak/>
        <w:t>Data Comparison and Merging Rules</w:t>
      </w:r>
    </w:p>
    <w:p w14:paraId="7118D0F6" w14:textId="38F4B23F" w:rsidR="00C231A0" w:rsidRPr="00C231A0" w:rsidRDefault="00C231A0" w:rsidP="00C231A0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7896B082" w14:textId="2E296C36" w:rsidR="00956D1C" w:rsidRDefault="00956D1C" w:rsidP="00C231A0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Commercial Papers</w:t>
      </w:r>
    </w:p>
    <w:p w14:paraId="6EAEE584" w14:textId="5879F9EB" w:rsidR="00956D1C" w:rsidRDefault="00956D1C" w:rsidP="00956D1C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Identifying Redeemed/Expired ISINs</w:t>
      </w:r>
    </w:p>
    <w:p w14:paraId="6B5F83A1" w14:textId="57004845" w:rsidR="00956D1C" w:rsidRDefault="009C6A8C" w:rsidP="00956D1C">
      <w:pPr>
        <w:pStyle w:val="ListParagraph"/>
        <w:numPr>
          <w:ilvl w:val="2"/>
          <w:numId w:val="4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From the Source A, the maturity date of the ISIN will be available. </w:t>
      </w:r>
      <w:r w:rsidR="00956D1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If the current date is greater than the maturity date, it will be considered Expired</w:t>
      </w:r>
    </w:p>
    <w:p w14:paraId="5F9A908D" w14:textId="51206B1B" w:rsidR="00956D1C" w:rsidRPr="00956D1C" w:rsidRDefault="00956D1C" w:rsidP="00956D1C">
      <w:pPr>
        <w:pStyle w:val="ListParagraph"/>
        <w:numPr>
          <w:ilvl w:val="2"/>
          <w:numId w:val="4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The ISIN in the issuance data and the latest Outstanding data need to be compared. </w:t>
      </w:r>
      <w:r w:rsidRPr="00956D1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If any of the ISIN in the issuance data is not available in the latest period “Outstanding Data”, it </w:t>
      </w:r>
      <w:proofErr w:type="gramStart"/>
      <w:r w:rsidRPr="00956D1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need</w:t>
      </w:r>
      <w:proofErr w:type="gramEnd"/>
      <w:r w:rsidRPr="00956D1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to be considered as </w:t>
      </w:r>
      <w:r w:rsidR="005F084D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“Redeemed and Not Active”</w:t>
      </w:r>
      <w:r w:rsidRPr="00956D1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. </w:t>
      </w:r>
    </w:p>
    <w:p w14:paraId="79FFCECF" w14:textId="18EDDF28" w:rsidR="00C231A0" w:rsidRDefault="00C231A0" w:rsidP="00C231A0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 w:rsidRPr="00C231A0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NCD &lt; a year</w:t>
      </w:r>
    </w:p>
    <w:p w14:paraId="3DDAF84E" w14:textId="06CA492A" w:rsidR="00956D1C" w:rsidRDefault="00956D1C" w:rsidP="00956D1C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Merging the Two sources:</w:t>
      </w:r>
    </w:p>
    <w:p w14:paraId="51B36FA6" w14:textId="64271E9A" w:rsidR="009C6A8C" w:rsidRDefault="009C6A8C" w:rsidP="00956D1C">
      <w:pPr>
        <w:pStyle w:val="ListParagraph"/>
        <w:numPr>
          <w:ilvl w:val="2"/>
          <w:numId w:val="4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The Source B will be the primary source for ISINs. The issuance data from the Source A </w:t>
      </w:r>
      <w:r w:rsidR="0061206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is add on based on the conditions as below.</w:t>
      </w:r>
    </w:p>
    <w:p w14:paraId="662278FA" w14:textId="5888DEAF" w:rsidR="00956D1C" w:rsidRDefault="00956D1C" w:rsidP="00956D1C">
      <w:pPr>
        <w:pStyle w:val="ListParagraph"/>
        <w:numPr>
          <w:ilvl w:val="2"/>
          <w:numId w:val="4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The </w:t>
      </w:r>
      <w:r w:rsidR="0061206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“I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ssuance date</w:t>
      </w:r>
      <w:r w:rsidR="0061206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”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in the </w:t>
      </w:r>
      <w:r w:rsidR="0061206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Source B of all ISIN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1206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to be compared with the “Issuance date”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1206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in the S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ource </w:t>
      </w:r>
      <w:r w:rsidR="0061206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A</w:t>
      </w:r>
      <w:r w:rsidR="009C6A8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6628B9FE" w14:textId="19D567A5" w:rsidR="00956D1C" w:rsidRDefault="00956D1C" w:rsidP="00956D1C">
      <w:pPr>
        <w:pStyle w:val="ListParagraph"/>
        <w:numPr>
          <w:ilvl w:val="2"/>
          <w:numId w:val="4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If the Issuance date is not matching, details </w:t>
      </w:r>
      <w:r w:rsidR="002C4A0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from </w:t>
      </w:r>
      <w:r w:rsidR="0061206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the Source A </w:t>
      </w:r>
      <w:r w:rsidR="002C4A0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needs to be clubbed with the </w:t>
      </w:r>
      <w:r w:rsidR="0061206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Source B</w:t>
      </w:r>
      <w:r w:rsidR="002C4A0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as “Further issuance”. If any ISIN had more than 1 </w:t>
      </w:r>
      <w:r w:rsidR="0061206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“</w:t>
      </w:r>
      <w:r w:rsidR="002C4A0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not matching cases</w:t>
      </w:r>
      <w:proofErr w:type="gramStart"/>
      <w:r w:rsidR="0061206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” </w:t>
      </w:r>
      <w:r w:rsidR="002C4A0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,</w:t>
      </w:r>
      <w:proofErr w:type="gramEnd"/>
      <w:r w:rsidR="002C4A0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all such cases need to be considered as </w:t>
      </w:r>
      <w:r w:rsidR="002C4A09" w:rsidRPr="002C4A0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“Further issuance”</w:t>
      </w:r>
      <w:r w:rsidR="002C4A0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as “Further issuance 1”, “Further issuance 2”</w:t>
      </w:r>
      <w:r w:rsidR="0061206C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and so on</w:t>
      </w:r>
      <w:r w:rsidR="002C4A0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08DFA1BA" w14:textId="724D09C8" w:rsidR="002C4A09" w:rsidRPr="002C4A09" w:rsidRDefault="0061206C" w:rsidP="002C4A09">
      <w:pPr>
        <w:pStyle w:val="ListParagraph"/>
        <w:numPr>
          <w:ilvl w:val="2"/>
          <w:numId w:val="4"/>
        </w:numP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The cases where issuance data of ISIN is matching in Source A and Source B</w:t>
      </w:r>
      <w:r w:rsidR="002C4A09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can be Ignored.</w:t>
      </w:r>
    </w:p>
    <w:sectPr w:rsidR="002C4A09" w:rsidRPr="002C4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670CAA"/>
    <w:multiLevelType w:val="hybridMultilevel"/>
    <w:tmpl w:val="229C1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92C4A"/>
    <w:multiLevelType w:val="hybridMultilevel"/>
    <w:tmpl w:val="E8FCAA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95D47"/>
    <w:multiLevelType w:val="hybridMultilevel"/>
    <w:tmpl w:val="7160EFB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32C61EA"/>
    <w:multiLevelType w:val="hybridMultilevel"/>
    <w:tmpl w:val="925682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F74F8C"/>
    <w:multiLevelType w:val="hybridMultilevel"/>
    <w:tmpl w:val="E2EAE7E8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9FB4118"/>
    <w:multiLevelType w:val="hybridMultilevel"/>
    <w:tmpl w:val="1F2C281E"/>
    <w:lvl w:ilvl="0" w:tplc="78827E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FA03C0"/>
    <w:multiLevelType w:val="hybridMultilevel"/>
    <w:tmpl w:val="BC50CF4E"/>
    <w:lvl w:ilvl="0" w:tplc="BF9EA9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A77D64"/>
    <w:multiLevelType w:val="hybridMultilevel"/>
    <w:tmpl w:val="11484D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9522941">
    <w:abstractNumId w:val="7"/>
  </w:num>
  <w:num w:numId="2" w16cid:durableId="1228957189">
    <w:abstractNumId w:val="0"/>
  </w:num>
  <w:num w:numId="3" w16cid:durableId="2034727323">
    <w:abstractNumId w:val="3"/>
  </w:num>
  <w:num w:numId="4" w16cid:durableId="1931504279">
    <w:abstractNumId w:val="1"/>
  </w:num>
  <w:num w:numId="5" w16cid:durableId="130445637">
    <w:abstractNumId w:val="2"/>
  </w:num>
  <w:num w:numId="6" w16cid:durableId="471679272">
    <w:abstractNumId w:val="4"/>
  </w:num>
  <w:num w:numId="7" w16cid:durableId="561257958">
    <w:abstractNumId w:val="5"/>
  </w:num>
  <w:num w:numId="8" w16cid:durableId="9235368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33C"/>
    <w:rsid w:val="00017E2D"/>
    <w:rsid w:val="0004426F"/>
    <w:rsid w:val="000638DD"/>
    <w:rsid w:val="000E6DF3"/>
    <w:rsid w:val="00105239"/>
    <w:rsid w:val="00165F9D"/>
    <w:rsid w:val="00253B1B"/>
    <w:rsid w:val="002C4A09"/>
    <w:rsid w:val="00306F5B"/>
    <w:rsid w:val="004E58AE"/>
    <w:rsid w:val="00500D8F"/>
    <w:rsid w:val="00551A6D"/>
    <w:rsid w:val="005A0485"/>
    <w:rsid w:val="005F084D"/>
    <w:rsid w:val="0061206C"/>
    <w:rsid w:val="006C6E82"/>
    <w:rsid w:val="0072009F"/>
    <w:rsid w:val="00765626"/>
    <w:rsid w:val="007F4157"/>
    <w:rsid w:val="008149AB"/>
    <w:rsid w:val="00814F52"/>
    <w:rsid w:val="00956D1C"/>
    <w:rsid w:val="009C6A8C"/>
    <w:rsid w:val="009F3814"/>
    <w:rsid w:val="00A64506"/>
    <w:rsid w:val="00A70377"/>
    <w:rsid w:val="00A819B6"/>
    <w:rsid w:val="00AD042D"/>
    <w:rsid w:val="00B0533C"/>
    <w:rsid w:val="00B05603"/>
    <w:rsid w:val="00C231A0"/>
    <w:rsid w:val="00E53F7C"/>
    <w:rsid w:val="00FF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5F185"/>
  <w15:chartTrackingRefBased/>
  <w15:docId w15:val="{69B83236-2466-4E96-B130-B5AF520B7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09F"/>
  </w:style>
  <w:style w:type="paragraph" w:styleId="Heading1">
    <w:name w:val="heading 1"/>
    <w:basedOn w:val="Normal"/>
    <w:next w:val="Normal"/>
    <w:link w:val="Heading1Char"/>
    <w:uiPriority w:val="9"/>
    <w:qFormat/>
    <w:rsid w:val="00B053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53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53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53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53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53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53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53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53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3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53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53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53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53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53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53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53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53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53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5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53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53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53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53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53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53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53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53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533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814F52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8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indiabondinfo.nsdl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eservices.nsdl.com/CBDServices/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267D3-745A-48B5-BF8C-0C5CBC4FB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</Pages>
  <Words>689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 stany</dc:creator>
  <cp:keywords/>
  <dc:description/>
  <cp:lastModifiedBy>geo stany</cp:lastModifiedBy>
  <cp:revision>13</cp:revision>
  <dcterms:created xsi:type="dcterms:W3CDTF">2024-06-05T08:41:00Z</dcterms:created>
  <dcterms:modified xsi:type="dcterms:W3CDTF">2024-06-07T07:58:00Z</dcterms:modified>
</cp:coreProperties>
</file>