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7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ARUVI  ·  Chapter Mapping Evaluation Report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CCF0F5"/>
                <w:sz w:val="21"/>
                <w:szCs w:val="21"/>
              </w:rPr>
              <w:t xml:space="preserve">Chapter 1: Geographical Diversity of India   |   Grade VII   |   Social Sciences   |   Middle Stage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DDEE"/>
                <w:sz w:val="19"/>
                <w:szCs w:val="19"/>
              </w:rPr>
              <w:t xml:space="preserve">Evaluated against: Aruvi_mapping_Eval_Framework_Social_Sciences · Constitution Reference: competency_constitution_social_sciences V1.2</w:t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Section 2 — Pre-Checks (Mechanical)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Arithmetic and structural checks only. All must pass before proceeding to substantive evaluation.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6000"/>
        <w:gridCol w:w="3558"/>
      </w:tblGrid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3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chapter_weight = sum of all primary weights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+ 2 + 1 = 6 · chapter_weight field = 6</w:t>
            </w:r>
          </w:p>
        </w:tc>
        <w:tc>
          <w:tcPr>
            <w:tcW w:type="dxa" w:w="3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Every weight is exactly 1, 2, or 3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Weights present: 3, 2, 1 — all valid</w:t>
            </w:r>
          </w:p>
        </w:tc>
        <w:tc>
          <w:tcPr>
            <w:tcW w:type="dxa" w:w="3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primary array has at least one entry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entries present</w:t>
            </w:r>
          </w:p>
        </w:tc>
        <w:tc>
          <w:tcPr>
            <w:tcW w:type="dxa" w:w="3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Every primary entry has non-empty justification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3 entries carry justification strings</w:t>
            </w:r>
          </w:p>
        </w:tc>
        <w:tc>
          <w:tcPr>
            <w:tcW w:type="dxa" w:w="3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✓ Pass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cg field matches parent CG of c_code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C-7.2 → CG-7 ✓ · C-6.1 → CG-6 ✓ · C-6.4 → CG-6 ✓</w:t>
            </w:r>
          </w:p>
        </w:tc>
        <w:tc>
          <w:tcPr>
            <w:tcW w:type="dxa" w:w="3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✓ Pass</w:t>
            </w:r>
          </w:p>
        </w:tc>
      </w:tr>
    </w:tbl>
    <w:p>
      <w:pPr>
        <w:pBdr>
          <w:bottom w:val="single" w:color="CCCCCC" w:sz="4"/>
        </w:pBdr>
        <w:spacing w:before="12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Section 3 — Chapter-Level Evaluation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Two rules checked once for the mapping as a whole. Sub-discipline cluster reference: History: CG-1,2,3 · Geography: CG-6,7 · Political Science: CG-4,8,10 · Economics: CG-9 · Cross-cutting: CG-5,7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  <w:gridCol w:w="4958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Rule 8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Sub-discipline restriction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Does the mapping assign Weight 3 to C-codes from more than one sub-discipline cluster?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Chapter's primary sub-discipline: Geography (CG-6, 7) — the chapter's organising structure is an exhaustive topographical survey of India's regions. History, Political Science, and Economics elements are absent. Weight 3 assigned only to C-7.2 (Geography cluster). CG-6 entries receive Weight 2 and Weight 1.</w:t>
            </w:r>
          </w:p>
        </w:tc>
        <w:tc>
          <w:tcPr>
            <w:tcW w:type="dxa" w:w="4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✓ Pass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Weight 3 restricted to the Geography cluster (C-7.2 under CG-7). No cross-cluster violation.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Rule 9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Tie-break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Are two or more competencies assigned Weight 3?</w:t>
            </w:r>
          </w:p>
        </w:tc>
        <w:tc>
          <w:tcPr>
            <w:tcW w:type="dxa" w:w="4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Not applicable — only C-7.2 carries Weight 3.</w:t>
            </w:r>
          </w:p>
        </w:tc>
      </w:tr>
    </w:tbl>
    <w:p>
      <w:pPr>
        <w:pBdr>
          <w:bottom w:val="single" w:color="CCCCCC" w:sz="4"/>
        </w:pBdr>
        <w:spacing w:before="12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Section 4 — Competency-Level Evaluation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Justification audit. Evaluates each justification against the chapter summary for: (1) correct architectural container named; (2) transformation the section demonstrably demands — not retrospectively inferred from C-code; (3) transformation corresponds to C-code definition.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600"/>
        <w:gridCol w:w="700"/>
        <w:gridCol w:w="4000"/>
        <w:gridCol w:w="1400"/>
        <w:gridCol w:w="2558"/>
        <w:gridCol w:w="80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CG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C-Code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Competency (core verb phrase)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 Applied</w:t>
            </w:r>
          </w:p>
        </w:tc>
        <w:tc>
          <w:tcPr>
            <w:tcW w:type="dxa" w:w="2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 Assessment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CG-7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C-7.2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Discover and analyse India's topographical diversity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C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Architectural container correctly named (entire chapter structure). Dissolution test explicitly invoked and satisfied — no chapter remains without the topographical survey. Transformation corresponds to C-7.2 definition. No surface-match risk: the chapter compels systematic discovery and analysis of topographical diversity as its sole cognitive act.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R2 · R3 · R4</w:t>
            </w:r>
          </w:p>
        </w:tc>
        <w:tc>
          <w:tcPr>
            <w:tcW w:type="dxa" w:w="2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Container named. Dissolution test applied. Transformation corresponds to C-code.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CG-6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C-6.1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Explain key natural phenomena and physical processes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C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six named sections — Formation of the Himalayas, The Himalayas as Water Tower, Thar Desert sand dune formation, Ladakh landscape formation, Peninsular Plateau river-flow direction, and the Sundarbans delta — are architecturally parallel, verified as named section/subsection heads in the chapter summary. Each constitutes a dedicated explanatory block on a distinct natural process that could stand alone as a learning unit.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Together they confirm sustained deliberate development of C-6.1 across the chapter with multiple standalone units, squarely satisfying Rule 5. Justification is accurate. Weight 2 is correct.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R2 · R3 · R5</w:t>
            </w:r>
          </w:p>
        </w:tc>
        <w:tc>
          <w:tcPr>
            <w:tcW w:type="dxa" w:w="2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Six parallel dedicated sections confirmed. Standalone quality verified for each. Transformation grounded in section demands. Weight 2 correct.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Green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CG-6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C-6.4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Correlate livelihoods with geographical conditions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0EC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6B75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Architectural container correctly identified as embedded content within named regional sections — below section level as Rule 6 requires. Both Rule 6 conditions satisfied: (1) structural elements present across named sections (Ladakh yak herding, Thar taanka, Peninsular tribal communities, Northeast Khasi livelihoods); (2) none constitutes a dedicated section or architecturally distinct activity block.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Characterisation as 'genuine but non-dedicated structural presence' precisely matches the Weight 1 condition. Transformation corresponds to C-6.4 definition.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R2 · R3 · R6</w:t>
            </w:r>
          </w:p>
        </w:tc>
        <w:tc>
          <w:tcPr>
            <w:tcW w:type="dxa" w:w="2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Subsection-level structural elements correctly identified. Rule 6 conditions met. Transformation grounded in content.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Green</w:t>
            </w:r>
          </w:p>
        </w:tc>
      </w:tr>
    </w:tbl>
    <w:p>
      <w:pPr>
        <w:pBdr>
          <w:bottom w:val="single" w:color="CCCCCC" w:sz="4"/>
        </w:pBdr>
        <w:spacing w:before="12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Section 5 — Recommended Corrections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None. All three primary competency assignments are Green. No weight changes, no justification rewrites required.</w:t>
      </w:r>
    </w:p>
    <w:p>
      <w:pPr>
        <w:pBdr>
          <w:bottom w:val="single" w:color="CCCCCC" w:sz="4"/>
        </w:pBdr>
        <w:spacing w:before="120" w:after="0"/>
      </w:pP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Section 6 — Eval Log Entry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958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6B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2026-03-10T00:00:00Z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subject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social_sciences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grade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vii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chapter_number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chapter_title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Geographical Diversity of India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structural_errors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red_flags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orange_flags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rules_cited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R2, R3, R4, R5, R6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outcome</w:t>
            </w:r>
          </w:p>
        </w:tc>
        <w:tc>
          <w:tcPr>
            <w:tcW w:type="dxa" w:w="11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Accept</w:t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1F6B75"/>
          <w:sz w:val="26"/>
          <w:szCs w:val="26"/>
        </w:rPr>
        <w:t xml:space="preserve">RAG Legend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558"/>
      </w:tblGrid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E"/>
                <w:sz w:val="19"/>
                <w:szCs w:val="19"/>
              </w:rPr>
              <w:t xml:space="preserve">Green</w:t>
            </w:r>
          </w:p>
        </w:tc>
        <w:tc>
          <w:tcPr>
            <w:tcW w:type="dxa" w:w="12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F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violation. Justification names the architectural container, states a transformation the section demonstrably demands, and the transformation corresponds to the C-code. Process was followed.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C00"/>
                <w:sz w:val="19"/>
                <w:szCs w:val="19"/>
              </w:rPr>
              <w:t xml:space="preserve">Orange</w:t>
            </w:r>
          </w:p>
        </w:tc>
        <w:tc>
          <w:tcPr>
            <w:tcW w:type="dxa" w:w="12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BD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Minor issue — architectural container named but imprecisely, or transformation stated but weakly grounded in what the section demands. Weight assignment defensible but justification needs sharpening.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Red</w:t>
            </w:r>
          </w:p>
        </w:tc>
        <w:tc>
          <w:tcPr>
            <w:tcW w:type="dxa" w:w="125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E4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Significant violation — architectural container missing or wrong, transformation not grounded in section demands, weight incorrect, or competency should move between primary and incidental. Must correct before accepting.</w:t>
            </w:r>
          </w:p>
        </w:tc>
      </w:tr>
    </w:tbl>
    <w:p>
      <w:pPr>
        <w:spacing w:before="280" w:after="80"/>
      </w:pPr>
      <w:r>
        <w:rPr>
          <w:rFonts w:ascii="Arial" w:cs="Arial" w:eastAsia="Arial" w:hAnsi="Arial"/>
          <w:b/>
          <w:bCs/>
          <w:color w:val="1F6B75"/>
          <w:sz w:val="22"/>
          <w:szCs w:val="22"/>
        </w:rPr>
        <w:t xml:space="preserve">Overall Outcome: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Accept — no corrections required, no structural errors, no Red or Orange flags.</w:t>
      </w:r>
    </w:p>
    <w:p>
      <w:pPr>
        <w:spacing w:before="8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Aruvi · NCF 2023-Aligned Pedagogical Platform · Knowledge Commons · Chapter Mapping Evaluation · Social Sciences · Chapter 1, Grade VII</w:t>
      </w:r>
    </w:p>
    <w:sectPr>
      <w:pgSz w:w="16838" w:h="12240" w:orient="landscape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2026-03-10T11:30:42.931Z</dcterms:created>
  <dcterms:modified xsi:type="dcterms:W3CDTF">2026-03-10T11:30:42.932Z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