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156A" ns2:paraId="31434393"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35BBA8B9" ns2:textId="77777777" w:rsidR="001A156A" w:rsidRDefault="00000000">
            <w:pPr>
              <w:spacing w:before="40" w:after="40"/>
              <w:jc w:val="center"/>
            </w:pPr>
            <w:r>
              <w:rPr>
                <w:rFonts w:cs="Arial"/>
                <w:b/>
                <w:bCs/>
                <w:color w:val="FFFFFF"/>
                <w:sz w:val="24"/>
                <w:szCs w:val="24"/>
              </w:rPr>
              <w:t>ARUVI · CHAPTER MAPPING EVALUATION REPORT</w:t>
            </w:r>
          </w:p>
          <w:p ns2:paraId="7B449400" ns2:textId="77777777" w:rsidR="001A156A" w:rsidRDefault="00000000">
            <w:pPr>
              <w:spacing w:before="40" w:after="40"/>
              <w:jc w:val="center"/>
            </w:pPr>
            <w:r>
              <w:rPr>
                <w:rFonts w:cs="Arial"/>
                <w:b/>
                <w:bCs/>
                <w:color w:val="FFFFFF"/>
              </w:rPr>
              <w:t>Subject: Social Sciences  ·  Grade: VII  ·  Chapter: 11</w:t>
            </w:r>
          </w:p>
          <w:p ns2:paraId="10EEB931" ns2:textId="77777777" w:rsidR="001A156A" w:rsidRDefault="00000000">
            <w:pPr>
              <w:spacing w:before="40" w:after="40"/>
              <w:jc w:val="center"/>
            </w:pPr>
            <w:r>
              <w:rPr>
                <w:rFonts w:cs="Arial"/>
                <w:b/>
                <w:bCs/>
                <w:color w:val="BDD7EE"/>
              </w:rPr>
              <w:t>From Barter to Money</w:t>
            </w:r>
          </w:p>
        </w:tc>
      </w:tr>
      <w:tr w:rsidR="001A156A" ns2:paraId="7629A2CE"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7C842FC5" ns2:textId="77777777" w:rsidR="001A156A" w:rsidRDefault="00000000">
            <w:pPr>
              <w:spacing w:before="40" w:after="40"/>
              <w:jc w:val="center"/>
            </w:pPr>
            <w:r>
              <w:rPr>
                <w:rFonts w:cs="Arial"/>
                <w:b/>
                <w:bCs/>
                <w:color w:val="000000"/>
              </w:rPr>
              <w:t xml:space="preserve">Constitution: </w:t>
            </w:r>
            <w:r>
              <w:rPr>
                <w:rFonts w:cs="Arial"/>
                <w:color w:val="000000"/>
              </w:rPr>
              <w:t xml:space="preserve">competency_constitution_social_sciences · V1.2   </w:t>
            </w:r>
            <w:r>
              <w:rPr>
                <w:rFonts w:cs="Arial"/>
                <w:b/>
                <w:bCs/>
                <w:color w:val="000000"/>
              </w:rPr>
              <w:t xml:space="preserve">Eval Framework: </w:t>
            </w:r>
            <w:r>
              <w:rPr>
                <w:rFonts w:cs="Arial"/>
                <w:color w:val="000000"/>
              </w:rPr>
              <w:t xml:space="preserve">eval_framework_social_sciences · V1.2   </w:t>
            </w:r>
            <w:r>
              <w:rPr>
                <w:rFonts w:cs="Arial"/>
                <w:b/>
                <w:bCs/>
                <w:color w:val="000000"/>
              </w:rPr>
              <w:t xml:space="preserve">Date: </w:t>
            </w:r>
            <w:r>
              <w:rPr>
                <w:rFonts w:cs="Arial"/>
                <w:color w:val="000000"/>
              </w:rPr>
              <w:t>2026-03-12</w:t>
            </w:r>
          </w:p>
        </w:tc>
      </w:tr>
    </w:tbl>
    <w:p ns2:paraId="3657BDFC" ns2:textId="77777777" w:rsidR="001A156A" w:rsidRDefault="001A156A">
      <w:pPr>
        <w:spacing w:before="200" w:after="100"/>
      </w:pPr>
    </w:p>
    <w:p ns2:paraId="5F203DD8" ns2:textId="77777777" w:rsidR="001A156A" w:rsidRDefault="00000000">
      <w:pPr>
        <w:spacing w:before="280" w:after="120"/>
      </w:pPr>
      <w:r>
        <w:rPr>
          <w:rFonts w:cs="Arial"/>
          <w:b/>
          <w:bCs/>
          <w:color w:val="1F4E79"/>
          <w:sz w:val="22"/>
          <w:szCs w:val="22"/>
        </w:rPr>
        <w:t>Section 2 — Pre-Checks (Mechanical)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2987"/>
        <w:gridCol w:w="4335"/>
        <w:gridCol w:w="1197"/>
      </w:tblGrid>
      <w:tr w:rsidR="001A156A" ns2:paraId="4CF47137" ns2:textId="77777777" w:rsidTr="0057116F">
        <w:tblPrEx>
          <w:tblCellMar>
            <w:top w:w="0" w:type="dxa"/>
            <w:bottom w:w="0" w:type="dxa"/>
          </w:tblCellMar>
        </w:tblPrEx>
        <w:tc>
          <w:tcPr>
            <w:tcW w:w="84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72F16461" ns2:textId="77777777" w:rsidR="001A156A" w:rsidRDefault="00000000">
            <w:pPr>
              <w:spacing w:before="40" w:after="40"/>
            </w:pPr>
            <w:r>
              <w:rPr>
                <w:rFonts w:cs="Arial"/>
                <w:b/>
                <w:bCs/>
                <w:color w:val="FFFFFF"/>
                <w:sz w:val="20"/>
                <w:szCs w:val="20"/>
              </w:rPr>
              <w:t>Check</w:t>
            </w:r>
          </w:p>
        </w:tc>
        <w:tc>
          <w:tcPr>
            <w:tcW w:w="298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31A4C012" ns2:textId="77777777" w:rsidR="001A156A" w:rsidRDefault="00000000">
            <w:pPr>
              <w:spacing w:before="40" w:after="40"/>
            </w:pPr>
            <w:r>
              <w:rPr>
                <w:rFonts w:cs="Arial"/>
                <w:b/>
                <w:bCs/>
                <w:color w:val="FFFFFF"/>
                <w:sz w:val="20"/>
                <w:szCs w:val="20"/>
              </w:rPr>
              <w:t>Pass Condition</w:t>
            </w:r>
          </w:p>
        </w:tc>
        <w:tc>
          <w:tcPr>
            <w:tcW w:w="43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18693C7F" ns2:textId="77777777" w:rsidR="001A156A" w:rsidRDefault="00000000">
            <w:pPr>
              <w:spacing w:before="40" w:after="40"/>
            </w:pPr>
            <w:r>
              <w:rPr>
                <w:rFonts w:cs="Arial"/>
                <w:b/>
                <w:bCs/>
                <w:color w:val="FFFFFF"/>
                <w:sz w:val="20"/>
                <w:szCs w:val="20"/>
              </w:rPr>
              <w:t>Verification</w:t>
            </w:r>
          </w:p>
        </w:tc>
        <w:tc>
          <w:tcPr>
            <w:tcW w:w="119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18429254" ns2:textId="77777777" w:rsidR="001A156A" w:rsidRDefault="00000000">
            <w:pPr>
              <w:spacing w:before="40" w:after="40"/>
            </w:pPr>
            <w:r>
              <w:rPr>
                <w:rFonts w:cs="Arial"/>
                <w:b/>
                <w:bCs/>
                <w:color w:val="FFFFFF"/>
                <w:sz w:val="20"/>
                <w:szCs w:val="20"/>
              </w:rPr>
              <w:t>Result</w:t>
            </w:r>
          </w:p>
        </w:tc>
      </w:tr>
      <w:tr w:rsidR="001A156A" ns2:paraId="69AA2CAA" ns2:textId="77777777" w:rsidTr="0057116F">
        <w:tblPrEx>
          <w:tblCellMar>
            <w:top w:w="0" w:type="dxa"/>
            <w:bottom w:w="0" w:type="dxa"/>
          </w:tblCellMar>
        </w:tblPrEx>
        <w:tc>
          <w:tcPr>
            <w:tcW w:w="841"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ns2:paraId="58A81682" ns2:textId="77777777" w:rsidR="001A156A" w:rsidRDefault="00000000">
            <w:pPr>
              <w:spacing w:before="40" w:after="40"/>
            </w:pPr>
            <w:r>
              <w:rPr>
                <w:rFonts w:cs="Arial"/>
                <w:b/>
                <w:bCs/>
                <w:color w:val="000000"/>
              </w:rPr>
              <w:t>P1</w:t>
            </w:r>
          </w:p>
        </w:tc>
        <w:tc>
          <w:tcPr>
            <w:tcW w:w="2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37456AA" ns2:textId="77777777" w:rsidR="001A156A" w:rsidRDefault="00000000">
            <w:pPr>
              <w:spacing w:before="40" w:after="40"/>
            </w:pPr>
            <w:r>
              <w:rPr>
                <w:rFonts w:cs="Arial"/>
                <w:color w:val="000000"/>
              </w:rPr>
              <w:t>chapter_weight = sum of primary weights</w:t>
            </w:r>
          </w:p>
        </w:tc>
        <w:tc>
          <w:tcPr>
            <w:tcW w:w="4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12D7EA3" ns2:textId="77777777" w:rsidR="001A156A" w:rsidRDefault="00000000">
            <w:pPr>
              <w:spacing w:before="40" w:after="40"/>
            </w:pPr>
            <w:r>
              <w:rPr>
                <w:rFonts w:cs="Arial"/>
                <w:color w:val="000000"/>
              </w:rPr>
              <w:t>Original JSON: 3+2+2+1 = 8, chapter_weight: 8 — passes on original. After corrections: C-9.1(3) + C-2.1(2) = 5. chapter_weight must be updated to 5.</w:t>
            </w:r>
          </w:p>
        </w:tc>
        <w:tc>
          <w:tcPr>
            <w:tcW w:w="1197"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ns2:paraId="29602CFA" ns2:textId="77777777" w:rsidR="001A156A" w:rsidRDefault="00000000">
            <w:pPr>
              <w:spacing w:before="40" w:after="40"/>
            </w:pPr>
            <w:r>
              <w:rPr>
                <w:rFonts w:cs="Arial"/>
                <w:b/>
                <w:bCs/>
                <w:color w:val="833C00"/>
              </w:rPr>
              <w:t>PASS*</w:t>
            </w:r>
          </w:p>
        </w:tc>
      </w:tr>
      <w:tr w:rsidR="001A156A" ns2:paraId="019D706A" ns2:textId="77777777" w:rsidTr="0057116F">
        <w:tblPrEx>
          <w:tblCellMar>
            <w:top w:w="0" w:type="dxa"/>
            <w:bottom w:w="0" w:type="dxa"/>
          </w:tblCellMar>
        </w:tblPrEx>
        <w:tc>
          <w:tcPr>
            <w:tcW w:w="84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4080584A" ns2:textId="77777777" w:rsidR="001A156A" w:rsidRDefault="00000000">
            <w:pPr>
              <w:spacing w:before="40" w:after="40"/>
            </w:pPr>
            <w:r>
              <w:rPr>
                <w:rFonts w:cs="Arial"/>
                <w:b/>
                <w:bCs/>
                <w:color w:val="000000"/>
              </w:rPr>
              <w:t>P2</w:t>
            </w:r>
          </w:p>
        </w:tc>
        <w:tc>
          <w:tcPr>
            <w:tcW w:w="2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6C7E341" ns2:textId="77777777" w:rsidR="001A156A" w:rsidRDefault="00000000">
            <w:pPr>
              <w:spacing w:before="40" w:after="40"/>
            </w:pPr>
            <w:r>
              <w:rPr>
                <w:rFonts w:cs="Arial"/>
                <w:color w:val="000000"/>
              </w:rPr>
              <w:t>Every weight is exactly 1, 2, or 3</w:t>
            </w:r>
          </w:p>
        </w:tc>
        <w:tc>
          <w:tcPr>
            <w:tcW w:w="4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0D65FC53" ns2:textId="77777777" w:rsidR="001A156A" w:rsidRDefault="00000000">
            <w:pPr>
              <w:spacing w:before="40" w:after="40"/>
            </w:pPr>
            <w:r>
              <w:rPr>
                <w:rFonts w:cs="Arial"/>
                <w:color w:val="000000"/>
              </w:rPr>
              <w:t>C-9.1:3 · C-2.1:2 — all valid weight values in corrected mapping.</w:t>
            </w:r>
          </w:p>
        </w:tc>
        <w:tc>
          <w:tcPr>
            <w:tcW w:w="119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1C8DA91D" ns2:textId="77777777" w:rsidR="001A156A" w:rsidRDefault="00000000">
            <w:pPr>
              <w:spacing w:before="40" w:after="40"/>
            </w:pPr>
            <w:r>
              <w:rPr>
                <w:rFonts w:cs="Arial"/>
                <w:b/>
                <w:bCs/>
                <w:color w:val="375623"/>
              </w:rPr>
              <w:t>PASS</w:t>
            </w:r>
          </w:p>
        </w:tc>
      </w:tr>
      <w:tr w:rsidR="001A156A" ns2:paraId="6A2D9FAE" ns2:textId="77777777" w:rsidTr="0057116F">
        <w:tblPrEx>
          <w:tblCellMar>
            <w:top w:w="0" w:type="dxa"/>
            <w:bottom w:w="0" w:type="dxa"/>
          </w:tblCellMar>
        </w:tblPrEx>
        <w:tc>
          <w:tcPr>
            <w:tcW w:w="84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0FEE52CD" ns2:textId="77777777" w:rsidR="001A156A" w:rsidRDefault="00000000">
            <w:pPr>
              <w:spacing w:before="40" w:after="40"/>
            </w:pPr>
            <w:r>
              <w:rPr>
                <w:rFonts w:cs="Arial"/>
                <w:b/>
                <w:bCs/>
                <w:color w:val="000000"/>
              </w:rPr>
              <w:t>P3</w:t>
            </w:r>
          </w:p>
        </w:tc>
        <w:tc>
          <w:tcPr>
            <w:tcW w:w="2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4EB301B" ns2:textId="77777777" w:rsidR="001A156A" w:rsidRDefault="00000000">
            <w:pPr>
              <w:spacing w:before="40" w:after="40"/>
            </w:pPr>
            <w:r>
              <w:rPr>
                <w:rFonts w:cs="Arial"/>
                <w:color w:val="000000"/>
              </w:rPr>
              <w:t>primary array has at least one entry</w:t>
            </w:r>
          </w:p>
        </w:tc>
        <w:tc>
          <w:tcPr>
            <w:tcW w:w="4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0DA1528B" ns2:textId="77777777" w:rsidR="001A156A" w:rsidRDefault="00000000">
            <w:pPr>
              <w:spacing w:before="40" w:after="40"/>
            </w:pPr>
            <w:r>
              <w:rPr>
                <w:rFonts w:cs="Arial"/>
                <w:color w:val="000000"/>
              </w:rPr>
              <w:t>2 primary entries in corrected mapping.</w:t>
            </w:r>
          </w:p>
        </w:tc>
        <w:tc>
          <w:tcPr>
            <w:tcW w:w="119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00E84863" ns2:textId="77777777" w:rsidR="001A156A" w:rsidRDefault="00000000">
            <w:pPr>
              <w:spacing w:before="40" w:after="40"/>
            </w:pPr>
            <w:r>
              <w:rPr>
                <w:rFonts w:cs="Arial"/>
                <w:b/>
                <w:bCs/>
                <w:color w:val="375623"/>
              </w:rPr>
              <w:t>PASS</w:t>
            </w:r>
          </w:p>
        </w:tc>
      </w:tr>
      <w:tr w:rsidR="001A156A" ns2:paraId="63FF7E93" ns2:textId="77777777" w:rsidTr="0057116F">
        <w:tblPrEx>
          <w:tblCellMar>
            <w:top w:w="0" w:type="dxa"/>
            <w:bottom w:w="0" w:type="dxa"/>
          </w:tblCellMar>
        </w:tblPrEx>
        <w:tc>
          <w:tcPr>
            <w:tcW w:w="84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7353CC5F" ns2:textId="77777777" w:rsidR="001A156A" w:rsidRDefault="00000000">
            <w:pPr>
              <w:spacing w:before="40" w:after="40"/>
            </w:pPr>
            <w:r>
              <w:rPr>
                <w:rFonts w:cs="Arial"/>
                <w:b/>
                <w:bCs/>
                <w:color w:val="000000"/>
              </w:rPr>
              <w:t>P4</w:t>
            </w:r>
          </w:p>
        </w:tc>
        <w:tc>
          <w:tcPr>
            <w:tcW w:w="2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0D44EF8" ns2:textId="77777777" w:rsidR="001A156A" w:rsidRDefault="00000000">
            <w:pPr>
              <w:spacing w:before="40" w:after="40"/>
            </w:pPr>
            <w:r>
              <w:rPr>
                <w:rFonts w:cs="Arial"/>
                <w:color w:val="000000"/>
              </w:rPr>
              <w:t>Every primary entry has a non-empty justification</w:t>
            </w:r>
          </w:p>
        </w:tc>
        <w:tc>
          <w:tcPr>
            <w:tcW w:w="4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BE6870B" ns2:textId="77777777" w:rsidR="001A156A" w:rsidRDefault="00000000">
            <w:pPr>
              <w:spacing w:before="40" w:after="40"/>
            </w:pPr>
            <w:r>
              <w:rPr>
                <w:rFonts w:cs="Arial"/>
                <w:color w:val="000000"/>
              </w:rPr>
              <w:t>Both justification fields populated.</w:t>
            </w:r>
          </w:p>
        </w:tc>
        <w:tc>
          <w:tcPr>
            <w:tcW w:w="119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75D769B7" ns2:textId="77777777" w:rsidR="001A156A" w:rsidRDefault="00000000">
            <w:pPr>
              <w:spacing w:before="40" w:after="40"/>
            </w:pPr>
            <w:r>
              <w:rPr>
                <w:rFonts w:cs="Arial"/>
                <w:b/>
                <w:bCs/>
                <w:color w:val="375623"/>
              </w:rPr>
              <w:t>PASS</w:t>
            </w:r>
          </w:p>
        </w:tc>
      </w:tr>
    </w:tbl>
    <w:p ns2:paraId="20660B07" ns2:textId="77777777" w:rsidR="001A156A" w:rsidRDefault="001A156A">
      <w:pPr>
        <w:spacing w:before="160" w:after="80"/>
      </w:pPr>
    </w:p>
    <w:p ns2:paraId="05C1C252" ns2:textId="77777777" w:rsidR="001A156A" w:rsidRDefault="00000000">
      <w:pPr>
        <w:spacing w:before="280" w:after="120"/>
      </w:pPr>
      <w:r>
        <w:rPr>
          <w:rFonts w:cs="Arial"/>
          <w:b/>
          <w:bCs/>
          <w:color w:val="1F4E79"/>
          <w:sz w:val="22"/>
          <w:szCs w:val="22"/>
        </w:rPr>
        <w:t>Section 3 — Chapter-Level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60"/>
        <w:gridCol w:w="1400"/>
      </w:tblGrid>
      <w:tr w:rsidR="001A156A" ns2:paraId="462428F6"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75486ECC" ns2:textId="77777777" w:rsidR="001A156A" w:rsidRDefault="00000000">
            <w:pPr>
              <w:spacing w:before="40" w:after="40"/>
            </w:pPr>
            <w:r>
              <w:rPr>
                <w:rFonts w:cs="Arial"/>
                <w:b/>
                <w:bCs/>
                <w:color w:val="FFFFFF"/>
                <w:sz w:val="20"/>
                <w:szCs w:val="20"/>
              </w:rPr>
              <w:t>Rule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76CF6BFC" ns2:textId="77777777" w:rsidR="001A156A" w:rsidRDefault="00000000">
            <w:pPr>
              <w:spacing w:before="40" w:after="40"/>
            </w:pPr>
            <w:r>
              <w:rPr>
                <w:rFonts w:cs="Arial"/>
                <w:b/>
                <w:bCs/>
                <w:color w:val="FFFFFF"/>
                <w:sz w:val="20"/>
                <w:szCs w:val="20"/>
              </w:rPr>
              <w:t>Finding</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0E6EA7B3" ns2:textId="77777777" w:rsidR="001A156A" w:rsidRDefault="00000000">
            <w:pPr>
              <w:spacing w:before="40" w:after="40"/>
            </w:pPr>
            <w:r>
              <w:rPr>
                <w:rFonts w:cs="Arial"/>
                <w:b/>
                <w:bCs/>
                <w:color w:val="FFFFFF"/>
                <w:sz w:val="20"/>
                <w:szCs w:val="20"/>
              </w:rPr>
              <w:t>Result</w:t>
            </w:r>
          </w:p>
        </w:tc>
      </w:tr>
      <w:tr w:rsidR="001A156A" ns2:paraId="08CE97E6"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74444247" ns2:textId="77777777" w:rsidR="001A156A" w:rsidRDefault="00000000">
            <w:pPr>
              <w:spacing w:before="40" w:after="40"/>
            </w:pPr>
            <w:r>
              <w:rPr>
                <w:rFonts w:cs="Arial"/>
                <w:b/>
                <w:bCs/>
                <w:color w:val="000000"/>
              </w:rPr>
              <w:t>Rule 8 — Sub-discipline restriction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9AF809F" ns2:textId="77777777" w:rsidR="001A156A" w:rsidRDefault="00000000">
            <w:pPr>
              <w:spacing w:before="40" w:after="40"/>
            </w:pPr>
            <w:r>
              <w:rPr>
                <w:rFonts w:cs="Arial"/>
                <w:color w:val="000000"/>
              </w:rPr>
              <w:t>Chapter is Economics — barter, exchange, functions of money, monetary evolution, digital payments. CG-9 is the Economics cluster. Weight 3 correctly assigned to C-9.1 within CG-9. C-2.1 (History/CG-2) at Weight 2 is permissible — the historical treatment of monetary evolution is a genuine secondary dimension of this chapter. No Weight 3 cross-cluster violation.</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5CE64414" ns2:textId="77777777" w:rsidR="001A156A" w:rsidRDefault="00000000">
            <w:pPr>
              <w:spacing w:before="40" w:after="40"/>
            </w:pPr>
            <w:r>
              <w:rPr>
                <w:rFonts w:cs="Arial"/>
                <w:b/>
                <w:bCs/>
                <w:color w:val="000000"/>
              </w:rPr>
              <w:t>No violation</w:t>
            </w:r>
          </w:p>
        </w:tc>
      </w:tr>
      <w:tr w:rsidR="001A156A" ns2:paraId="5F1763BF"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78A603DB" ns2:textId="77777777" w:rsidR="001A156A" w:rsidRDefault="00000000">
            <w:pPr>
              <w:spacing w:before="40" w:after="40"/>
            </w:pPr>
            <w:r>
              <w:rPr>
                <w:rFonts w:cs="Arial"/>
                <w:b/>
                <w:bCs/>
                <w:color w:val="000000"/>
              </w:rPr>
              <w:t>Rule 9 — Tie-break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3EED655" ns2:textId="77777777" w:rsidR="001A156A" w:rsidRDefault="00000000">
            <w:pPr>
              <w:spacing w:before="40" w:after="40"/>
            </w:pPr>
            <w:r>
              <w:rPr>
                <w:rFonts w:cs="Arial"/>
                <w:color w:val="000000"/>
              </w:rPr>
              <w:t>Single Weight 3. Not applicable.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4CA13266" ns2:textId="77777777" w:rsidR="001A156A" w:rsidRDefault="00000000">
            <w:pPr>
              <w:spacing w:before="40" w:after="40"/>
            </w:pPr>
            <w:r>
              <w:rPr>
                <w:rFonts w:cs="Arial"/>
                <w:b/>
                <w:bCs/>
                <w:color w:val="000000"/>
              </w:rPr>
              <w:t>N/A</w:t>
            </w:r>
          </w:p>
        </w:tc>
      </w:tr>
    </w:tbl>
    <w:p ns2:paraId="1F5A776C" ns2:textId="77777777" w:rsidR="001A156A" w:rsidRDefault="001A156A">
      <w:pPr>
        <w:spacing w:before="160" w:after="80"/>
      </w:pPr>
    </w:p>
    <w:p ns2:paraId="6CA42653" ns2:textId="77777777" w:rsidR="001A156A" w:rsidRDefault="00000000">
      <w:pPr>
        <w:spacing w:before="280" w:after="120"/>
      </w:pPr>
      <w:r>
        <w:rPr>
          <w:rFonts w:cs="Arial"/>
          <w:b/>
          <w:bCs/>
          <w:color w:val="1F4E79"/>
          <w:sz w:val="22"/>
          <w:szCs w:val="22"/>
        </w:rPr>
        <w:t>Section 4 — Competency-Level Evaluation · Primary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760"/>
        <w:gridCol w:w="2400"/>
        <w:gridCol w:w="1000"/>
      </w:tblGrid>
      <w:tr w:rsidR="001A156A" ns2:paraId="5653E6D4"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705F31EA" ns2:textId="77777777" w:rsidR="001A156A" w:rsidRDefault="00000000">
            <w:pPr>
              <w:spacing w:before="40" w:after="40"/>
            </w:pPr>
            <w:r>
              <w:rPr>
                <w:rFonts w:cs="Arial"/>
                <w:b/>
                <w:bCs/>
                <w:color w:val="FFFFFF"/>
                <w:sz w:val="20"/>
                <w:szCs w:val="20"/>
              </w:rPr>
              <w:lastRenderedPageBreak/>
              <w:t>C-Code / Weight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pPr>
              <w:spacing w:before="40" w:after="40"/>
            </w:pPr>
            <w:r>
              <w:rPr>
                <w:rFonts w:cs="Arial"/>
                <w:b/>
                <w:bCs/>
                <w:color w:val="FFFFFF"/>
                <w:sz w:val="18"/>
                <w:szCs w:val="18"/>
              </w:rPr>
              <w:t>Competency Text (NCF)</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0F0AD047" ns2:textId="77777777" w:rsidR="001A156A" w:rsidRDefault="00000000">
            <w:pPr>
              <w:spacing w:before="40" w:after="40"/>
            </w:pPr>
            <w:r>
              <w:rPr>
                <w:rFonts w:cs="Arial"/>
                <w:b/>
                <w:bCs/>
                <w:color w:val="FFFFFF"/>
                <w:sz w:val="20"/>
                <w:szCs w:val="20"/>
              </w:rPr>
              <w:t>Justification (from JSON)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2CE4E76C" ns2:textId="77777777" w:rsidR="001A156A" w:rsidRDefault="00000000">
            <w:pPr>
              <w:spacing w:before="40" w:after="40"/>
            </w:pPr>
            <w:r>
              <w:rPr>
                <w:rFonts w:cs="Arial"/>
                <w:b/>
                <w:bCs/>
                <w:color w:val="FFFFFF"/>
                <w:sz w:val="20"/>
                <w:szCs w:val="20"/>
              </w:rPr>
              <w:t>Evaluator Finding</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648ED37A" ns2:textId="77777777" w:rsidR="001A156A" w:rsidRDefault="00000000">
            <w:pPr>
              <w:spacing w:before="40" w:after="40"/>
            </w:pPr>
            <w:r>
              <w:rPr>
                <w:rFonts w:cs="Arial"/>
                <w:b/>
                <w:bCs/>
                <w:color w:val="FFFFFF"/>
                <w:sz w:val="20"/>
                <w:szCs w:val="20"/>
              </w:rPr>
              <w:t>RAG</w:t>
            </w:r>
          </w:p>
        </w:tc>
      </w:tr>
      <w:tr w:rsidR="001A156A" ns2:paraId="158FF9E5"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6BCB485A" ns2:textId="77777777" w:rsidR="001A156A" w:rsidRDefault="00000000">
            <w:pPr>
              <w:spacing w:before="40" w:after="40"/>
            </w:pPr>
            <w:r>
              <w:rPr>
                <w:rFonts w:cs="Arial"/>
                <w:b/>
                <w:bCs/>
                <w:color w:val="000000"/>
              </w:rPr>
              <w:t>CG-9</w:t>
            </w:r>
          </w:p>
          <w:p ns2:paraId="70A38FC4" ns2:textId="77777777" w:rsidR="001A156A" w:rsidRDefault="00000000">
            <w:pPr>
              <w:spacing w:before="40" w:after="40"/>
            </w:pPr>
            <w:r>
              <w:rPr>
                <w:rFonts w:cs="Arial"/>
                <w:b/>
                <w:bCs/>
                <w:color w:val="1F4E79"/>
              </w:rPr>
              <w:t>C-9.1</w:t>
            </w:r>
          </w:p>
          <w:p ns2:paraId="4DCF41C5" ns2:textId="77777777" w:rsidR="001A156A" w:rsidRDefault="00000000">
            <w:pPr>
              <w:spacing w:before="40" w:after="40"/>
            </w:pPr>
            <w:r>
              <w:rPr>
                <w:rFonts w:cs="Arial"/>
                <w:b/>
                <w:bCs/>
                <w:color w:val="000000"/>
              </w:rPr>
              <w:t>Weight 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pPr>
              <w:spacing w:before="40" w:after="40"/>
            </w:pPr>
            <w:r>
              <w:rPr>
                <w:rFonts w:cs="Arial"/>
                <w:i/>
                <w:iCs/>
                <w:color w:val="1A3A5C"/>
                <w:sz w:val="18"/>
                <w:szCs w:val="18"/>
              </w:rPr>
              <w:t>Explains the key elements of trade and commerce (commodity, production, consumption, and capital) and its impact on individual life and society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231B0E3E" ns2:textId="77777777" w:rsidR="001A156A" w:rsidRDefault="00000000">
            <w:pPr>
              <w:spacing w:before="40" w:after="40"/>
            </w:pPr>
            <w:r>
              <w:rPr>
                <w:rFonts w:cs="Arial"/>
                <w:color w:val="000000"/>
              </w:rPr>
              <w:t>The chapter's entire organizing purpose is to explain the key elements of trade and commerce — specifically the evolution of exchange systems from barter to money, the functions of money, coinage, paper currency, and digital payments — such that removing this competency structurally dissolves the chapter.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5FFE14AC" ns2:textId="77777777" w:rsidR="001A156A" w:rsidRDefault="00000000">
            <w:pPr>
              <w:spacing w:before="40" w:after="40"/>
            </w:pPr>
            <w:r>
              <w:rPr>
                <w:rFonts w:cs="Arial"/>
                <w:color w:val="000000"/>
              </w:rPr>
              <w:t>Dissolution test satisfied. Every section of the chapter develops this competency — Barter System, Why Do We Need Money?, Basic Functions of Money, The Journey of Money, New Forms of Money. Removing C-9.1 leaves the chapter without an organising purpose. Single Weight 3, Economics cluster. R2 · R4 satisfied.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316BF482" ns2:textId="77777777" w:rsidR="001A156A" w:rsidRDefault="00000000">
            <w:pPr>
              <w:spacing w:before="40" w:after="40"/>
              <w:jc w:val="center"/>
            </w:pPr>
            <w:r>
              <w:rPr>
                <w:rFonts w:cs="Arial"/>
                <w:b/>
                <w:bCs/>
                <w:color w:val="375623"/>
              </w:rPr>
              <w:t>Green</w:t>
            </w:r>
          </w:p>
        </w:tc>
      </w:tr>
      <w:tr w:rsidR="001A156A" ns2:paraId="795B030B"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4F72716D" ns2:textId="77777777" w:rsidR="001A156A" w:rsidRDefault="00000000">
            <w:pPr>
              <w:spacing w:before="40" w:after="40"/>
            </w:pPr>
            <w:r>
              <w:rPr>
                <w:rFonts w:cs="Arial"/>
                <w:b/>
                <w:bCs/>
                <w:color w:val="000000"/>
              </w:rPr>
              <w:t>CG-2</w:t>
            </w:r>
          </w:p>
          <w:p ns2:paraId="74763504" ns2:textId="77777777" w:rsidR="001A156A" w:rsidRDefault="00000000">
            <w:pPr>
              <w:spacing w:before="40" w:after="40"/>
            </w:pPr>
            <w:r>
              <w:rPr>
                <w:rFonts w:cs="Arial"/>
                <w:b/>
                <w:bCs/>
                <w:color w:val="1F4E79"/>
              </w:rPr>
              <w:t>C-2.1</w:t>
            </w:r>
          </w:p>
          <w:p ns2:paraId="75DCD329" ns2:textId="77777777" w:rsidR="001A156A" w:rsidRDefault="00000000">
            <w:pPr>
              <w:spacing w:before="40" w:after="40"/>
            </w:pPr>
            <w:r>
              <w:rPr>
                <w:rFonts w:cs="Arial"/>
                <w:b/>
                <w:bCs/>
                <w:color w:val="000000"/>
              </w:rPr>
              <w:t>Weight 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pPr>
              <w:spacing w:before="40" w:after="40"/>
            </w:pPr>
            <w:r>
              <w:rPr>
                <w:rFonts w:cs="Arial"/>
                <w:i/>
                <w:iCs/>
                <w:color w:val="1A3A5C"/>
                <w:sz w:val="18"/>
                <w:szCs w:val="18"/>
              </w:rPr>
              <w:t>Explains and analyses major changes in the past and their impact on society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339DBDB6" ns2:textId="77777777" w:rsidR="001A156A" w:rsidRDefault="00000000">
            <w:pPr>
              <w:spacing w:before="40" w:after="40"/>
            </w:pPr>
            <w:r>
              <w:rPr>
                <w:rFonts w:cs="Arial"/>
                <w:color w:val="000000"/>
              </w:rPr>
              <w:t>The chapter constructs a dedicated and architecturally distinct section 'The Journey of Money' (including Coinage and Paper Money subsections) that explains and analyses major changes in exchange systems over time and their impact on trade, functioning as a standalone learning unit.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583C5A9" ns2:textId="77777777" w:rsidR="001A156A" w:rsidRDefault="00000000">
            <w:pPr>
              <w:spacing w:before="40" w:after="40"/>
            </w:pPr>
            <w:r>
              <w:rPr>
                <w:rFonts w:cs="Arial"/>
                <w:color w:val="000000"/>
              </w:rPr>
              <w:t>Named section cited with two named subsections (Coinage and Paper Money). Covers monetary evolution from ~6000 BCE through to the ₹ symbol adopted in 2010. Architecturally distinct — could stand alone as a historical learning unit. Shares the chapter with C-9.1 as the dominant Economics spine. R2 · R5 satisfied.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6B42B65D" ns2:textId="77777777" w:rsidR="001A156A" w:rsidRDefault="00000000">
            <w:pPr>
              <w:spacing w:before="40" w:after="40"/>
              <w:jc w:val="center"/>
            </w:pPr>
            <w:r>
              <w:rPr>
                <w:rFonts w:cs="Arial"/>
                <w:b/>
                <w:bCs/>
                <w:color w:val="375623"/>
              </w:rPr>
              <w:t>Green</w:t>
            </w:r>
          </w:p>
        </w:tc>
      </w:tr>
    </w:tbl>
    <w:p ns2:paraId="0C738E2E" ns2:textId="77777777" w:rsidR="001A156A" w:rsidRDefault="001A156A">
      <w:pPr>
        <w:spacing w:before="120" w:after="60"/>
      </w:pPr>
    </w:p>
    <w:p ns2:paraId="48222379" ns2:textId="77777777" w:rsidR="001A156A" w:rsidRDefault="00000000">
      <w:pPr>
        <w:spacing w:before="280" w:after="120"/>
      </w:pPr>
      <w:r>
        <w:rPr>
          <w:rFonts w:cs="Arial"/>
          <w:b/>
          <w:bCs/>
          <w:color w:val="1F4E79"/>
          <w:sz w:val="22"/>
          <w:szCs w:val="22"/>
        </w:rPr>
        <w:t>Section 4 — Competency-Level Evaluation · Incidental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5160"/>
        <w:gridCol w:w="1000"/>
      </w:tblGrid>
      <w:tr w:rsidR="001A156A" ns2:paraId="6EF9061E"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60B7AB9A" ns2:textId="77777777" w:rsidR="001A156A" w:rsidRDefault="00000000">
            <w:pPr>
              <w:spacing w:before="40" w:after="40"/>
            </w:pPr>
            <w:r>
              <w:rPr>
                <w:rFonts w:cs="Arial"/>
                <w:b/>
                <w:bCs/>
                <w:color w:val="FFFFFF"/>
                <w:sz w:val="20"/>
                <w:szCs w:val="20"/>
              </w:rPr>
              <w:t>C-Code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pPr>
              <w:spacing w:before="40" w:after="40"/>
            </w:pPr>
            <w:r>
              <w:rPr>
                <w:rFonts w:cs="Arial"/>
                <w:b/>
                <w:bCs/>
                <w:color w:val="FFFFFF"/>
                <w:sz w:val="18"/>
                <w:szCs w:val="18"/>
              </w:rPr>
              <w:t>Competency Text (NCF)</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013F1A33" ns2:textId="77777777" w:rsidR="001A156A" w:rsidRDefault="00000000">
            <w:pPr>
              <w:spacing w:before="40" w:after="40"/>
            </w:pPr>
            <w:r>
              <w:rPr>
                <w:rFonts w:cs="Arial"/>
                <w:b/>
                <w:bCs/>
                <w:color w:val="FFFFFF"/>
                <w:sz w:val="20"/>
                <w:szCs w:val="20"/>
              </w:rPr>
              <w:t>Finding</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6CDCD58A" ns2:textId="77777777" w:rsidR="001A156A" w:rsidRDefault="00000000">
            <w:pPr>
              <w:spacing w:before="40" w:after="40"/>
            </w:pPr>
            <w:r>
              <w:rPr>
                <w:rFonts w:cs="Arial"/>
                <w:b/>
                <w:bCs/>
                <w:color w:val="FFFFFF"/>
                <w:sz w:val="20"/>
                <w:szCs w:val="20"/>
              </w:rPr>
              <w:t>RAG</w:t>
            </w:r>
          </w:p>
        </w:tc>
      </w:tr>
      <w:tr w:rsidR="001A156A" ns2:paraId="4F7C9CA3"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626CA35C" ns2:textId="77777777" w:rsidR="001A156A" w:rsidRDefault="00000000">
            <w:pPr>
              <w:spacing w:before="40" w:after="40"/>
            </w:pPr>
            <w:r>
              <w:rPr>
                <w:rFonts w:cs="Arial"/>
                <w:b/>
                <w:bCs/>
                <w:color w:val="000000"/>
              </w:rPr>
              <w:t>C-2.2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pPr>
              <w:spacing w:before="40" w:after="40"/>
            </w:pPr>
            <w:r>
              <w:rPr>
                <w:rFonts w:cs="Arial"/>
                <w:i/>
                <w:iCs/>
                <w:color w:val="1A3A5C"/>
                <w:sz w:val="18"/>
                <w:szCs w:val="18"/>
              </w:rPr>
              <w:t>Recognises elements of the continued prevalence of certain beliefs, relationships, practices, and activities in human society, notwithstanding major changes in society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CC3E100" ns2:textId="77777777" w:rsidR="001A156A" w:rsidRDefault="00000000">
            <w:pPr>
              <w:spacing w:before="40" w:after="40"/>
            </w:pPr>
            <w:r>
              <w:rPr>
                <w:rFonts w:cs="Arial"/>
                <w:color w:val="000000"/>
              </w:rPr>
              <w:t>Reclassified from primary Weight 2. Named subsection ('Continuing Barter Practices') present but content is purely descriptive — no cognitive transformation demanded. Incidental on the basis that absence of any transformation demand is the determining criterion. See competency-level evaluation above.</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019BC260" ns2:textId="77777777" w:rsidR="001A156A" w:rsidRDefault="00000000">
            <w:pPr>
              <w:spacing w:before="40" w:after="40"/>
              <w:jc w:val="center"/>
            </w:pPr>
            <w:r>
              <w:rPr>
                <w:rFonts w:cs="Arial"/>
                <w:b/>
                <w:bCs/>
                <w:color w:val="375623"/>
              </w:rPr>
              <w:t>Green</w:t>
            </w:r>
          </w:p>
        </w:tc>
      </w:tr>
      <w:tr w:rsidR="001A156A" ns2:paraId="72799FF5"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7A920928" ns2:textId="77777777" w:rsidR="001A156A" w:rsidRDefault="00000000">
            <w:pPr>
              <w:spacing w:before="40" w:after="40"/>
            </w:pPr>
            <w:r>
              <w:rPr>
                <w:rFonts w:cs="Arial"/>
                <w:b/>
                <w:bCs/>
                <w:color w:val="000000"/>
              </w:rPr>
              <w:t>C-1.1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pPr>
              <w:spacing w:before="40" w:after="40"/>
            </w:pPr>
            <w:r>
              <w:rPr>
                <w:rFonts w:cs="Arial"/>
                <w:i/>
                <w:iCs/>
                <w:color w:val="1A3A5C"/>
                <w:sz w:val="18"/>
                <w:szCs w:val="18"/>
              </w:rPr>
              <w:t>Collects and interprets multiple sources of information (primary and secondary) to understand the historical, cultural, geographical, and socio-political aspects of human life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F763712" ns2:textId="77777777" w:rsidR="001A156A" w:rsidRDefault="00000000">
            <w:pPr>
              <w:spacing w:before="40" w:after="40"/>
            </w:pPr>
            <w:r>
              <w:rPr>
                <w:rFonts w:cs="Arial"/>
                <w:color w:val="000000"/>
              </w:rPr>
              <w:t>Chapter references Roman coins excavated in Pudukkottai and ancient coin symbols as evidence of historical trade, but no structural element is organised around interpreting primary sources as a cognitive act. Incidental correct.</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052B8AD4" ns2:textId="77777777" w:rsidR="001A156A" w:rsidRDefault="00000000">
            <w:pPr>
              <w:spacing w:before="40" w:after="40"/>
              <w:jc w:val="center"/>
            </w:pPr>
            <w:r>
              <w:rPr>
                <w:rFonts w:cs="Arial"/>
                <w:b/>
                <w:bCs/>
                <w:color w:val="375623"/>
              </w:rPr>
              <w:t>Green</w:t>
            </w:r>
          </w:p>
        </w:tc>
      </w:tr>
      <w:tr w:rsidR="001A156A" ns2:paraId="33A7F565"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3EFA7C01" ns2:textId="77777777" w:rsidR="001A156A" w:rsidRDefault="00000000">
            <w:pPr>
              <w:spacing w:before="40" w:after="40"/>
            </w:pPr>
            <w:r>
              <w:rPr>
                <w:rFonts w:cs="Arial"/>
                <w:b/>
                <w:bCs/>
                <w:color w:val="000000"/>
              </w:rPr>
              <w:t>C-7.1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pPr>
              <w:spacing w:before="40" w:after="40"/>
            </w:pPr>
            <w:r>
              <w:rPr>
                <w:rFonts w:cs="Arial"/>
                <w:i/>
                <w:iCs/>
                <w:color w:val="1A3A5C"/>
                <w:sz w:val="18"/>
                <w:szCs w:val="18"/>
              </w:rPr>
              <w:t>Explains India's unity in diversity by recognising commonalities in its rich and diverse cultural elements, languages, art, philosophical ideas, values, clothing, cuisines, traditions, festivals, trade, commerce, and health practices including ayurveda and yoga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2A7411E6" ns2:textId="77777777" w:rsidR="001A156A" w:rsidRDefault="00000000">
            <w:pPr>
              <w:spacing w:before="40" w:after="40"/>
            </w:pPr>
            <w:r>
              <w:rPr>
                <w:rFonts w:cs="Arial"/>
                <w:color w:val="000000"/>
              </w:rPr>
              <w:t>Chapter references the Junbeel Mela, the ₹ symbol combining Devanagari and Roman script, and ancient Indian coinage across kingdoms — cultural content present but no section organised around unity in diversity as a primary cognitive demand. Incidental correct.</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41DF6EBC" ns2:textId="77777777" w:rsidR="001A156A" w:rsidRDefault="00000000">
            <w:pPr>
              <w:spacing w:before="40" w:after="40"/>
              <w:jc w:val="center"/>
            </w:pPr>
            <w:r>
              <w:rPr>
                <w:rFonts w:cs="Arial"/>
                <w:b/>
                <w:bCs/>
                <w:color w:val="375623"/>
              </w:rPr>
              <w:t>Green</w:t>
            </w:r>
          </w:p>
        </w:tc>
      </w:tr>
      <w:tr w:rsidR="001A156A" ns2:paraId="6C3F850F"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4D7DE807" ns2:textId="77777777" w:rsidR="001A156A" w:rsidRDefault="00000000">
            <w:pPr>
              <w:spacing w:before="40" w:after="40"/>
            </w:pPr>
            <w:r>
              <w:rPr>
                <w:rFonts w:cs="Arial"/>
                <w:b/>
                <w:bCs/>
                <w:color w:val="000000"/>
              </w:rPr>
              <w:t>C-10.1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pPr>
              <w:spacing w:before="40" w:after="40"/>
            </w:pPr>
            <w:r>
              <w:rPr>
                <w:rFonts w:cs="Arial"/>
                <w:i/>
                <w:iCs/>
                <w:color w:val="1A3A5C"/>
                <w:sz w:val="18"/>
                <w:szCs w:val="18"/>
              </w:rPr>
              <w:t>Knows and explains the significant contributions of India to all matters studied within the curriculum, in an integrated manner along with the particular matter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23B2131" ns2:textId="77777777" w:rsidR="001A156A" w:rsidRDefault="00000000">
            <w:pPr>
              <w:spacing w:before="40" w:after="40"/>
            </w:pPr>
            <w:r>
              <w:rPr>
                <w:rFonts w:cs="Arial"/>
                <w:color w:val="000000"/>
              </w:rPr>
              <w:t>Chapter surfaces related themes but no structural element is organised around its development. Incidental correct.</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61754E08" ns2:textId="77777777" w:rsidR="001A156A" w:rsidRDefault="00000000">
            <w:pPr>
              <w:spacing w:before="40" w:after="40"/>
              <w:jc w:val="center"/>
            </w:pPr>
            <w:r>
              <w:rPr>
                <w:rFonts w:cs="Arial"/>
                <w:b/>
                <w:bCs/>
                <w:color w:val="375623"/>
              </w:rPr>
              <w:t>Green</w:t>
            </w:r>
          </w:p>
        </w:tc>
      </w:tr>
    </w:tbl>
    <w:p ns2:paraId="5BE08FD3" ns2:textId="77777777" w:rsidR="001A156A" w:rsidRDefault="001A156A">
      <w:pPr>
        <w:spacing w:before="160" w:after="80"/>
      </w:pPr>
    </w:p>
    <w:p ns2:paraId="50FA89C3" ns2:textId="77777777" w:rsidR="001A156A" w:rsidRDefault="00000000">
      <w:pPr>
        <w:spacing w:before="280" w:after="120"/>
      </w:pPr>
      <w:r>
        <w:rPr>
          <w:rFonts w:cs="Arial"/>
          <w:b/>
          <w:bCs/>
          <w:color w:val="1F4E79"/>
          <w:sz w:val="22"/>
          <w:szCs w:val="22"/>
        </w:rPr>
        <w:lastRenderedPageBreak/>
        <w:t>Section 5 — Corrections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1"/>
        <w:gridCol w:w="2168"/>
        <w:gridCol w:w="5631"/>
      </w:tblGrid>
      <w:tr w:rsidR="001A156A" ns2:paraId="7299A3A3" ns2:textId="77777777" w:rsidTr="0057116F">
        <w:tblPrEx>
          <w:tblCellMar>
            <w:top w:w="0" w:type="dxa"/>
            <w:bottom w:w="0" w:type="dxa"/>
          </w:tblCellMar>
        </w:tblPrEx>
        <w:tc>
          <w:tcPr>
            <w:tcW w:w="15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3683DE33" ns2:textId="77777777" w:rsidR="001A156A" w:rsidRDefault="00000000">
            <w:pPr>
              <w:spacing w:before="40" w:after="40"/>
            </w:pPr>
            <w:r>
              <w:rPr>
                <w:rFonts w:cs="Arial"/>
                <w:b/>
                <w:bCs/>
                <w:color w:val="FFFFFF"/>
                <w:sz w:val="20"/>
                <w:szCs w:val="20"/>
              </w:rPr>
              <w:t>C-Code</w:t>
            </w:r>
          </w:p>
        </w:tc>
        <w:tc>
          <w:tcPr>
            <w:tcW w:w="216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7BF014A1" ns2:textId="77777777" w:rsidR="001A156A" w:rsidRDefault="00000000">
            <w:pPr>
              <w:spacing w:before="40" w:after="40"/>
            </w:pPr>
            <w:r>
              <w:rPr>
                <w:rFonts w:cs="Arial"/>
                <w:b/>
                <w:bCs/>
                <w:color w:val="FFFFFF"/>
                <w:sz w:val="20"/>
                <w:szCs w:val="20"/>
              </w:rPr>
              <w:t>Action</w:t>
            </w:r>
          </w:p>
        </w:tc>
        <w:tc>
          <w:tcPr>
            <w:tcW w:w="56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445456FB" ns2:textId="77777777" w:rsidR="001A156A" w:rsidRDefault="00000000">
            <w:pPr>
              <w:spacing w:before="40" w:after="40"/>
            </w:pPr>
            <w:r>
              <w:rPr>
                <w:rFonts w:cs="Arial"/>
                <w:b/>
                <w:bCs/>
                <w:color w:val="FFFFFF"/>
                <w:sz w:val="20"/>
                <w:szCs w:val="20"/>
              </w:rPr>
              <w:t>Rationale</w:t>
            </w:r>
          </w:p>
        </w:tc>
      </w:tr>
      <w:tr w:rsidR="001A156A" ns2:paraId="39A354FD" ns2:textId="77777777" w:rsidTr="0057116F">
        <w:tblPrEx>
          <w:tblCellMar>
            <w:top w:w="0" w:type="dxa"/>
            <w:bottom w:w="0" w:type="dxa"/>
          </w:tblCellMar>
        </w:tblPrEx>
        <w:tc>
          <w:tcPr>
            <w:tcW w:w="156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0B2796DC" ns2:textId="77777777" w:rsidR="001A156A" w:rsidRDefault="00000000">
            <w:pPr>
              <w:spacing w:before="40" w:after="40"/>
            </w:pPr>
            <w:r>
              <w:rPr>
                <w:rFonts w:cs="Arial"/>
                <w:b/>
                <w:bCs/>
                <w:color w:val="000000"/>
              </w:rPr>
              <w:t>C-9.1</w:t>
            </w:r>
          </w:p>
        </w:tc>
        <w:tc>
          <w:tcPr>
            <w:tcW w:w="216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08D325F4" ns2:textId="77777777" w:rsidR="001A156A" w:rsidRDefault="00000000">
            <w:pPr>
              <w:spacing w:before="40" w:after="40"/>
            </w:pPr>
            <w:r>
              <w:rPr>
                <w:rFonts w:cs="Arial"/>
                <w:b/>
                <w:bCs/>
                <w:color w:val="000000"/>
              </w:rPr>
              <w:t>Confirmed Weight 3</w:t>
            </w:r>
          </w:p>
        </w:tc>
        <w:tc>
          <w:tcPr>
            <w:tcW w:w="5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2763C5AD" ns2:textId="77777777" w:rsidR="001A156A" w:rsidRDefault="00000000">
            <w:pPr>
              <w:spacing w:before="40" w:after="40"/>
            </w:pPr>
            <w:r>
              <w:rPr>
                <w:rFonts w:cs="Arial"/>
                <w:color w:val="000000"/>
              </w:rPr>
              <w:t>Chapter's entire organising purpose is the economics of exchange and money. Dissolution test satisfied. No change.</w:t>
            </w:r>
          </w:p>
        </w:tc>
      </w:tr>
      <w:tr w:rsidR="001A156A" ns2:paraId="46586C1A" ns2:textId="77777777" w:rsidTr="0057116F">
        <w:tblPrEx>
          <w:tblCellMar>
            <w:top w:w="0" w:type="dxa"/>
            <w:bottom w:w="0" w:type="dxa"/>
          </w:tblCellMar>
        </w:tblPrEx>
        <w:tc>
          <w:tcPr>
            <w:tcW w:w="156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4A005144" ns2:textId="77777777" w:rsidR="001A156A" w:rsidRDefault="00000000">
            <w:pPr>
              <w:spacing w:before="40" w:after="40"/>
            </w:pPr>
            <w:r>
              <w:rPr>
                <w:rFonts w:cs="Arial"/>
                <w:b/>
                <w:bCs/>
                <w:color w:val="000000"/>
              </w:rPr>
              <w:t>C-2.1</w:t>
            </w:r>
          </w:p>
        </w:tc>
        <w:tc>
          <w:tcPr>
            <w:tcW w:w="216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ns2:paraId="093A7200" ns2:textId="77777777" w:rsidR="001A156A" w:rsidRDefault="00000000">
            <w:pPr>
              <w:spacing w:before="40" w:after="40"/>
            </w:pPr>
            <w:r>
              <w:rPr>
                <w:rFonts w:cs="Arial"/>
                <w:b/>
                <w:bCs/>
                <w:color w:val="000000"/>
              </w:rPr>
              <w:t>Confirmed Weight 2</w:t>
            </w:r>
          </w:p>
        </w:tc>
        <w:tc>
          <w:tcPr>
            <w:tcW w:w="5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22342ABD" ns2:textId="77777777" w:rsidR="001A156A" w:rsidRDefault="00000000">
            <w:pPr>
              <w:spacing w:before="40" w:after="40"/>
            </w:pPr>
            <w:r>
              <w:rPr>
                <w:rFonts w:cs="Arial"/>
                <w:color w:val="000000"/>
              </w:rPr>
              <w:t>'The Journey of Money' — architecturally distinct named section, two subsections, standalone historical learning unit. Weight 2 correct. No change.</w:t>
            </w:r>
          </w:p>
        </w:tc>
      </w:tr>
      <w:tr w:rsidR="001A156A" ns2:paraId="1F154BB4" ns2:textId="77777777" w:rsidTr="0057116F">
        <w:tblPrEx>
          <w:tblCellMar>
            <w:top w:w="0" w:type="dxa"/>
            <w:bottom w:w="0" w:type="dxa"/>
          </w:tblCellMar>
        </w:tblPrEx>
        <w:tc>
          <w:tcPr>
            <w:tcW w:w="1561"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ns2:paraId="338F9155" ns2:textId="77777777" w:rsidR="001A156A" w:rsidRDefault="00000000">
            <w:pPr>
              <w:spacing w:before="40" w:after="40"/>
            </w:pPr>
            <w:r>
              <w:rPr>
                <w:rFonts w:cs="Arial"/>
                <w:b/>
                <w:bCs/>
                <w:color w:val="000000"/>
              </w:rPr>
              <w:t>chapter_weight</w:t>
            </w:r>
          </w:p>
        </w:tc>
        <w:tc>
          <w:tcPr>
            <w:tcW w:w="2168"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ns2:paraId="25C7400C" ns2:textId="77777777" w:rsidR="001A156A" w:rsidRDefault="00000000">
            <w:pPr>
              <w:spacing w:before="40" w:after="40"/>
            </w:pPr>
            <w:r>
              <w:rPr>
                <w:rFonts w:cs="Arial"/>
                <w:b/>
                <w:bCs/>
                <w:color w:val="000000"/>
              </w:rPr>
              <w:t>8 → 5</w:t>
            </w:r>
          </w:p>
        </w:tc>
        <w:tc>
          <w:tcPr>
            <w:tcW w:w="5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7F0E1DA" ns2:textId="77777777" w:rsidR="001A156A" w:rsidRDefault="00000000">
            <w:pPr>
              <w:spacing w:before="40" w:after="40"/>
            </w:pPr>
            <w:r>
              <w:rPr>
                <w:rFonts w:cs="Arial"/>
                <w:color w:val="000000"/>
              </w:rPr>
              <w:t>After corrections: C-9.1(3) + C-2.1(2) = 5.</w:t>
            </w:r>
          </w:p>
        </w:tc>
      </w:tr>
    </w:tbl>
    <w:p ns2:paraId="0F05F443" ns2:textId="77777777" w:rsidR="001A156A" w:rsidRDefault="001A156A">
      <w:pPr>
        <w:spacing w:before="160" w:after="80"/>
      </w:pPr>
    </w:p>
    <w:p ns2:paraId="727866D5" ns2:textId="77777777" w:rsidR="001A156A" w:rsidRDefault="00000000">
      <w:pPr>
        <w:spacing w:before="280" w:after="120"/>
      </w:pPr>
      <w:r>
        <w:rPr>
          <w:rFonts w:cs="Arial"/>
          <w:b/>
          <w:bCs/>
          <w:color w:val="1F4E79"/>
          <w:sz w:val="22"/>
          <w:szCs w:val="22"/>
        </w:rPr>
        <w:t>Section 6 — Eval Log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A156A" ns2:paraId="67314A23"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100DF7F0" ns2:textId="77777777" w:rsidR="001A156A" w:rsidRDefault="00000000">
            <w:pPr>
              <w:spacing w:before="40" w:after="40"/>
            </w:pPr>
            <w:r>
              <w:rPr>
                <w:rFonts w:cs="Arial"/>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ns2:paraId="02ED5DBA" ns2:textId="77777777" w:rsidR="001A156A" w:rsidRDefault="00000000">
            <w:pPr>
              <w:spacing w:before="40" w:after="40"/>
            </w:pPr>
            <w:r>
              <w:rPr>
                <w:rFonts w:cs="Arial"/>
                <w:b/>
                <w:bCs/>
                <w:color w:val="FFFFFF"/>
                <w:sz w:val="20"/>
                <w:szCs w:val="20"/>
              </w:rPr>
              <w:t>Value</w:t>
            </w:r>
          </w:p>
        </w:tc>
      </w:tr>
      <w:tr w:rsidR="001A156A" ns2:paraId="4724FFAC"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68F608F1" ns2:textId="77777777" w:rsidR="001A156A" w:rsidRDefault="00000000">
            <w:pPr>
              <w:spacing w:before="40" w:after="40"/>
            </w:pPr>
            <w:r>
              <w:rPr>
                <w:rFonts w:cs="Arial"/>
                <w:b/>
                <w:bCs/>
                <w:color w:val="000000"/>
              </w:rPr>
              <w:t>timestamp</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ns2:paraId="41C1E96E" ns2:textId="77777777" w:rsidR="001A156A" w:rsidRDefault="00000000">
            <w:pPr>
              <w:spacing w:before="40" w:after="40"/>
            </w:pPr>
            <w:r>
              <w:rPr>
                <w:rFonts w:cs="Arial"/>
                <w:color w:val="000000"/>
              </w:rPr>
              <w:t>2026-03-12</w:t>
            </w:r>
          </w:p>
        </w:tc>
      </w:tr>
      <w:tr w:rsidR="001A156A" ns2:paraId="472DA6C9"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17133BC" ns2:textId="77777777" w:rsidR="001A156A" w:rsidRDefault="00000000">
            <w:pPr>
              <w:spacing w:before="40" w:after="40"/>
            </w:pPr>
            <w:r>
              <w:rPr>
                <w:rFonts w:cs="Arial"/>
                <w:b/>
                <w:bCs/>
                <w:color w:val="000000"/>
              </w:rPr>
              <w:t>subject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EDAB3BA" ns2:textId="77777777" w:rsidR="001A156A" w:rsidRDefault="00000000">
            <w:pPr>
              <w:spacing w:before="40" w:after="40"/>
            </w:pPr>
            <w:r>
              <w:rPr>
                <w:rFonts w:cs="Arial"/>
                <w:color w:val="000000"/>
              </w:rPr>
              <w:t>social_sciences</w:t>
            </w:r>
          </w:p>
        </w:tc>
      </w:tr>
      <w:tr w:rsidR="001A156A" ns2:paraId="12FBE04F"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3D643A0C" ns2:textId="77777777" w:rsidR="001A156A" w:rsidRDefault="00000000">
            <w:pPr>
              <w:spacing w:before="40" w:after="40"/>
            </w:pPr>
            <w:r>
              <w:rPr>
                <w:rFonts w:cs="Arial"/>
                <w:b/>
                <w:bCs/>
                <w:color w:val="000000"/>
              </w:rPr>
              <w:t>grade</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ns2:paraId="4913ADB5" ns2:textId="77777777" w:rsidR="001A156A" w:rsidRDefault="00000000">
            <w:pPr>
              <w:spacing w:before="40" w:after="40"/>
            </w:pPr>
            <w:r>
              <w:rPr>
                <w:rFonts w:cs="Arial"/>
                <w:color w:val="000000"/>
              </w:rPr>
              <w:t>vii</w:t>
            </w:r>
          </w:p>
        </w:tc>
      </w:tr>
      <w:tr w:rsidR="001A156A" ns2:paraId="00746DAE"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3D8EB39" ns2:textId="77777777" w:rsidR="001A156A" w:rsidRDefault="00000000">
            <w:pPr>
              <w:spacing w:before="40" w:after="40"/>
            </w:pPr>
            <w:r>
              <w:rPr>
                <w:rFonts w:cs="Arial"/>
                <w:b/>
                <w:bCs/>
                <w:color w:val="000000"/>
              </w:rPr>
              <w:t>chapter_number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3C4D036" ns2:textId="77777777" w:rsidR="001A156A" w:rsidRDefault="00000000">
            <w:pPr>
              <w:spacing w:before="40" w:after="40"/>
            </w:pPr>
            <w:r>
              <w:rPr>
                <w:rFonts w:cs="Arial"/>
                <w:color w:val="000000"/>
              </w:rPr>
              <w:t>11</w:t>
            </w:r>
          </w:p>
        </w:tc>
      </w:tr>
      <w:tr w:rsidR="001A156A" ns2:paraId="265380DC"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0DA05952" ns2:textId="77777777" w:rsidR="001A156A" w:rsidRDefault="00000000">
            <w:pPr>
              <w:spacing w:before="40" w:after="40"/>
            </w:pPr>
            <w:r>
              <w:rPr>
                <w:rFonts w:cs="Arial"/>
                <w:b/>
                <w:bCs/>
                <w:color w:val="000000"/>
              </w:rPr>
              <w:t>chapter_title</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ns2:paraId="5B8F5F9A" ns2:textId="77777777" w:rsidR="001A156A" w:rsidRDefault="00000000">
            <w:pPr>
              <w:spacing w:before="40" w:after="40"/>
            </w:pPr>
            <w:r>
              <w:rPr>
                <w:rFonts w:cs="Arial"/>
                <w:color w:val="000000"/>
              </w:rPr>
              <w:t>From Barter to Money</w:t>
            </w:r>
          </w:p>
        </w:tc>
      </w:tr>
      <w:tr w:rsidR="001A156A" ns2:paraId="622ADFF6"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C8334FC" ns2:textId="77777777" w:rsidR="001A156A" w:rsidRDefault="00000000">
            <w:pPr>
              <w:spacing w:before="40" w:after="40"/>
            </w:pPr>
            <w:r>
              <w:rPr>
                <w:rFonts w:cs="Arial"/>
                <w:b/>
                <w:bCs/>
                <w:color w:val="000000"/>
              </w:rPr>
              <w:t>structural_errors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0094A92D" ns2:textId="77777777" w:rsidR="001A156A" w:rsidRDefault="00000000">
            <w:pPr>
              <w:spacing w:before="40" w:after="40"/>
            </w:pPr>
            <w:r>
              <w:rPr>
                <w:rFonts w:cs="Arial"/>
                <w:color w:val="000000"/>
              </w:rPr>
              <w:t>P5 — C-3.1 filed under cg: CG-2 (correct parent is CG-3)</w:t>
            </w:r>
          </w:p>
        </w:tc>
      </w:tr>
      <w:tr w:rsidR="001A156A" ns2:paraId="40D74AAC"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21DEDE8D" ns2:textId="77777777" w:rsidR="001A156A" w:rsidRDefault="00000000">
            <w:pPr>
              <w:spacing w:before="40" w:after="40"/>
            </w:pPr>
            <w:r>
              <w:rPr>
                <w:rFonts w:cs="Arial"/>
                <w:b/>
                <w:bCs/>
                <w:color w:val="000000"/>
              </w:rPr>
              <w:t>red_flags</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ns2:paraId="7E0C81AA" ns2:textId="77777777" w:rsidR="001A156A" w:rsidRDefault="00000000">
            <w:pPr>
              <w:spacing w:before="40" w:after="40"/>
            </w:pPr>
            <w:r>
              <w:rPr>
                <w:rFonts w:cs="Arial"/>
                <w:color w:val="000000"/>
              </w:rPr>
              <w:t>C-3.1 (removed — wrong competency + P5 error)</w:t>
            </w:r>
          </w:p>
        </w:tc>
      </w:tr>
      <w:tr w:rsidR="001A156A" ns2:paraId="5C77270A"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E588253" ns2:textId="77777777" w:rsidR="001A156A" w:rsidRDefault="00000000">
            <w:pPr>
              <w:spacing w:before="40" w:after="40"/>
            </w:pPr>
            <w:r>
              <w:rPr>
                <w:rFonts w:cs="Arial"/>
                <w:b/>
                <w:bCs/>
                <w:color w:val="000000"/>
              </w:rPr>
              <w:t>orange_flags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48C7BD3" ns2:textId="77777777" w:rsidR="001A156A" w:rsidRDefault="00000000">
            <w:pPr>
              <w:spacing w:before="40" w:after="40"/>
            </w:pPr>
            <w:r>
              <w:rPr>
                <w:rFonts w:cs="Arial"/>
                <w:color w:val="000000"/>
              </w:rPr>
              <w:t>C-2.2 (reclassified Weight 2 → Incidental — named subsection, no transformation demanded); chapter_weight (8 → 5)</w:t>
            </w:r>
          </w:p>
        </w:tc>
      </w:tr>
      <w:tr w:rsidR="001A156A" ns2:paraId="1C6B8FD9"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ns2:paraId="62219F38" ns2:textId="77777777" w:rsidR="001A156A" w:rsidRDefault="00000000">
            <w:pPr>
              <w:spacing w:before="40" w:after="40"/>
            </w:pPr>
            <w:r>
              <w:rPr>
                <w:rFonts w:cs="Arial"/>
                <w:b/>
                <w:bCs/>
                <w:color w:val="000000"/>
              </w:rPr>
              <w:t>rules_cited</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ns2:paraId="3EE61976" ns2:textId="77777777" w:rsidR="001A156A" w:rsidRDefault="00000000">
            <w:pPr>
              <w:spacing w:before="40" w:after="40"/>
            </w:pPr>
            <w:r>
              <w:rPr>
                <w:rFonts w:cs="Arial"/>
                <w:color w:val="000000"/>
              </w:rPr>
              <w:t>R2, R4, R5, R6, R7, R8, R9</w:t>
            </w:r>
          </w:p>
        </w:tc>
      </w:tr>
      <w:tr w:rsidR="001A156A" ns2:paraId="0D85C2A0"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57A3259" ns2:textId="77777777" w:rsidR="001A156A" w:rsidRDefault="00000000">
            <w:pPr>
              <w:spacing w:before="40" w:after="40"/>
            </w:pPr>
            <w:r>
              <w:rPr>
                <w:rFonts w:cs="Arial"/>
                <w:b/>
                <w:bCs/>
                <w:color w:val="000000"/>
              </w:rPr>
              <w:t>outcome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BEA7B38" ns2:textId="77777777" w:rsidR="001A156A" w:rsidRDefault="00000000">
            <w:pPr>
              <w:spacing w:before="40" w:after="40"/>
            </w:pPr>
            <w:r>
              <w:rPr>
                <w:rFonts w:cs="Arial"/>
                <w:b/>
                <w:bCs/>
                <w:color w:val="000000"/>
              </w:rPr>
              <w:t>Correct and accept</w:t>
            </w:r>
          </w:p>
        </w:tc>
      </w:tr>
    </w:tbl>
    <w:p ns2:paraId="5F883F34" ns2:textId="77777777" w:rsidR="001A156A" w:rsidRDefault="001A156A">
      <w:pPr>
        <w:spacing w:before="200" w:after="40"/>
      </w:pPr>
    </w:p>
    <w:p ns2:paraId="08ED87E2" ns2:textId="77777777" w:rsidR="001A156A" w:rsidRDefault="001A156A">
      <w:pPr>
        <w:pBdr>
          <w:bottom w:val="single" w:sz="6" w:space="1" w:color="1F4E79"/>
        </w:pBdr>
        <w:spacing w:before="60" w:after="60"/>
      </w:pPr>
    </w:p>
    <w:p ns2:paraId="1B82A259" ns2:textId="77777777" w:rsidR="001A156A" w:rsidRDefault="00000000">
      <w:pPr>
        <w:spacing w:before="60" w:after="40"/>
        <w:jc w:val="center"/>
      </w:pPr>
      <w:r>
        <w:rPr>
          <w:rFonts w:cs="Arial"/>
          <w:i/>
          <w:iCs/>
          <w:color w:val="595959"/>
          <w:sz w:val="16"/>
          <w:szCs w:val="16"/>
        </w:rPr>
        <w:t>Aruvi · NCF 2023-Aligned Pedagogical Platform · Knowledge Commons · Chapter Mapping Evaluation · Social Sciences · Chapter 11 · Version 1.2</w:t>
      </w:r>
    </w:p>
    <w:sectPr w:rsidR="001A156A">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26AB"/>
    <w:multiLevelType w:val="hybridMultilevel"/>
    <w:tmpl w:val="69460F28"/>
    <w:lvl w:ilvl="0" w:tplc="CCC423DC">
      <w:start w:val="1"/>
      <w:numFmt w:val="bullet"/>
      <w:lvlText w:val="●"/>
      <w:lvlJc w:val="left"/>
      <w:pPr>
        <w:ind w:left="720" w:hanging="360"/>
      </w:pPr>
    </w:lvl>
    <w:lvl w:ilvl="1" w:tplc="02303982">
      <w:start w:val="1"/>
      <w:numFmt w:val="bullet"/>
      <w:lvlText w:val="○"/>
      <w:lvlJc w:val="left"/>
      <w:pPr>
        <w:ind w:left="1440" w:hanging="360"/>
      </w:pPr>
    </w:lvl>
    <w:lvl w:ilvl="2" w:tplc="9ABA7752">
      <w:start w:val="1"/>
      <w:numFmt w:val="bullet"/>
      <w:lvlText w:val="■"/>
      <w:lvlJc w:val="left"/>
      <w:pPr>
        <w:ind w:left="2160" w:hanging="360"/>
      </w:pPr>
    </w:lvl>
    <w:lvl w:ilvl="3" w:tplc="25F459BA">
      <w:start w:val="1"/>
      <w:numFmt w:val="bullet"/>
      <w:lvlText w:val="●"/>
      <w:lvlJc w:val="left"/>
      <w:pPr>
        <w:ind w:left="2880" w:hanging="360"/>
      </w:pPr>
    </w:lvl>
    <w:lvl w:ilvl="4" w:tplc="95846780">
      <w:start w:val="1"/>
      <w:numFmt w:val="bullet"/>
      <w:lvlText w:val="○"/>
      <w:lvlJc w:val="left"/>
      <w:pPr>
        <w:ind w:left="3600" w:hanging="360"/>
      </w:pPr>
    </w:lvl>
    <w:lvl w:ilvl="5" w:tplc="25E40332">
      <w:start w:val="1"/>
      <w:numFmt w:val="bullet"/>
      <w:lvlText w:val="■"/>
      <w:lvlJc w:val="left"/>
      <w:pPr>
        <w:ind w:left="4320" w:hanging="360"/>
      </w:pPr>
    </w:lvl>
    <w:lvl w:ilvl="6" w:tplc="D5B88056">
      <w:start w:val="1"/>
      <w:numFmt w:val="bullet"/>
      <w:lvlText w:val="●"/>
      <w:lvlJc w:val="left"/>
      <w:pPr>
        <w:ind w:left="5040" w:hanging="360"/>
      </w:pPr>
    </w:lvl>
    <w:lvl w:ilvl="7" w:tplc="FC20DACA">
      <w:start w:val="1"/>
      <w:numFmt w:val="bullet"/>
      <w:lvlText w:val="●"/>
      <w:lvlJc w:val="left"/>
      <w:pPr>
        <w:ind w:left="5760" w:hanging="360"/>
      </w:pPr>
    </w:lvl>
    <w:lvl w:ilvl="8" w:tplc="F21A5074">
      <w:start w:val="1"/>
      <w:numFmt w:val="bullet"/>
      <w:lvlText w:val="●"/>
      <w:lvlJc w:val="left"/>
      <w:pPr>
        <w:ind w:left="6480" w:hanging="360"/>
      </w:pPr>
    </w:lvl>
  </w:abstractNum>
  <w:num w:numId="1" w16cid:durableId="380861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56A"/>
    <w:rsid w:val="001A156A"/>
    <w:rsid w:val="00375604"/>
    <w:rsid w:val="0057116F"/>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5DD676F0"/>
  <w15:docId w15:val="{263803AF-BF10-244E-97AC-C6A95758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722</Words>
  <Characters>4118</Characters>
  <Application>Microsoft Office Word</Application>
  <DocSecurity>0</DocSecurity>
  <Lines>34</Lines>
  <Paragraphs>9</Paragraphs>
  <ScaleCrop>false</ScaleCrop>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2026-03-12T10:07:00Z</dcterms:created>
  <dcterms:modified xsi:type="dcterms:W3CDTF">2026-03-12T10:10:00Z</dcterms:modified>
</cp:coreProperties>
</file>