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57CD" w14:textId="77777777" w:rsidR="00782F11" w:rsidRDefault="00000000">
      <w:pPr>
        <w:spacing w:after="60"/>
      </w:pPr>
      <w:r>
        <w:rPr>
          <w:rFonts w:cs="Arial"/>
          <w:caps/>
          <w:color w:val="7F8C8D"/>
          <w:sz w:val="18"/>
          <w:szCs w:val="18"/>
        </w:rPr>
        <w:t>ARUVI  ·  அருவி</w:t>
      </w:r>
    </w:p>
    <w:p w14:paraId="378439C0" w14:textId="77777777" w:rsidR="00782F11" w:rsidRDefault="00000000">
      <w:pPr>
        <w:spacing w:after="50"/>
      </w:pPr>
      <w:r>
        <w:rPr>
          <w:rFonts w:cs="Arial"/>
          <w:b/>
          <w:bCs/>
          <w:color w:val="2C3E50"/>
          <w:sz w:val="34"/>
          <w:szCs w:val="34"/>
        </w:rPr>
        <w:t>An NCF 2023-Aligned Pedagogical Platform for Indian Schools</w:t>
      </w:r>
    </w:p>
    <w:p w14:paraId="66A85244" w14:textId="77777777" w:rsidR="00782F11" w:rsidRDefault="00000000">
      <w:pPr>
        <w:spacing w:after="40"/>
      </w:pPr>
      <w:r>
        <w:rPr>
          <w:rFonts w:cs="Arial"/>
          <w:i/>
          <w:iCs/>
          <w:color w:val="7F8C8D"/>
          <w:sz w:val="18"/>
          <w:szCs w:val="18"/>
        </w:rPr>
        <w:t>Project Report · Version 5 · Internal Document</w:t>
      </w:r>
    </w:p>
    <w:p w14:paraId="6268DA89" w14:textId="77777777" w:rsidR="00782F11" w:rsidRDefault="00782F11">
      <w:pPr>
        <w:pBdr>
          <w:bottom w:val="single" w:sz="4" w:space="0" w:color="1A6B72"/>
        </w:pBdr>
        <w:spacing w:before="80" w:after="80"/>
      </w:pPr>
    </w:p>
    <w:p w14:paraId="6B949FD2" w14:textId="77777777" w:rsidR="00782F11" w:rsidRDefault="00782F11">
      <w:pPr>
        <w:spacing w:after="120"/>
      </w:pPr>
    </w:p>
    <w:p w14:paraId="3FC42444" w14:textId="77777777" w:rsidR="00782F11" w:rsidRDefault="00000000">
      <w:pPr>
        <w:pStyle w:val="Heading1"/>
      </w:pPr>
      <w:r>
        <w:t>1 · What Aruvi Is</w:t>
      </w:r>
    </w:p>
    <w:p w14:paraId="62B00A9C" w14:textId="77777777" w:rsidR="00782F11" w:rsidRDefault="00000000">
      <w:pPr>
        <w:spacing w:after="120"/>
        <w:jc w:val="both"/>
      </w:pPr>
      <w:r>
        <w:rPr>
          <w:rFonts w:cs="Arial"/>
          <w:color w:val="2C3E50"/>
        </w:rPr>
        <w:t>NCF 2023 is a genuine shift — from chapter completion to competency development. Most Indian schools accept the shift in principle and struggle to execute it in practice. The gap is not motivation. It is the absence of a translation layer between policy and daily classroom work.</w:t>
      </w:r>
    </w:p>
    <w:p w14:paraId="1693EE92" w14:textId="77777777" w:rsidR="00782F11" w:rsidRDefault="00782F11">
      <w:pPr>
        <w:spacing w:after="80"/>
      </w:pPr>
    </w:p>
    <w:p w14:paraId="44342018" w14:textId="77777777" w:rsidR="00782F11" w:rsidRDefault="00000000">
      <w:pPr>
        <w:spacing w:after="120"/>
        <w:jc w:val="both"/>
      </w:pPr>
      <w:r>
        <w:rPr>
          <w:rFonts w:cs="Arial"/>
          <w:color w:val="2C3E50"/>
        </w:rPr>
        <w:t>Aruvi is that translation layer. It maps NCERT chapters to NCF Curricular Goals and competency codes, generates period-constrained lesson plans grounded in actual textbook content, creates aligned chapter assessments, and produces a whole-school annual plan that allocates teaching time by competency weight rather than chapter count. Every output is traceable, auditable, and ready to use.</w:t>
      </w:r>
    </w:p>
    <w:p w14:paraId="1EC01662" w14:textId="77777777" w:rsidR="00782F11" w:rsidRDefault="00782F11">
      <w:pPr>
        <w:spacing w:after="80"/>
      </w:pPr>
    </w:p>
    <w:p w14:paraId="4A276306" w14:textId="77777777" w:rsidR="00782F11" w:rsidRDefault="00000000">
      <w:pPr>
        <w:pStyle w:val="Heading2"/>
      </w:pPr>
      <w:r>
        <w:t>Two users, two problems</w:t>
      </w:r>
    </w:p>
    <w:p w14:paraId="640ECA93" w14:textId="77777777" w:rsidR="00782F11" w:rsidRDefault="00782F1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3239A5" w14:paraId="3B5F7B9F" w14:textId="77777777" w:rsidTr="003239A5">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2C3E50"/>
          </w:tcPr>
          <w:p w14:paraId="606F8040" w14:textId="3288F19A" w:rsidR="003239A5" w:rsidRDefault="003239A5" w:rsidP="008A7B34">
            <w:pPr>
              <w:spacing w:after="40"/>
              <w:rPr>
                <w:rFonts w:cs="Arial"/>
                <w:b/>
                <w:bCs/>
                <w:color w:val="FFFFFF"/>
              </w:rPr>
            </w:pPr>
            <w:r>
              <w:rPr>
                <w:rFonts w:cs="Arial"/>
                <w:b/>
                <w:bCs/>
                <w:color w:val="FFFFFF"/>
              </w:rPr>
              <w:t>User</w:t>
            </w:r>
          </w:p>
        </w:tc>
        <w:tc>
          <w:tcPr>
            <w:tcW w:w="5528"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67E4ABC" w14:textId="2057B961" w:rsidR="003239A5" w:rsidRDefault="003239A5" w:rsidP="008A7B34">
            <w:pPr>
              <w:spacing w:after="40"/>
            </w:pPr>
            <w:r>
              <w:rPr>
                <w:rFonts w:cs="Arial"/>
                <w:b/>
                <w:bCs/>
                <w:color w:val="FFFFFF"/>
              </w:rPr>
              <w:t>User</w:t>
            </w:r>
          </w:p>
        </w:tc>
      </w:tr>
      <w:tr w:rsidR="003239A5" w14:paraId="582B5FE0" w14:textId="77777777" w:rsidTr="003239A5">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tcPr>
          <w:p w14:paraId="4AA96967" w14:textId="77777777" w:rsidR="003239A5" w:rsidRDefault="003239A5" w:rsidP="008A7B34">
            <w:pPr>
              <w:spacing w:after="120"/>
              <w:jc w:val="both"/>
            </w:pPr>
            <w:r>
              <w:rPr>
                <w:rFonts w:cs="Arial"/>
                <w:b/>
                <w:bCs/>
                <w:color w:val="2C3E50"/>
              </w:rPr>
              <w:t>Teacher</w:t>
            </w:r>
          </w:p>
          <w:p w14:paraId="603D60B1" w14:textId="77777777" w:rsidR="003239A5" w:rsidRDefault="003239A5" w:rsidP="008A7B34">
            <w:pPr>
              <w:spacing w:after="40"/>
            </w:pPr>
          </w:p>
          <w:p w14:paraId="502E2F58" w14:textId="68AA0FF3" w:rsidR="003239A5" w:rsidRDefault="003239A5" w:rsidP="003239A5">
            <w:pPr>
              <w:spacing w:after="120"/>
              <w:ind w:left="129" w:right="138"/>
              <w:jc w:val="both"/>
              <w:rPr>
                <w:rFonts w:cs="Arial"/>
                <w:b/>
                <w:bCs/>
                <w:color w:val="2C3E50"/>
              </w:rPr>
            </w:pPr>
            <w:r>
              <w:rPr>
                <w:rFonts w:cs="Arial"/>
                <w:color w:val="2C3E50"/>
              </w:rPr>
              <w:t>Knows her chapter. Does not have time to map competencies, design activities, allocate periods, and document</w:t>
            </w:r>
            <w:r>
              <w:rPr>
                <w:rFonts w:cs="Arial"/>
                <w:color w:val="2C3E50"/>
              </w:rPr>
              <w:t>.</w:t>
            </w:r>
          </w:p>
        </w:tc>
        <w:tc>
          <w:tcPr>
            <w:tcW w:w="55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5016" w14:textId="0E1BE39A" w:rsidR="003239A5" w:rsidRDefault="003239A5" w:rsidP="008A7B34">
            <w:pPr>
              <w:spacing w:after="120"/>
              <w:jc w:val="both"/>
            </w:pPr>
          </w:p>
          <w:p w14:paraId="73B7E00B" w14:textId="2F4AEA1D" w:rsidR="003239A5" w:rsidRDefault="003239A5" w:rsidP="008A7B34">
            <w:pPr>
              <w:spacing w:after="120"/>
              <w:jc w:val="both"/>
            </w:pPr>
            <w:r>
              <w:rPr>
                <w:rFonts w:cs="Arial"/>
                <w:color w:val="2C3E50"/>
              </w:rPr>
              <w:t>Generates a complete lesson plan and assessment for any chapter, scaled to her available period count. The causal chain from chapter content to competency development is auditable.</w:t>
            </w:r>
          </w:p>
        </w:tc>
      </w:tr>
      <w:tr w:rsidR="003239A5" w14:paraId="17C7C9C1" w14:textId="77777777" w:rsidTr="003239A5">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tcPr>
          <w:p w14:paraId="55EBFA7C" w14:textId="77777777" w:rsidR="003239A5" w:rsidRDefault="003239A5" w:rsidP="008A7B34">
            <w:pPr>
              <w:spacing w:after="120"/>
              <w:jc w:val="both"/>
            </w:pPr>
            <w:r>
              <w:rPr>
                <w:rFonts w:cs="Arial"/>
                <w:b/>
                <w:bCs/>
                <w:color w:val="2C3E50"/>
              </w:rPr>
              <w:t>Principal</w:t>
            </w:r>
          </w:p>
          <w:p w14:paraId="58F53E30" w14:textId="77777777" w:rsidR="003239A5" w:rsidRDefault="003239A5" w:rsidP="008A7B34">
            <w:pPr>
              <w:spacing w:after="40"/>
            </w:pPr>
          </w:p>
          <w:p w14:paraId="7253FBAF" w14:textId="535F9ACB" w:rsidR="003239A5" w:rsidRDefault="003239A5" w:rsidP="003239A5">
            <w:pPr>
              <w:spacing w:after="120"/>
              <w:ind w:left="129" w:right="138"/>
              <w:jc w:val="both"/>
              <w:rPr>
                <w:rFonts w:cs="Arial"/>
                <w:b/>
                <w:bCs/>
                <w:color w:val="2C3E50"/>
              </w:rPr>
            </w:pPr>
            <w:r>
              <w:rPr>
                <w:rFonts w:cs="Arial"/>
                <w:color w:val="2C3E50"/>
              </w:rPr>
              <w:t>Responsible for competency achievement across the school. Has no tool to ensure NCF alignment holds across every grade and subject.</w:t>
            </w:r>
          </w:p>
        </w:tc>
        <w:tc>
          <w:tcPr>
            <w:tcW w:w="55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237FA" w14:textId="634141D7" w:rsidR="003239A5" w:rsidRDefault="003239A5" w:rsidP="008A7B34">
            <w:pPr>
              <w:spacing w:after="120"/>
              <w:jc w:val="both"/>
            </w:pPr>
            <w:r>
              <w:rPr>
                <w:rFonts w:cs="Arial"/>
                <w:color w:val="2C3E50"/>
              </w:rPr>
              <w:t>Generates a whole-school annual plan that allocates periods by competency weight and flags any Curricular Goal underrepresented in the year's teaching</w:t>
            </w:r>
          </w:p>
        </w:tc>
      </w:tr>
    </w:tbl>
    <w:p w14:paraId="6693A5DC" w14:textId="77777777" w:rsidR="00782F11" w:rsidRDefault="00782F11">
      <w:pPr>
        <w:spacing w:after="120"/>
      </w:pPr>
    </w:p>
    <w:p w14:paraId="494EE454" w14:textId="77777777" w:rsidR="00782F11" w:rsidRDefault="00000000">
      <w:pPr>
        <w:pStyle w:val="Heading2"/>
      </w:pPr>
      <w:r>
        <w:t>What makes this defensible</w:t>
      </w:r>
    </w:p>
    <w:p w14:paraId="729A4A92" w14:textId="77777777" w:rsidR="00782F11" w:rsidRDefault="00000000">
      <w:pPr>
        <w:spacing w:after="120"/>
        <w:jc w:val="both"/>
      </w:pPr>
      <w:r>
        <w:rPr>
          <w:rFonts w:cs="Arial"/>
          <w:color w:val="2C3E50"/>
        </w:rPr>
        <w:t>Every AI decision in Aruvi is governed by a constitution — a versioned rule document that specifies what inputs are permitted, what the AI must produce, and what it is explicitly prohibited from doing. The outputs are not black boxes. Every weight assignment, activity choice, LO derivation, and assessment question is traceable to a named constitutional rule.</w:t>
      </w:r>
    </w:p>
    <w:p w14:paraId="242BBE00" w14:textId="77777777" w:rsidR="00782F11" w:rsidRDefault="00782F11">
      <w:pPr>
        <w:spacing w:after="120"/>
      </w:pPr>
    </w:p>
    <w:p w14:paraId="3D24BC53" w14:textId="77777777" w:rsidR="00782F11" w:rsidRDefault="00782F11">
      <w:pPr>
        <w:pBdr>
          <w:bottom w:val="single" w:sz="4" w:space="0" w:color="1A6B72"/>
        </w:pBdr>
        <w:spacing w:before="80" w:after="80"/>
      </w:pPr>
    </w:p>
    <w:p w14:paraId="45598A14" w14:textId="77777777" w:rsidR="00782F11" w:rsidRDefault="00782F11">
      <w:pPr>
        <w:spacing w:after="120"/>
      </w:pPr>
    </w:p>
    <w:p w14:paraId="1712F783" w14:textId="77777777" w:rsidR="00782F11" w:rsidRDefault="00000000">
      <w:pPr>
        <w:pStyle w:val="Heading1"/>
      </w:pPr>
      <w:r>
        <w:t>2 · The Competency Chain</w:t>
      </w:r>
    </w:p>
    <w:p w14:paraId="4DAE12B0" w14:textId="77777777" w:rsidR="00782F11" w:rsidRDefault="00000000">
      <w:pPr>
        <w:spacing w:after="120"/>
        <w:jc w:val="both"/>
      </w:pPr>
      <w:r>
        <w:rPr>
          <w:rFonts w:cs="Arial"/>
          <w:color w:val="2C3E50"/>
        </w:rPr>
        <w:t>Aruvi's entire pipeline is organised around a single principle: unidirectional forward flow. The chain moves from chapter content through competency mapping, lesson plan design, and assessment generation. Each stage receives only the outputs of the stage before it. Nothing flows backward. The chain is:</w:t>
      </w:r>
    </w:p>
    <w:p w14:paraId="2A0FC953" w14:textId="77777777" w:rsidR="00782F11" w:rsidRDefault="00782F11">
      <w:pPr>
        <w:spacing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2945"/>
        <w:gridCol w:w="2116"/>
        <w:gridCol w:w="2951"/>
      </w:tblGrid>
      <w:tr w:rsidR="00782F11" w14:paraId="678BAF4F" w14:textId="77777777" w:rsidTr="00A61F2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AAB3165" w14:textId="77777777" w:rsidR="00782F11" w:rsidRDefault="00000000">
            <w:r>
              <w:rPr>
                <w:rFonts w:cs="Arial"/>
                <w:b/>
                <w:bCs/>
                <w:color w:val="FFFFFF"/>
                <w:sz w:val="18"/>
                <w:szCs w:val="18"/>
              </w:rPr>
              <w:lastRenderedPageBreak/>
              <w:t>Stage</w:t>
            </w:r>
          </w:p>
        </w:tc>
        <w:tc>
          <w:tcPr>
            <w:tcW w:w="2977"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492CB07" w14:textId="77777777" w:rsidR="00782F11" w:rsidRDefault="00000000">
            <w:r>
              <w:rPr>
                <w:rFonts w:cs="Arial"/>
                <w:b/>
                <w:bCs/>
                <w:color w:val="FFFFFF"/>
                <w:sz w:val="18"/>
                <w:szCs w:val="18"/>
              </w:rPr>
              <w:t>Process question</w:t>
            </w:r>
          </w:p>
        </w:tc>
        <w:tc>
          <w:tcPr>
            <w:tcW w:w="21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E83B57E" w14:textId="77777777" w:rsidR="00782F11" w:rsidRDefault="00000000">
            <w:r>
              <w:rPr>
                <w:rFonts w:cs="Arial"/>
                <w:b/>
                <w:bCs/>
                <w:color w:val="FFFFFF"/>
                <w:sz w:val="18"/>
                <w:szCs w:val="18"/>
              </w:rPr>
              <w:t>Inputs</w:t>
            </w:r>
          </w:p>
        </w:tc>
        <w:tc>
          <w:tcPr>
            <w:tcW w:w="2977"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DD67678" w14:textId="77777777" w:rsidR="00782F11" w:rsidRDefault="00000000">
            <w:r>
              <w:rPr>
                <w:rFonts w:cs="Arial"/>
                <w:b/>
                <w:bCs/>
                <w:color w:val="FFFFFF"/>
                <w:sz w:val="18"/>
                <w:szCs w:val="18"/>
              </w:rPr>
              <w:t>Output</w:t>
            </w:r>
          </w:p>
        </w:tc>
      </w:tr>
      <w:tr w:rsidR="00782F11" w14:paraId="67F036E9" w14:textId="77777777" w:rsidTr="00A61F2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1621B" w14:textId="7ED76422" w:rsidR="00782F11" w:rsidRDefault="00000000" w:rsidP="00127305">
            <w:pPr>
              <w:pStyle w:val="ListParagraph"/>
              <w:numPr>
                <w:ilvl w:val="0"/>
                <w:numId w:val="12"/>
              </w:numPr>
              <w:tabs>
                <w:tab w:val="left" w:pos="164"/>
              </w:tabs>
              <w:ind w:left="164" w:hanging="284"/>
            </w:pPr>
            <w:r w:rsidRPr="00127305">
              <w:rPr>
                <w:b/>
                <w:bCs/>
                <w:color w:val="2C3E50"/>
                <w:sz w:val="18"/>
                <w:szCs w:val="18"/>
              </w:rPr>
              <w:t>Competency</w:t>
            </w:r>
            <w:r w:rsidR="00127305" w:rsidRPr="00127305">
              <w:rPr>
                <w:b/>
                <w:bCs/>
                <w:color w:val="2C3E50"/>
                <w:sz w:val="18"/>
                <w:szCs w:val="18"/>
              </w:rPr>
              <w:t xml:space="preserve"> </w:t>
            </w:r>
            <w:r w:rsidRPr="00127305">
              <w:rPr>
                <w:b/>
                <w:bCs/>
                <w:color w:val="2C3E50"/>
                <w:sz w:val="18"/>
                <w:szCs w:val="18"/>
              </w:rPr>
              <w:t>mapping</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055E1" w14:textId="15B90CD6" w:rsidR="00EB7853" w:rsidRPr="00590027" w:rsidRDefault="00EB7853" w:rsidP="00590027">
            <w:pPr>
              <w:rPr>
                <w:rFonts w:cs="Arial"/>
                <w:color w:val="2C3E50"/>
                <w:sz w:val="18"/>
                <w:szCs w:val="18"/>
              </w:rPr>
            </w:pPr>
            <w:r w:rsidRPr="00590027">
              <w:rPr>
                <w:rFonts w:cs="Arial"/>
                <w:color w:val="2C3E50"/>
                <w:sz w:val="18"/>
                <w:szCs w:val="18"/>
              </w:rPr>
              <w:t xml:space="preserve">What cognitive transformation operations does each section and sub-section of </w:t>
            </w:r>
            <w:r w:rsidR="00F56F68">
              <w:rPr>
                <w:rFonts w:cs="Arial"/>
                <w:color w:val="2C3E50"/>
                <w:sz w:val="18"/>
                <w:szCs w:val="18"/>
              </w:rPr>
              <w:t>a</w:t>
            </w:r>
            <w:r w:rsidRPr="00590027">
              <w:rPr>
                <w:rFonts w:cs="Arial"/>
                <w:color w:val="2C3E50"/>
                <w:sz w:val="18"/>
                <w:szCs w:val="18"/>
              </w:rPr>
              <w:t xml:space="preserve"> chapter require the student to perform — independent of the NCF competency list?</w:t>
            </w:r>
          </w:p>
          <w:p w14:paraId="19FD26C5" w14:textId="77777777" w:rsidR="00590027" w:rsidRDefault="00590027" w:rsidP="00590027">
            <w:pPr>
              <w:rPr>
                <w:rFonts w:cs="Arial"/>
                <w:color w:val="2C3E50"/>
                <w:sz w:val="18"/>
                <w:szCs w:val="18"/>
              </w:rPr>
            </w:pPr>
          </w:p>
          <w:p w14:paraId="1D98815B" w14:textId="6CE4A0E3" w:rsidR="00EB7853" w:rsidRPr="00590027" w:rsidRDefault="00EB7853" w:rsidP="00590027">
            <w:pPr>
              <w:rPr>
                <w:rFonts w:cs="Arial"/>
                <w:color w:val="2C3E50"/>
                <w:sz w:val="18"/>
                <w:szCs w:val="18"/>
              </w:rPr>
            </w:pPr>
            <w:r w:rsidRPr="00590027">
              <w:rPr>
                <w:rFonts w:cs="Arial"/>
                <w:color w:val="2C3E50"/>
                <w:sz w:val="18"/>
                <w:szCs w:val="18"/>
              </w:rPr>
              <w:t>To which NCF competency does each transformation match, by virtue of the chapter's architecture meeting the full cognitive demands that competency defines?</w:t>
            </w:r>
          </w:p>
          <w:p w14:paraId="1FADA20B" w14:textId="64738BAC" w:rsidR="007723AA" w:rsidRPr="00590027" w:rsidRDefault="007723AA" w:rsidP="00590027">
            <w:pPr>
              <w:rPr>
                <w:rFonts w:cs="Arial"/>
                <w:color w:val="2C3E50"/>
                <w:sz w:val="18"/>
                <w:szCs w:val="18"/>
              </w:rPr>
            </w:pP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1098" w14:textId="6505BD51" w:rsidR="007723AA" w:rsidRPr="007723AA" w:rsidRDefault="00000000" w:rsidP="00131590">
            <w:pPr>
              <w:pStyle w:val="ListParagraph"/>
              <w:numPr>
                <w:ilvl w:val="0"/>
                <w:numId w:val="2"/>
              </w:numPr>
              <w:ind w:left="334" w:hanging="284"/>
            </w:pPr>
            <w:r w:rsidRPr="00131590">
              <w:rPr>
                <w:color w:val="2C3E50"/>
                <w:sz w:val="18"/>
                <w:szCs w:val="18"/>
              </w:rPr>
              <w:t xml:space="preserve">NCERT chapter </w:t>
            </w:r>
            <w:r w:rsidR="007723AA">
              <w:rPr>
                <w:color w:val="2C3E50"/>
                <w:sz w:val="18"/>
                <w:szCs w:val="18"/>
              </w:rPr>
              <w:t>(summary text)</w:t>
            </w:r>
          </w:p>
          <w:p w14:paraId="632E399D" w14:textId="7BBFF31F" w:rsidR="00782F11" w:rsidRDefault="007723AA" w:rsidP="00131590">
            <w:pPr>
              <w:pStyle w:val="ListParagraph"/>
              <w:numPr>
                <w:ilvl w:val="0"/>
                <w:numId w:val="2"/>
              </w:numPr>
              <w:ind w:left="334" w:hanging="284"/>
            </w:pPr>
            <w:r>
              <w:rPr>
                <w:color w:val="2C3E50"/>
                <w:sz w:val="18"/>
                <w:szCs w:val="18"/>
              </w:rPr>
              <w:t xml:space="preserve">NCF </w:t>
            </w:r>
            <w:r w:rsidR="00000000" w:rsidRPr="00131590">
              <w:rPr>
                <w:color w:val="2C3E50"/>
                <w:sz w:val="18"/>
                <w:szCs w:val="18"/>
              </w:rPr>
              <w:t>C</w:t>
            </w:r>
            <w:r>
              <w:rPr>
                <w:color w:val="2C3E50"/>
                <w:sz w:val="18"/>
                <w:szCs w:val="18"/>
              </w:rPr>
              <w:t>urricular goals</w:t>
            </w:r>
            <w:r w:rsidR="00000000" w:rsidRPr="00131590">
              <w:rPr>
                <w:color w:val="2C3E50"/>
                <w:sz w:val="18"/>
                <w:szCs w:val="18"/>
              </w:rPr>
              <w:t xml:space="preserve"> document</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ED429" w14:textId="4D017CC0" w:rsidR="00F56F68" w:rsidRPr="00F56F68" w:rsidRDefault="00F56F68" w:rsidP="00F56F68">
            <w:pPr>
              <w:pStyle w:val="ListParagraph"/>
              <w:numPr>
                <w:ilvl w:val="0"/>
                <w:numId w:val="3"/>
              </w:numPr>
              <w:ind w:left="307" w:hanging="307"/>
            </w:pPr>
            <w:r>
              <w:rPr>
                <w:color w:val="2C3E50"/>
                <w:sz w:val="18"/>
                <w:szCs w:val="18"/>
              </w:rPr>
              <w:t>Chapter wise c</w:t>
            </w:r>
            <w:r w:rsidR="00000000" w:rsidRPr="00F56F68">
              <w:rPr>
                <w:color w:val="2C3E50"/>
                <w:sz w:val="18"/>
                <w:szCs w:val="18"/>
              </w:rPr>
              <w:t xml:space="preserve">ompetencies </w:t>
            </w:r>
            <w:r>
              <w:rPr>
                <w:color w:val="2C3E50"/>
                <w:sz w:val="18"/>
                <w:szCs w:val="18"/>
              </w:rPr>
              <w:t>with corresponding weights</w:t>
            </w:r>
          </w:p>
          <w:p w14:paraId="7196A646" w14:textId="77777777" w:rsidR="00F56F68" w:rsidRPr="00F56F68" w:rsidRDefault="00000000" w:rsidP="00F56F68">
            <w:pPr>
              <w:pStyle w:val="ListParagraph"/>
              <w:numPr>
                <w:ilvl w:val="0"/>
                <w:numId w:val="4"/>
              </w:numPr>
              <w:ind w:left="591" w:hanging="231"/>
            </w:pPr>
            <w:r w:rsidRPr="00F56F68">
              <w:rPr>
                <w:color w:val="2C3E50"/>
                <w:sz w:val="18"/>
                <w:szCs w:val="18"/>
              </w:rPr>
              <w:t>Central (</w:t>
            </w:r>
            <w:r w:rsidR="00F56F68" w:rsidRPr="00F56F68">
              <w:rPr>
                <w:color w:val="2C3E50"/>
                <w:sz w:val="18"/>
                <w:szCs w:val="18"/>
              </w:rPr>
              <w:t xml:space="preserve">weight </w:t>
            </w:r>
            <w:r w:rsidRPr="00F56F68">
              <w:rPr>
                <w:color w:val="2C3E50"/>
                <w:sz w:val="18"/>
                <w:szCs w:val="18"/>
              </w:rPr>
              <w:t>3</w:t>
            </w:r>
            <w:r w:rsidR="00F56F68">
              <w:rPr>
                <w:color w:val="2C3E50"/>
                <w:sz w:val="18"/>
                <w:szCs w:val="18"/>
              </w:rPr>
              <w:t>)</w:t>
            </w:r>
          </w:p>
          <w:p w14:paraId="23ECEA64" w14:textId="086572F9" w:rsidR="00F56F68" w:rsidRPr="00F56F68" w:rsidRDefault="00000000" w:rsidP="00F56F68">
            <w:pPr>
              <w:pStyle w:val="ListParagraph"/>
              <w:numPr>
                <w:ilvl w:val="0"/>
                <w:numId w:val="4"/>
              </w:numPr>
              <w:ind w:left="591" w:hanging="231"/>
            </w:pPr>
            <w:r w:rsidRPr="00F56F68">
              <w:rPr>
                <w:color w:val="2C3E50"/>
                <w:sz w:val="18"/>
                <w:szCs w:val="18"/>
              </w:rPr>
              <w:t>Substantive (</w:t>
            </w:r>
            <w:r w:rsidR="00F56F68">
              <w:rPr>
                <w:color w:val="2C3E50"/>
                <w:sz w:val="18"/>
                <w:szCs w:val="18"/>
              </w:rPr>
              <w:t xml:space="preserve">weight </w:t>
            </w:r>
            <w:r w:rsidRPr="00F56F68">
              <w:rPr>
                <w:color w:val="2C3E50"/>
                <w:sz w:val="18"/>
                <w:szCs w:val="18"/>
              </w:rPr>
              <w:t xml:space="preserve">2) </w:t>
            </w:r>
          </w:p>
          <w:p w14:paraId="237D32A9" w14:textId="30931F23" w:rsidR="00F56F68" w:rsidRPr="00F56F68" w:rsidRDefault="00000000" w:rsidP="00F56F68">
            <w:pPr>
              <w:pStyle w:val="ListParagraph"/>
              <w:numPr>
                <w:ilvl w:val="0"/>
                <w:numId w:val="4"/>
              </w:numPr>
              <w:ind w:left="591" w:hanging="231"/>
            </w:pPr>
            <w:r w:rsidRPr="00F56F68">
              <w:rPr>
                <w:color w:val="2C3E50"/>
                <w:sz w:val="18"/>
                <w:szCs w:val="18"/>
              </w:rPr>
              <w:t>Present (</w:t>
            </w:r>
            <w:r w:rsidR="00F56F68">
              <w:rPr>
                <w:color w:val="2C3E50"/>
                <w:sz w:val="18"/>
                <w:szCs w:val="18"/>
              </w:rPr>
              <w:t xml:space="preserve">weight </w:t>
            </w:r>
            <w:r w:rsidRPr="00F56F68">
              <w:rPr>
                <w:color w:val="2C3E50"/>
                <w:sz w:val="18"/>
                <w:szCs w:val="18"/>
              </w:rPr>
              <w:t xml:space="preserve">1) </w:t>
            </w:r>
          </w:p>
          <w:p w14:paraId="1BA4237E" w14:textId="77777777" w:rsidR="00F56F68" w:rsidRPr="00F56F68" w:rsidRDefault="00F56F68" w:rsidP="00F56F68">
            <w:pPr>
              <w:pStyle w:val="ListParagraph"/>
              <w:ind w:left="591"/>
            </w:pPr>
          </w:p>
          <w:p w14:paraId="7F653005" w14:textId="48092FD7" w:rsidR="00782F11" w:rsidRDefault="00000000" w:rsidP="00F56F68">
            <w:pPr>
              <w:pStyle w:val="ListParagraph"/>
              <w:numPr>
                <w:ilvl w:val="0"/>
                <w:numId w:val="3"/>
              </w:numPr>
              <w:ind w:left="449" w:hanging="425"/>
            </w:pPr>
            <w:r w:rsidRPr="00F56F68">
              <w:rPr>
                <w:color w:val="2C3E50"/>
                <w:sz w:val="18"/>
                <w:szCs w:val="18"/>
              </w:rPr>
              <w:t>Chapter summary</w:t>
            </w:r>
          </w:p>
        </w:tc>
      </w:tr>
      <w:tr w:rsidR="00782F11" w14:paraId="6DC2F865" w14:textId="77777777" w:rsidTr="00A61F2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E8F4F5"/>
            <w:tcMar>
              <w:top w:w="80" w:type="dxa"/>
              <w:left w:w="120" w:type="dxa"/>
              <w:bottom w:w="80" w:type="dxa"/>
              <w:right w:w="120" w:type="dxa"/>
            </w:tcMar>
          </w:tcPr>
          <w:p w14:paraId="057775AB" w14:textId="1FE5A19C" w:rsidR="00782F11" w:rsidRDefault="00000000" w:rsidP="00127305">
            <w:pPr>
              <w:pStyle w:val="ListParagraph"/>
              <w:numPr>
                <w:ilvl w:val="0"/>
                <w:numId w:val="12"/>
              </w:numPr>
              <w:tabs>
                <w:tab w:val="left" w:pos="164"/>
              </w:tabs>
              <w:ind w:left="164" w:hanging="284"/>
            </w:pPr>
            <w:r w:rsidRPr="00127305">
              <w:rPr>
                <w:b/>
                <w:bCs/>
                <w:color w:val="2C3E50"/>
                <w:sz w:val="18"/>
                <w:szCs w:val="18"/>
              </w:rPr>
              <w:t>Lesson plan generation</w:t>
            </w:r>
          </w:p>
        </w:tc>
        <w:tc>
          <w:tcPr>
            <w:tcW w:w="2977" w:type="dxa"/>
            <w:tcBorders>
              <w:top w:val="single" w:sz="1" w:space="0" w:color="CCCCCC"/>
              <w:left w:val="single" w:sz="1" w:space="0" w:color="CCCCCC"/>
              <w:bottom w:val="single" w:sz="1" w:space="0" w:color="CCCCCC"/>
              <w:right w:val="single" w:sz="1" w:space="0" w:color="CCCCCC"/>
            </w:tcBorders>
            <w:shd w:val="clear" w:color="auto" w:fill="E8F4F5"/>
            <w:tcMar>
              <w:top w:w="80" w:type="dxa"/>
              <w:left w:w="120" w:type="dxa"/>
              <w:bottom w:w="80" w:type="dxa"/>
              <w:right w:w="120" w:type="dxa"/>
            </w:tcMar>
          </w:tcPr>
          <w:p w14:paraId="52E9DF9C" w14:textId="304DB6B4" w:rsidR="00782F11" w:rsidRDefault="00000000">
            <w:r>
              <w:rPr>
                <w:rFonts w:cs="Arial"/>
                <w:color w:val="2C3E50"/>
                <w:sz w:val="18"/>
                <w:szCs w:val="18"/>
              </w:rPr>
              <w:t xml:space="preserve">What activity </w:t>
            </w:r>
            <w:r w:rsidR="00A61F2F">
              <w:rPr>
                <w:rFonts w:cs="Arial"/>
                <w:color w:val="2C3E50"/>
                <w:sz w:val="18"/>
                <w:szCs w:val="18"/>
              </w:rPr>
              <w:t xml:space="preserve">tied to the chapter sections </w:t>
            </w:r>
            <w:r>
              <w:rPr>
                <w:rFonts w:cs="Arial"/>
                <w:color w:val="2C3E50"/>
                <w:sz w:val="18"/>
                <w:szCs w:val="18"/>
              </w:rPr>
              <w:t>develops th</w:t>
            </w:r>
            <w:r w:rsidR="00A61F2F">
              <w:rPr>
                <w:rFonts w:cs="Arial"/>
                <w:color w:val="2C3E50"/>
                <w:sz w:val="18"/>
                <w:szCs w:val="18"/>
              </w:rPr>
              <w:t>e above said</w:t>
            </w:r>
            <w:r>
              <w:rPr>
                <w:rFonts w:cs="Arial"/>
                <w:color w:val="2C3E50"/>
                <w:sz w:val="18"/>
                <w:szCs w:val="18"/>
              </w:rPr>
              <w:t xml:space="preserve"> transformation?</w:t>
            </w:r>
          </w:p>
        </w:tc>
        <w:tc>
          <w:tcPr>
            <w:tcW w:w="2126" w:type="dxa"/>
            <w:tcBorders>
              <w:top w:val="single" w:sz="1" w:space="0" w:color="CCCCCC"/>
              <w:left w:val="single" w:sz="1" w:space="0" w:color="CCCCCC"/>
              <w:bottom w:val="single" w:sz="1" w:space="0" w:color="CCCCCC"/>
              <w:right w:val="single" w:sz="1" w:space="0" w:color="CCCCCC"/>
            </w:tcBorders>
            <w:shd w:val="clear" w:color="auto" w:fill="E8F4F5"/>
            <w:tcMar>
              <w:top w:w="80" w:type="dxa"/>
              <w:left w:w="120" w:type="dxa"/>
              <w:bottom w:w="80" w:type="dxa"/>
              <w:right w:w="120" w:type="dxa"/>
            </w:tcMar>
          </w:tcPr>
          <w:p w14:paraId="63A99E7F" w14:textId="77777777" w:rsidR="00A61F2F" w:rsidRDefault="00A61F2F" w:rsidP="00A61F2F">
            <w:pPr>
              <w:pStyle w:val="ListParagraph"/>
              <w:numPr>
                <w:ilvl w:val="0"/>
                <w:numId w:val="6"/>
              </w:numPr>
              <w:tabs>
                <w:tab w:val="left" w:pos="161"/>
              </w:tabs>
              <w:ind w:left="303" w:hanging="284"/>
              <w:rPr>
                <w:color w:val="2C3E50"/>
                <w:sz w:val="18"/>
                <w:szCs w:val="18"/>
              </w:rPr>
            </w:pPr>
            <w:r w:rsidRPr="00A61F2F">
              <w:rPr>
                <w:color w:val="2C3E50"/>
                <w:sz w:val="18"/>
                <w:szCs w:val="18"/>
              </w:rPr>
              <w:t>Chapter wise</w:t>
            </w:r>
            <w:r>
              <w:rPr>
                <w:color w:val="2C3E50"/>
                <w:sz w:val="18"/>
                <w:szCs w:val="18"/>
              </w:rPr>
              <w:t xml:space="preserve"> </w:t>
            </w:r>
            <w:r w:rsidRPr="00A61F2F">
              <w:rPr>
                <w:color w:val="2C3E50"/>
                <w:sz w:val="18"/>
                <w:szCs w:val="18"/>
              </w:rPr>
              <w:t>competencies</w:t>
            </w:r>
          </w:p>
          <w:p w14:paraId="6AE9835B" w14:textId="77777777" w:rsidR="00A61F2F" w:rsidRDefault="00000000" w:rsidP="00A61F2F">
            <w:pPr>
              <w:pStyle w:val="ListParagraph"/>
              <w:numPr>
                <w:ilvl w:val="0"/>
                <w:numId w:val="6"/>
              </w:numPr>
              <w:tabs>
                <w:tab w:val="left" w:pos="161"/>
              </w:tabs>
              <w:ind w:left="303" w:hanging="284"/>
              <w:rPr>
                <w:color w:val="2C3E50"/>
                <w:sz w:val="18"/>
                <w:szCs w:val="18"/>
              </w:rPr>
            </w:pPr>
            <w:r w:rsidRPr="00A61F2F">
              <w:rPr>
                <w:color w:val="2C3E50"/>
                <w:sz w:val="18"/>
                <w:szCs w:val="18"/>
              </w:rPr>
              <w:t>Stage/subject pedagogy</w:t>
            </w:r>
          </w:p>
          <w:p w14:paraId="7134503E" w14:textId="03B8FDB4" w:rsidR="00782F11" w:rsidRPr="00A61F2F" w:rsidRDefault="00000000" w:rsidP="00A61F2F">
            <w:pPr>
              <w:pStyle w:val="ListParagraph"/>
              <w:numPr>
                <w:ilvl w:val="0"/>
                <w:numId w:val="6"/>
              </w:numPr>
              <w:tabs>
                <w:tab w:val="left" w:pos="161"/>
              </w:tabs>
              <w:ind w:left="303" w:hanging="284"/>
              <w:rPr>
                <w:color w:val="2C3E50"/>
                <w:sz w:val="18"/>
                <w:szCs w:val="18"/>
              </w:rPr>
            </w:pPr>
            <w:r w:rsidRPr="00A61F2F">
              <w:rPr>
                <w:color w:val="2C3E50"/>
                <w:sz w:val="18"/>
                <w:szCs w:val="18"/>
              </w:rPr>
              <w:t>Teacher period schedule</w:t>
            </w:r>
          </w:p>
        </w:tc>
        <w:tc>
          <w:tcPr>
            <w:tcW w:w="2977" w:type="dxa"/>
            <w:tcBorders>
              <w:top w:val="single" w:sz="1" w:space="0" w:color="CCCCCC"/>
              <w:left w:val="single" w:sz="1" w:space="0" w:color="CCCCCC"/>
              <w:bottom w:val="single" w:sz="1" w:space="0" w:color="CCCCCC"/>
              <w:right w:val="single" w:sz="1" w:space="0" w:color="CCCCCC"/>
            </w:tcBorders>
            <w:shd w:val="clear" w:color="auto" w:fill="E8F4F5"/>
            <w:tcMar>
              <w:top w:w="80" w:type="dxa"/>
              <w:left w:w="120" w:type="dxa"/>
              <w:bottom w:w="80" w:type="dxa"/>
              <w:right w:w="120" w:type="dxa"/>
            </w:tcMar>
          </w:tcPr>
          <w:p w14:paraId="65D809A2" w14:textId="77777777" w:rsidR="0083255D" w:rsidRPr="0083255D" w:rsidRDefault="00000000" w:rsidP="0083255D">
            <w:pPr>
              <w:pStyle w:val="ListParagraph"/>
              <w:numPr>
                <w:ilvl w:val="0"/>
                <w:numId w:val="7"/>
              </w:numPr>
              <w:ind w:left="307" w:hanging="283"/>
              <w:rPr>
                <w:color w:val="2C3E50"/>
                <w:sz w:val="18"/>
                <w:szCs w:val="18"/>
              </w:rPr>
            </w:pPr>
            <w:r w:rsidRPr="0083255D">
              <w:rPr>
                <w:color w:val="2C3E50"/>
                <w:sz w:val="18"/>
                <w:szCs w:val="18"/>
              </w:rPr>
              <w:t>Lesson plan</w:t>
            </w:r>
          </w:p>
          <w:p w14:paraId="7EF73BED" w14:textId="4214BD21" w:rsidR="00782F11" w:rsidRDefault="00000000" w:rsidP="0083255D">
            <w:pPr>
              <w:pStyle w:val="ListParagraph"/>
              <w:numPr>
                <w:ilvl w:val="0"/>
                <w:numId w:val="7"/>
              </w:numPr>
              <w:ind w:left="307" w:hanging="283"/>
            </w:pPr>
            <w:r w:rsidRPr="0083255D">
              <w:rPr>
                <w:color w:val="2C3E50"/>
                <w:sz w:val="18"/>
                <w:szCs w:val="18"/>
              </w:rPr>
              <w:t>Implied Learning Outcomes</w:t>
            </w:r>
            <w:r w:rsidR="0083255D" w:rsidRPr="0083255D">
              <w:rPr>
                <w:color w:val="2C3E50"/>
                <w:sz w:val="18"/>
                <w:szCs w:val="18"/>
              </w:rPr>
              <w:t xml:space="preserve"> (LO)</w:t>
            </w:r>
          </w:p>
        </w:tc>
      </w:tr>
      <w:tr w:rsidR="00782F11" w14:paraId="44371664" w14:textId="77777777" w:rsidTr="00A61F2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19EC" w14:textId="1534D923" w:rsidR="00782F11" w:rsidRDefault="00000000" w:rsidP="00127305">
            <w:pPr>
              <w:pStyle w:val="ListParagraph"/>
              <w:numPr>
                <w:ilvl w:val="0"/>
                <w:numId w:val="12"/>
              </w:numPr>
              <w:tabs>
                <w:tab w:val="left" w:pos="164"/>
              </w:tabs>
              <w:ind w:left="164" w:hanging="284"/>
            </w:pPr>
            <w:r w:rsidRPr="00127305">
              <w:rPr>
                <w:b/>
                <w:bCs/>
                <w:color w:val="2C3E50"/>
                <w:sz w:val="18"/>
                <w:szCs w:val="18"/>
              </w:rPr>
              <w:t>Assessment</w:t>
            </w:r>
            <w:r w:rsidR="00127305" w:rsidRPr="00127305">
              <w:rPr>
                <w:b/>
                <w:bCs/>
                <w:color w:val="2C3E50"/>
                <w:sz w:val="18"/>
                <w:szCs w:val="18"/>
              </w:rPr>
              <w:t xml:space="preserve"> </w:t>
            </w:r>
            <w:r w:rsidRPr="00127305">
              <w:rPr>
                <w:b/>
                <w:bCs/>
                <w:color w:val="2C3E50"/>
                <w:sz w:val="18"/>
                <w:szCs w:val="18"/>
              </w:rPr>
              <w:t>generation</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F6DD7" w14:textId="77777777" w:rsidR="00782F11" w:rsidRDefault="00000000">
            <w:r>
              <w:rPr>
                <w:rFonts w:cs="Arial"/>
                <w:color w:val="2C3E50"/>
                <w:sz w:val="18"/>
                <w:szCs w:val="18"/>
              </w:rPr>
              <w:t>What question tests the implied LO?</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EC6B3" w14:textId="77777777" w:rsidR="00B960D7" w:rsidRPr="00B960D7" w:rsidRDefault="00000000" w:rsidP="00B960D7">
            <w:pPr>
              <w:pStyle w:val="ListParagraph"/>
              <w:numPr>
                <w:ilvl w:val="0"/>
                <w:numId w:val="8"/>
              </w:numPr>
              <w:ind w:left="301" w:hanging="284"/>
              <w:rPr>
                <w:color w:val="2C3E50"/>
                <w:sz w:val="18"/>
                <w:szCs w:val="18"/>
              </w:rPr>
            </w:pPr>
            <w:r w:rsidRPr="00B960D7">
              <w:rPr>
                <w:color w:val="2C3E50"/>
                <w:sz w:val="18"/>
                <w:szCs w:val="18"/>
              </w:rPr>
              <w:t xml:space="preserve">Implied </w:t>
            </w:r>
            <w:r w:rsidR="00B960D7" w:rsidRPr="00B960D7">
              <w:rPr>
                <w:color w:val="2C3E50"/>
                <w:sz w:val="18"/>
                <w:szCs w:val="18"/>
              </w:rPr>
              <w:t>LO</w:t>
            </w:r>
          </w:p>
          <w:p w14:paraId="37B9526A" w14:textId="77777777" w:rsidR="00782F11" w:rsidRPr="00857EDB" w:rsidRDefault="00000000" w:rsidP="00B960D7">
            <w:pPr>
              <w:pStyle w:val="ListParagraph"/>
              <w:numPr>
                <w:ilvl w:val="0"/>
                <w:numId w:val="8"/>
              </w:numPr>
              <w:ind w:left="301" w:hanging="284"/>
            </w:pPr>
            <w:r w:rsidRPr="00B960D7">
              <w:rPr>
                <w:color w:val="2C3E50"/>
                <w:sz w:val="18"/>
                <w:szCs w:val="18"/>
              </w:rPr>
              <w:t>Chapter summary</w:t>
            </w:r>
          </w:p>
          <w:p w14:paraId="3C15BBBB" w14:textId="1C1914C7" w:rsidR="00857EDB" w:rsidRDefault="00857EDB" w:rsidP="00857EDB">
            <w:pPr>
              <w:pStyle w:val="ListParagraph"/>
              <w:ind w:left="301"/>
            </w:pP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FBA9E" w14:textId="4907E7FE" w:rsidR="00782F11" w:rsidRDefault="00000000" w:rsidP="001067F4">
            <w:pPr>
              <w:pStyle w:val="ListParagraph"/>
              <w:numPr>
                <w:ilvl w:val="0"/>
                <w:numId w:val="9"/>
              </w:numPr>
              <w:ind w:left="307" w:hanging="283"/>
            </w:pPr>
            <w:r w:rsidRPr="001067F4">
              <w:rPr>
                <w:color w:val="2C3E50"/>
                <w:sz w:val="18"/>
                <w:szCs w:val="18"/>
              </w:rPr>
              <w:t>Assessment</w:t>
            </w:r>
            <w:r w:rsidR="00E91CEF">
              <w:rPr>
                <w:color w:val="2C3E50"/>
                <w:sz w:val="18"/>
                <w:szCs w:val="18"/>
              </w:rPr>
              <w:t xml:space="preserve"> &amp; grading</w:t>
            </w:r>
          </w:p>
        </w:tc>
      </w:tr>
    </w:tbl>
    <w:p w14:paraId="0D528956" w14:textId="77777777" w:rsidR="00782F11" w:rsidRPr="0054167A" w:rsidRDefault="00782F11">
      <w:pPr>
        <w:spacing w:after="80"/>
        <w:rPr>
          <w:rFonts w:cs="Arial"/>
          <w:color w:val="2C3E50"/>
        </w:rPr>
      </w:pPr>
    </w:p>
    <w:p w14:paraId="733B8BDF" w14:textId="5D18CDCC" w:rsidR="00AF6A16" w:rsidRDefault="00AF6A16" w:rsidP="00AF6A16">
      <w:pPr>
        <w:pStyle w:val="NormalWeb"/>
        <w:jc w:val="both"/>
        <w:rPr>
          <w:rFonts w:ascii="Arial" w:eastAsia="Arial" w:hAnsi="Arial" w:cs="Arial"/>
          <w:color w:val="2C3E50"/>
          <w:sz w:val="20"/>
          <w:szCs w:val="20"/>
        </w:rPr>
      </w:pPr>
      <w:r w:rsidRPr="00AF6A16">
        <w:rPr>
          <w:rFonts w:ascii="Arial" w:eastAsia="Arial" w:hAnsi="Arial" w:cs="Arial"/>
          <w:color w:val="2C3E50"/>
          <w:sz w:val="20"/>
          <w:szCs w:val="20"/>
        </w:rPr>
        <w:t xml:space="preserve">Cognitive transformations are derived solely from the chapter’s internal architecture, epistemically independent of the NCF suggested competency set. Learning Outcomes are not externally imposed targets but </w:t>
      </w:r>
      <w:r w:rsidR="00803634">
        <w:rPr>
          <w:rFonts w:ascii="Arial" w:eastAsia="Arial" w:hAnsi="Arial" w:cs="Arial"/>
          <w:color w:val="2C3E50"/>
          <w:sz w:val="20"/>
          <w:szCs w:val="20"/>
        </w:rPr>
        <w:t xml:space="preserve">are </w:t>
      </w:r>
      <w:r w:rsidRPr="00AF6A16">
        <w:rPr>
          <w:rFonts w:ascii="Arial" w:eastAsia="Arial" w:hAnsi="Arial" w:cs="Arial"/>
          <w:color w:val="2C3E50"/>
          <w:sz w:val="20"/>
          <w:szCs w:val="20"/>
        </w:rPr>
        <w:t xml:space="preserve">operationalisations of these transformation demands, translating them—within their architectural containers—into observable and assessable student actions. The contribution of these transformations to NCF competency acquisition is established through a validation, wherein each transformation is matched against the full set of demands specified in NCF curricular goals. </w:t>
      </w:r>
    </w:p>
    <w:p w14:paraId="6E89B34A" w14:textId="05627F9B" w:rsidR="00803634" w:rsidRDefault="00AF6A16" w:rsidP="00803634">
      <w:pPr>
        <w:pStyle w:val="NormalWeb"/>
        <w:jc w:val="both"/>
        <w:rPr>
          <w:rFonts w:ascii="Arial" w:eastAsia="Arial" w:hAnsi="Arial" w:cs="Arial"/>
          <w:color w:val="2C3E50"/>
          <w:sz w:val="20"/>
          <w:szCs w:val="20"/>
        </w:rPr>
      </w:pPr>
      <w:r w:rsidRPr="00AF6A16">
        <w:rPr>
          <w:rFonts w:ascii="Arial" w:eastAsia="Arial" w:hAnsi="Arial" w:cs="Arial"/>
          <w:color w:val="2C3E50"/>
          <w:sz w:val="20"/>
          <w:szCs w:val="20"/>
        </w:rPr>
        <w:t xml:space="preserve">It must be added that, as per the NCF 2023 framework, ‘competencies are not achieved in a single lesson or chapter—they are developed progressively across the stage through sustained and varied engagement with content.’ </w:t>
      </w:r>
      <w:r w:rsidR="00803634">
        <w:rPr>
          <w:rFonts w:ascii="Arial" w:eastAsia="Arial" w:hAnsi="Arial" w:cs="Arial"/>
          <w:color w:val="2C3E50"/>
          <w:sz w:val="20"/>
          <w:szCs w:val="20"/>
        </w:rPr>
        <w:t>Accordingly, c</w:t>
      </w:r>
      <w:r w:rsidR="00803634" w:rsidRPr="00AF6A16">
        <w:rPr>
          <w:rFonts w:ascii="Arial" w:eastAsia="Arial" w:hAnsi="Arial" w:cs="Arial"/>
          <w:color w:val="2C3E50"/>
          <w:sz w:val="20"/>
          <w:szCs w:val="20"/>
        </w:rPr>
        <w:t>ompetency acquisition is inferred progressively across the stage as demonstrated Learning Outcomes provide cumulative evidence that all required cognitive transformations have been performed and together satisfy the NCF-defined competency.</w:t>
      </w:r>
    </w:p>
    <w:p w14:paraId="471860B8" w14:textId="35C9CCE2" w:rsidR="00782F11" w:rsidRDefault="00000000">
      <w:pPr>
        <w:spacing w:after="120"/>
        <w:jc w:val="both"/>
      </w:pPr>
      <w:r>
        <w:rPr>
          <w:rFonts w:cs="Arial"/>
          <w:color w:val="2C3E50"/>
        </w:rPr>
        <w:t>A constitution for each stage is the mechanism that prevents this. It specifies exactly what inputs the AI is permitted to read, what questions it must answer (and in what order), and what documents it is explicitly prohibited from consulting. The prohibition on reading the CG document during lesson plan generation, and the prohibition on reading both the CG document and the chapter mapping JSON during assessment generation, are not arbitrary restrictions — they are the structural guarantees that each stage derives its output from the stage before it, not from the competency definition at the end of the chain.</w:t>
      </w:r>
      <w:r w:rsidR="00032C97">
        <w:rPr>
          <w:rFonts w:cs="Arial"/>
          <w:color w:val="2C3E50"/>
        </w:rPr>
        <w:t xml:space="preserve"> Details of the constitution for each of the above three stages follow.</w:t>
      </w:r>
    </w:p>
    <w:p w14:paraId="0D433F0D" w14:textId="77777777" w:rsidR="00782F11" w:rsidRDefault="00782F11">
      <w:pPr>
        <w:spacing w:after="120"/>
      </w:pPr>
    </w:p>
    <w:p w14:paraId="67D67EC8" w14:textId="77777777" w:rsidR="00782F11" w:rsidRDefault="00782F11">
      <w:pPr>
        <w:pBdr>
          <w:bottom w:val="single" w:sz="4" w:space="0" w:color="1A6B72"/>
        </w:pBdr>
        <w:spacing w:before="80" w:after="80"/>
      </w:pPr>
    </w:p>
    <w:p w14:paraId="2ACAAD2D" w14:textId="77777777" w:rsidR="00782F11" w:rsidRDefault="00782F11">
      <w:pPr>
        <w:spacing w:after="120"/>
      </w:pPr>
    </w:p>
    <w:p w14:paraId="3C626E1D" w14:textId="77777777" w:rsidR="00782F11" w:rsidRDefault="00000000">
      <w:pPr>
        <w:pStyle w:val="Heading1"/>
      </w:pPr>
      <w:r>
        <w:t>3 · The Three Constitutions</w:t>
      </w:r>
    </w:p>
    <w:p w14:paraId="1F486BBD" w14:textId="77DC9763" w:rsidR="00A517FF" w:rsidRDefault="00A517FF">
      <w:pPr>
        <w:spacing w:after="120"/>
        <w:jc w:val="both"/>
        <w:rPr>
          <w:rFonts w:cs="Arial"/>
          <w:color w:val="2C3E50"/>
        </w:rPr>
      </w:pPr>
      <w:r>
        <w:rPr>
          <w:rFonts w:cs="Arial"/>
          <w:color w:val="2C3E50"/>
        </w:rPr>
        <w:t>In order to encode the reasoning that underlies the approach as enunciated above</w:t>
      </w:r>
      <w:r w:rsidR="00D84BF8">
        <w:rPr>
          <w:rFonts w:cs="Arial"/>
          <w:color w:val="2C3E50"/>
        </w:rPr>
        <w:t xml:space="preserve"> and implement an appropriate operating framework</w:t>
      </w:r>
      <w:r>
        <w:rPr>
          <w:rFonts w:cs="Arial"/>
          <w:color w:val="2C3E50"/>
        </w:rPr>
        <w:t>, it is necessary to develop a constitution for each of the three steps of the competency chain. The constitution is comprised of the following: (1) The governing epistemic logic to reason outputs from given inputs (2) what inputs to take and what outputs to give (3) what inputs are prohibited from consideration (4) Resource constraints to be considered.</w:t>
      </w:r>
    </w:p>
    <w:p w14:paraId="2638E60C" w14:textId="77777777" w:rsidR="00782F11" w:rsidRDefault="00782F11">
      <w:pPr>
        <w:spacing w:after="120"/>
        <w:rPr>
          <w:rFonts w:cs="Arial"/>
          <w:color w:val="2C3E50"/>
        </w:rPr>
      </w:pPr>
    </w:p>
    <w:p w14:paraId="78CF899C" w14:textId="77777777" w:rsidR="00A517FF" w:rsidRDefault="00A517FF">
      <w:pPr>
        <w:spacing w:after="120"/>
      </w:pPr>
    </w:p>
    <w:p w14:paraId="6FDE1939" w14:textId="5B9B2ED9" w:rsidR="00782F11" w:rsidRDefault="008146E3">
      <w:pPr>
        <w:pStyle w:val="Heading2"/>
      </w:pPr>
      <w:r>
        <w:lastRenderedPageBreak/>
        <w:t xml:space="preserve">3.1 </w:t>
      </w:r>
      <w:r w:rsidR="00000000">
        <w:t>Competency Mapping</w:t>
      </w:r>
    </w:p>
    <w:p w14:paraId="367A88C2" w14:textId="77777777" w:rsidR="00782F11" w:rsidRDefault="00000000">
      <w:pPr>
        <w:spacing w:after="120"/>
        <w:jc w:val="both"/>
      </w:pPr>
      <w:r>
        <w:rPr>
          <w:rFonts w:cs="Arial"/>
          <w:color w:val="2C3E50"/>
        </w:rPr>
        <w:t>The mapping constitution exists in four independent variants, one per subject group. They are not variations of a common template — each reflects the fundamentally different cognitive architecture of its subject. This separation is a design decision, not a convenience: a unified constitution would require compromise rules that flatten the genuine differences between how Social Sciences, Languages, Mathematics, and Science chapters organise their cognitive demands.</w:t>
      </w:r>
    </w:p>
    <w:p w14:paraId="15DD4748" w14:textId="77777777" w:rsidR="00782F11" w:rsidRDefault="00782F11">
      <w:pPr>
        <w:spacing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5"/>
      </w:tblGrid>
      <w:tr w:rsidR="006120C0" w14:paraId="3A43A5E7" w14:textId="77777777" w:rsidTr="006120C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C3E50"/>
          </w:tcPr>
          <w:p w14:paraId="5B135810" w14:textId="3290D11B" w:rsidR="006120C0" w:rsidRPr="006120C0" w:rsidRDefault="006120C0" w:rsidP="006120C0">
            <w:pPr>
              <w:rPr>
                <w:rFonts w:cs="Arial"/>
                <w:b/>
                <w:bCs/>
                <w:color w:val="FFFFFF"/>
                <w:sz w:val="18"/>
                <w:szCs w:val="18"/>
              </w:rPr>
            </w:pPr>
            <w:r w:rsidRPr="006120C0">
              <w:rPr>
                <w:rFonts w:cs="Arial"/>
                <w:b/>
                <w:bCs/>
                <w:color w:val="FFFFFF"/>
                <w:sz w:val="18"/>
                <w:szCs w:val="18"/>
              </w:rPr>
              <w:t>Subject Group</w:t>
            </w:r>
          </w:p>
        </w:tc>
        <w:tc>
          <w:tcPr>
            <w:tcW w:w="5755"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5044F99" w14:textId="7E148240" w:rsidR="006120C0" w:rsidRPr="006120C0" w:rsidRDefault="006120C0" w:rsidP="006120C0">
            <w:pPr>
              <w:jc w:val="center"/>
              <w:rPr>
                <w:rFonts w:cs="Arial"/>
                <w:b/>
                <w:bCs/>
                <w:color w:val="FFFFFF"/>
                <w:sz w:val="18"/>
                <w:szCs w:val="18"/>
              </w:rPr>
            </w:pPr>
            <w:r>
              <w:rPr>
                <w:rFonts w:cs="Arial"/>
                <w:b/>
                <w:bCs/>
                <w:color w:val="FFFFFF"/>
                <w:sz w:val="18"/>
                <w:szCs w:val="18"/>
              </w:rPr>
              <w:t>Governing Logic</w:t>
            </w:r>
          </w:p>
        </w:tc>
      </w:tr>
      <w:tr w:rsidR="006120C0" w14:paraId="54EC7947" w14:textId="77777777" w:rsidTr="006120C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2770B97A" w14:textId="78B2B6B2" w:rsidR="006120C0" w:rsidRDefault="006120C0" w:rsidP="006120C0">
            <w:pPr>
              <w:spacing w:after="120"/>
              <w:jc w:val="both"/>
              <w:rPr>
                <w:rFonts w:cs="Arial"/>
                <w:b/>
                <w:bCs/>
                <w:color w:val="2C3E50"/>
              </w:rPr>
            </w:pPr>
            <w:r>
              <w:rPr>
                <w:rFonts w:cs="Arial"/>
                <w:b/>
                <w:bCs/>
                <w:color w:val="2C3E50"/>
              </w:rPr>
              <w:t>Social Sciences</w:t>
            </w:r>
          </w:p>
        </w:tc>
        <w:tc>
          <w:tcPr>
            <w:tcW w:w="5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0599F" w14:textId="00A0AE56" w:rsidR="006120C0" w:rsidRDefault="006120C0" w:rsidP="006120C0">
            <w:pPr>
              <w:spacing w:after="120"/>
            </w:pPr>
            <w:r>
              <w:rPr>
                <w:rFonts w:cs="Arial"/>
                <w:color w:val="2C3E50"/>
              </w:rPr>
              <w:t>Content-bound cognitive transformation. Primary inquiry: what does the chapter's structural architecture require the student to do? Mapping proceeds by architectural container, not surface vocabulary. Sub-discipline disambiguation rules apply across History, Geography, Political Science, and Economics.</w:t>
            </w:r>
          </w:p>
        </w:tc>
      </w:tr>
      <w:tr w:rsidR="006120C0" w14:paraId="4B169D81" w14:textId="77777777" w:rsidTr="006120C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48AA726A" w14:textId="7B17CC36" w:rsidR="006120C0" w:rsidRDefault="006120C0" w:rsidP="006120C0">
            <w:pPr>
              <w:spacing w:after="120"/>
              <w:jc w:val="both"/>
              <w:rPr>
                <w:rFonts w:cs="Arial"/>
                <w:b/>
                <w:bCs/>
                <w:color w:val="2C3E50"/>
              </w:rPr>
            </w:pPr>
            <w:r>
              <w:rPr>
                <w:rFonts w:cs="Arial"/>
                <w:b/>
                <w:bCs/>
                <w:color w:val="2C3E50"/>
              </w:rPr>
              <w:t>Languages</w:t>
            </w:r>
          </w:p>
        </w:tc>
        <w:tc>
          <w:tcPr>
            <w:tcW w:w="5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58E6F" w14:textId="47567CBF" w:rsidR="006120C0" w:rsidRDefault="006120C0" w:rsidP="006120C0">
            <w:pPr>
              <w:spacing w:after="120"/>
              <w:jc w:val="both"/>
            </w:pPr>
            <w:r>
              <w:rPr>
                <w:rFonts w:cs="Arial"/>
                <w:color w:val="2C3E50"/>
              </w:rPr>
              <w:t>Process-bound language acts. Primary inquiry: what specific language act is the student required to perform? Mapping proceeds from task structure, not thematic content. Explicit task instruction is the minimum evidence bar — content that invites a language act without instructing it earns no weight.</w:t>
            </w:r>
          </w:p>
        </w:tc>
      </w:tr>
      <w:tr w:rsidR="006120C0" w14:paraId="6F150345" w14:textId="77777777" w:rsidTr="006120C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2C0263E6" w14:textId="5B023611" w:rsidR="006120C0" w:rsidRDefault="006120C0" w:rsidP="006120C0">
            <w:pPr>
              <w:spacing w:after="120"/>
              <w:jc w:val="both"/>
              <w:rPr>
                <w:rFonts w:cs="Arial"/>
                <w:b/>
                <w:bCs/>
                <w:color w:val="2C3E50"/>
              </w:rPr>
            </w:pPr>
            <w:r>
              <w:rPr>
                <w:rFonts w:cs="Arial"/>
                <w:b/>
                <w:bCs/>
                <w:color w:val="2C3E50"/>
              </w:rPr>
              <w:t>Mathematics</w:t>
            </w:r>
          </w:p>
        </w:tc>
        <w:tc>
          <w:tcPr>
            <w:tcW w:w="5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543FE" w14:textId="7704BAD7" w:rsidR="006120C0" w:rsidRDefault="006120C0" w:rsidP="006120C0">
            <w:pPr>
              <w:spacing w:after="120"/>
              <w:jc w:val="both"/>
            </w:pPr>
            <w:r>
              <w:rPr>
                <w:rFonts w:cs="Arial"/>
                <w:color w:val="2C3E50"/>
              </w:rPr>
              <w:t>Exercise progression architecture. Primary inquiry: what new cognitive mathematical operation does the graded exercise set build? Built targets are distinguished from infrastructural tools by whether the chapter provides graded developmental progression — not by whether the concept appears in explanatory text.</w:t>
            </w:r>
          </w:p>
        </w:tc>
      </w:tr>
      <w:tr w:rsidR="006120C0" w14:paraId="3613934D" w14:textId="77777777" w:rsidTr="006120C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2EFE5FBA" w14:textId="7EE10D27" w:rsidR="006120C0" w:rsidRDefault="006120C0" w:rsidP="006120C0">
            <w:pPr>
              <w:spacing w:after="120"/>
              <w:jc w:val="both"/>
              <w:rPr>
                <w:rFonts w:cs="Arial"/>
                <w:b/>
                <w:bCs/>
                <w:color w:val="2C3E50"/>
              </w:rPr>
            </w:pPr>
            <w:r>
              <w:rPr>
                <w:rFonts w:cs="Arial"/>
                <w:b/>
                <w:bCs/>
                <w:color w:val="2C3E50"/>
              </w:rPr>
              <w:t>Science</w:t>
            </w:r>
          </w:p>
        </w:tc>
        <w:tc>
          <w:tcPr>
            <w:tcW w:w="5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B535F" w14:textId="37FDFC95" w:rsidR="006120C0" w:rsidRDefault="006120C0" w:rsidP="006120C0">
            <w:pPr>
              <w:spacing w:after="120"/>
              <w:jc w:val="both"/>
            </w:pPr>
            <w:r>
              <w:rPr>
                <w:rFonts w:cs="Arial"/>
                <w:color w:val="2C3E50"/>
              </w:rPr>
              <w:t>Three competency types: conceptual, procedural, investigative. The developmental layer (exercises, activities, lab tasks) is the sole evidence base. Descriptive context in explanatory text provides zero weight evidence regardless of how detailed it is.</w:t>
            </w:r>
          </w:p>
        </w:tc>
      </w:tr>
    </w:tbl>
    <w:p w14:paraId="2806D228" w14:textId="77777777" w:rsidR="00782F11" w:rsidRDefault="00782F11">
      <w:pPr>
        <w:spacing w:after="80"/>
      </w:pPr>
    </w:p>
    <w:p w14:paraId="28B91290" w14:textId="097D91DF" w:rsidR="00782F11" w:rsidRDefault="00000000" w:rsidP="008146E3">
      <w:pPr>
        <w:pStyle w:val="Heading2"/>
        <w:numPr>
          <w:ilvl w:val="2"/>
          <w:numId w:val="12"/>
        </w:numPr>
        <w:ind w:left="709" w:hanging="709"/>
      </w:pPr>
      <w:r>
        <w:t>Competency weights</w:t>
      </w:r>
    </w:p>
    <w:p w14:paraId="5F09E378" w14:textId="77777777" w:rsidR="00782F11" w:rsidRDefault="00000000">
      <w:pPr>
        <w:spacing w:after="120"/>
        <w:jc w:val="both"/>
      </w:pPr>
      <w:r>
        <w:rPr>
          <w:rFonts w:cs="Arial"/>
          <w:color w:val="2C3E50"/>
        </w:rPr>
        <w:t>Every mapped competency is assigned a weight — determined by the constitutional dissolution test and structural presence rules, not by content importance or difficulty.</w:t>
      </w:r>
    </w:p>
    <w:p w14:paraId="19686589" w14:textId="77777777" w:rsidR="00782F11" w:rsidRDefault="00782F1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300"/>
        <w:gridCol w:w="3459"/>
        <w:gridCol w:w="3360"/>
      </w:tblGrid>
      <w:tr w:rsidR="00782F11" w14:paraId="5B4FC9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50C04AC" w14:textId="77777777" w:rsidR="00782F11" w:rsidRDefault="00000000">
            <w:r>
              <w:rPr>
                <w:rFonts w:cs="Arial"/>
                <w:b/>
                <w:bCs/>
                <w:color w:val="FFFFFF"/>
              </w:rPr>
              <w:t>Weight</w:t>
            </w:r>
          </w:p>
        </w:tc>
        <w:tc>
          <w:tcPr>
            <w:tcW w:w="1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91C1466" w14:textId="77777777" w:rsidR="00782F11" w:rsidRDefault="00000000">
            <w:r>
              <w:rPr>
                <w:rFonts w:cs="Arial"/>
                <w:b/>
                <w:bCs/>
                <w:color w:val="FFFFFF"/>
              </w:rPr>
              <w:t>Name</w:t>
            </w:r>
          </w:p>
        </w:tc>
        <w:tc>
          <w:tcPr>
            <w:tcW w:w="3463"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54765B2" w14:textId="77777777" w:rsidR="00782F11" w:rsidRDefault="00000000">
            <w:r>
              <w:rPr>
                <w:rFonts w:cs="Arial"/>
                <w:b/>
                <w:bCs/>
                <w:color w:val="FFFFFF"/>
              </w:rPr>
              <w:t>Constitutional test</w:t>
            </w:r>
          </w:p>
        </w:tc>
        <w:tc>
          <w:tcPr>
            <w:tcW w:w="3363"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F1532EF" w14:textId="77777777" w:rsidR="00782F11" w:rsidRDefault="00000000">
            <w:r>
              <w:rPr>
                <w:rFonts w:cs="Arial"/>
                <w:b/>
                <w:bCs/>
                <w:color w:val="FFFFFF"/>
              </w:rPr>
              <w:t>Meaning</w:t>
            </w:r>
          </w:p>
        </w:tc>
      </w:tr>
      <w:tr w:rsidR="00782F11" w14:paraId="50117A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F22D5" w14:textId="77777777" w:rsidR="00782F11" w:rsidRDefault="00000000">
            <w:r>
              <w:rPr>
                <w:rFonts w:cs="Arial"/>
                <w:color w:val="2C3E50"/>
              </w:rPr>
              <w:t>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FCC0" w14:textId="77777777" w:rsidR="00782F11" w:rsidRDefault="00000000">
            <w:r>
              <w:rPr>
                <w:rFonts w:cs="Arial"/>
                <w:color w:val="2C3E50"/>
              </w:rPr>
              <w:t>Central</w:t>
            </w:r>
          </w:p>
        </w:tc>
        <w:tc>
          <w:tcPr>
            <w:tcW w:w="3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83481" w14:textId="77777777" w:rsidR="00782F11" w:rsidRDefault="00000000">
            <w:r>
              <w:rPr>
                <w:rFonts w:cs="Arial"/>
                <w:color w:val="2C3E50"/>
              </w:rPr>
              <w:t>Dissolution test: would removing this competency dissolve the chapter's fundamental organising purpose?</w:t>
            </w:r>
          </w:p>
        </w:tc>
        <w:tc>
          <w:tcPr>
            <w:tcW w:w="3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32223" w14:textId="77777777" w:rsidR="00782F11" w:rsidRDefault="00000000">
            <w:r>
              <w:rPr>
                <w:rFonts w:cs="Arial"/>
                <w:color w:val="2C3E50"/>
              </w:rPr>
              <w:t>The chapter's reason for existing. Remove it and the chapter loses its structural logic.</w:t>
            </w:r>
          </w:p>
        </w:tc>
      </w:tr>
      <w:tr w:rsidR="00782F11" w14:paraId="6A18BB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55AE" w14:textId="77777777" w:rsidR="00782F11" w:rsidRDefault="00000000">
            <w:r>
              <w:rPr>
                <w:rFonts w:cs="Arial"/>
                <w:color w:val="2C3E50"/>
              </w:rPr>
              <w:t>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C2E4" w14:textId="77777777" w:rsidR="00782F11" w:rsidRDefault="00000000">
            <w:r>
              <w:rPr>
                <w:rFonts w:cs="Arial"/>
                <w:color w:val="2C3E50"/>
              </w:rPr>
              <w:t>Substantive</w:t>
            </w:r>
          </w:p>
        </w:tc>
        <w:tc>
          <w:tcPr>
            <w:tcW w:w="3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4DA9" w14:textId="77777777" w:rsidR="00782F11" w:rsidRDefault="00000000">
            <w:r>
              <w:rPr>
                <w:rFonts w:cs="Arial"/>
                <w:color w:val="2C3E50"/>
              </w:rPr>
              <w:t>Dedicated named section, or deliberately developed across multiple sections with evident continuity.</w:t>
            </w:r>
          </w:p>
        </w:tc>
        <w:tc>
          <w:tcPr>
            <w:tcW w:w="3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4C60" w14:textId="77777777" w:rsidR="00782F11" w:rsidRDefault="00000000">
            <w:r>
              <w:rPr>
                <w:rFonts w:cs="Arial"/>
                <w:color w:val="2C3E50"/>
              </w:rPr>
              <w:t>Shares the chapter with other significant competencies. Has architectural presence.</w:t>
            </w:r>
          </w:p>
        </w:tc>
      </w:tr>
      <w:tr w:rsidR="00782F11" w14:paraId="5DE792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36854" w14:textId="77777777" w:rsidR="00782F11" w:rsidRDefault="00000000">
            <w:r>
              <w:rPr>
                <w:rFonts w:cs="Arial"/>
                <w:color w:val="2C3E50"/>
              </w:rPr>
              <w:t>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651FC" w14:textId="77777777" w:rsidR="00782F11" w:rsidRDefault="00000000">
            <w:r>
              <w:rPr>
                <w:rFonts w:cs="Arial"/>
                <w:color w:val="2C3E50"/>
              </w:rPr>
              <w:t>Present</w:t>
            </w:r>
          </w:p>
        </w:tc>
        <w:tc>
          <w:tcPr>
            <w:tcW w:w="3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3E081" w14:textId="77777777" w:rsidR="00782F11" w:rsidRDefault="00000000">
            <w:r>
              <w:rPr>
                <w:rFonts w:cs="Arial"/>
                <w:color w:val="2C3E50"/>
              </w:rPr>
              <w:t>At least one explicitly designated structural element organised around its development.</w:t>
            </w:r>
          </w:p>
        </w:tc>
        <w:tc>
          <w:tcPr>
            <w:tcW w:w="3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871EE" w14:textId="77777777" w:rsidR="00782F11" w:rsidRDefault="00000000">
            <w:r>
              <w:rPr>
                <w:rFonts w:cs="Arial"/>
                <w:color w:val="2C3E50"/>
              </w:rPr>
              <w:t>Genuinely taught through a single activity or question. Not a primary focus.</w:t>
            </w:r>
          </w:p>
        </w:tc>
      </w:tr>
    </w:tbl>
    <w:p w14:paraId="17F4A631" w14:textId="77777777" w:rsidR="00782F11" w:rsidRDefault="00782F11">
      <w:pPr>
        <w:spacing w:after="80"/>
      </w:pPr>
    </w:p>
    <w:p w14:paraId="1F985741" w14:textId="77777777" w:rsidR="00782F11" w:rsidRDefault="00000000">
      <w:pPr>
        <w:spacing w:after="120"/>
        <w:jc w:val="both"/>
      </w:pPr>
      <w:r>
        <w:rPr>
          <w:rFonts w:cs="Arial"/>
          <w:i/>
          <w:iCs/>
          <w:color w:val="7F8C8D"/>
        </w:rPr>
        <w:t>chapter_weight = sum of all primary weights. The annual plan optimiser uses chapter_weight to allocate periods proportionately. Incidental competencies are noted in the mapping but not weighted and not assessed.</w:t>
      </w:r>
    </w:p>
    <w:p w14:paraId="32582DF5" w14:textId="77777777" w:rsidR="00782F11" w:rsidRDefault="00782F11">
      <w:pPr>
        <w:spacing w:after="120"/>
      </w:pPr>
    </w:p>
    <w:p w14:paraId="7BE7E592" w14:textId="439E6FDC" w:rsidR="00782F11" w:rsidRDefault="008146E3">
      <w:pPr>
        <w:pStyle w:val="Heading2"/>
      </w:pPr>
      <w:r>
        <w:lastRenderedPageBreak/>
        <w:t xml:space="preserve">3.2 </w:t>
      </w:r>
      <w:r w:rsidR="00000000">
        <w:t>Lesson Plan Generation</w:t>
      </w:r>
    </w:p>
    <w:p w14:paraId="0A5EFC84" w14:textId="77777777" w:rsidR="00782F11" w:rsidRDefault="00000000">
      <w:pPr>
        <w:spacing w:after="120"/>
        <w:jc w:val="both"/>
      </w:pPr>
      <w:r>
        <w:rPr>
          <w:rFonts w:cs="Arial"/>
          <w:color w:val="2C3E50"/>
        </w:rPr>
        <w:t>The lesson plan constitution governs how the chapter mapping outputs are turned into classroom-ready teaching. Its central constraint is simple: the teacher's period count is entirely available for teaching. There is no assessment time inside the lesson plan budget.</w:t>
      </w:r>
    </w:p>
    <w:p w14:paraId="790A0BC6" w14:textId="77777777" w:rsidR="00782F11" w:rsidRDefault="00782F11">
      <w:pPr>
        <w:spacing w:after="80"/>
      </w:pPr>
    </w:p>
    <w:p w14:paraId="11729123" w14:textId="77777777" w:rsidR="00782F11" w:rsidRDefault="00000000">
      <w:pPr>
        <w:spacing w:after="120"/>
        <w:jc w:val="both"/>
      </w:pPr>
      <w:r>
        <w:rPr>
          <w:rFonts w:cs="Arial"/>
          <w:color w:val="2C3E50"/>
        </w:rPr>
        <w:t>Every activity in the plan must be anchored to a named section of the chapter summary — this is what keeps lesson plans grounded in actual textbook content rather than generic pedagogical intent. The system draws pedagogical approaches exclusively from the NCF Pedagogy document for the subject and stage. It generates exactly one observable, activity-derived Learning Outcome per activity — not a restatement of the competency, not a description of a cognitive state.</w:t>
      </w:r>
    </w:p>
    <w:p w14:paraId="733695E6" w14:textId="77777777" w:rsidR="00782F11" w:rsidRDefault="00782F11">
      <w:pPr>
        <w:spacing w:after="80"/>
      </w:pPr>
    </w:p>
    <w:p w14:paraId="10217C83" w14:textId="77777777" w:rsidR="00782F11" w:rsidRDefault="00000000">
      <w:pPr>
        <w:spacing w:after="120"/>
        <w:jc w:val="both"/>
      </w:pPr>
      <w:r>
        <w:rPr>
          <w:rFonts w:cs="Arial"/>
          <w:color w:val="2C3E50"/>
        </w:rPr>
        <w:t>The teacher provides a period schedule as one or more rows of (duration in minutes × period count). Each period receives exactly one activity, calibrated to that period's specific duration. At the close of every lesson plan, the constitution requires a structured LO Handoff in JSON format — the sole bridge between lesson plan and assessment. The CG document is explicitly excluded: the generator designs activities from chapter content, not from competency definitions.</w:t>
      </w:r>
    </w:p>
    <w:p w14:paraId="6FB26CE7" w14:textId="77777777" w:rsidR="00782F11" w:rsidRDefault="00782F11">
      <w:pPr>
        <w:spacing w:after="120"/>
      </w:pPr>
    </w:p>
    <w:p w14:paraId="2B08C66A" w14:textId="60DAD86C" w:rsidR="00782F11" w:rsidRDefault="008146E3">
      <w:pPr>
        <w:pStyle w:val="Heading2"/>
      </w:pPr>
      <w:r>
        <w:t xml:space="preserve">3.3 </w:t>
      </w:r>
      <w:r w:rsidR="00000000">
        <w:t>Assessment</w:t>
      </w:r>
      <w:r>
        <w:t xml:space="preserve"> Generation</w:t>
      </w:r>
    </w:p>
    <w:p w14:paraId="0AB0AAF3" w14:textId="77777777" w:rsidR="00782F11" w:rsidRDefault="00000000">
      <w:pPr>
        <w:spacing w:after="120"/>
        <w:jc w:val="both"/>
      </w:pPr>
      <w:r>
        <w:rPr>
          <w:rFonts w:cs="Arial"/>
          <w:color w:val="2C3E50"/>
        </w:rPr>
        <w:t>The assessment constitution receives two inputs only: the Implied Learning Outcomes from the lesson plan and the chapter summary. The CG document and the chapter mapping JSON are both explicitly excluded. The governing principle is: every assessment question must test one or more implied LOs. A question may test a single LO, a group of related LOs, or synthesise across LOs from multiple activities — provided the LO or LOs being tested are named in the annotation by period number.</w:t>
      </w:r>
    </w:p>
    <w:p w14:paraId="369AE8F8" w14:textId="77777777" w:rsidR="00782F11" w:rsidRDefault="00782F11">
      <w:pPr>
        <w:spacing w:after="80"/>
      </w:pPr>
    </w:p>
    <w:p w14:paraId="6FE850E0" w14:textId="77777777" w:rsidR="00782F11" w:rsidRDefault="00000000">
      <w:pPr>
        <w:spacing w:after="120"/>
        <w:jc w:val="both"/>
      </w:pPr>
      <w:r>
        <w:rPr>
          <w:rFonts w:cs="Arial"/>
          <w:color w:val="2C3E50"/>
        </w:rPr>
        <w:t>Competency weight governs question type, question count, and annotation depth. Weight 3 competencies receive the full range: MCQs with diagnostic distractors, short and extended constructed responses, and one open task. Weight 2 receives MCQs and short constructed response. Weight 1 receives MCQs only. The annotation layer — click-to-reveal in the online view — scales with weight and includes, for every question, the citation of the implied LO it tests.</w:t>
      </w:r>
    </w:p>
    <w:p w14:paraId="3E7398F6" w14:textId="77777777" w:rsidR="00782F11" w:rsidRDefault="00782F11">
      <w:pPr>
        <w:spacing w:after="80"/>
      </w:pPr>
    </w:p>
    <w:p w14:paraId="73BFEB4F" w14:textId="77777777" w:rsidR="00782F11" w:rsidRDefault="00000000">
      <w:pPr>
        <w:spacing w:after="120"/>
        <w:jc w:val="both"/>
      </w:pPr>
      <w:r>
        <w:rPr>
          <w:rFonts w:cs="Arial"/>
          <w:color w:val="2C3E50"/>
        </w:rPr>
        <w:t>Every MCQ distractor is diagnostically intentional — it represents a specific, nameable engagement failure, not an arbitrary wrong answer. The annotation names what each distractor indicates about the student's understanding, turning a wrong answer into a professional signal for the teacher.</w:t>
      </w:r>
    </w:p>
    <w:p w14:paraId="24B31CA7" w14:textId="77777777" w:rsidR="00782F11" w:rsidRDefault="00782F11">
      <w:pPr>
        <w:spacing w:after="120"/>
      </w:pPr>
    </w:p>
    <w:p w14:paraId="065EFC2D" w14:textId="4A6237CB" w:rsidR="00782F11" w:rsidRDefault="00AB0CC0" w:rsidP="00AB0CC0">
      <w:pPr>
        <w:pStyle w:val="Heading1"/>
      </w:pPr>
      <w:r>
        <w:t xml:space="preserve">4. </w:t>
      </w:r>
      <w:r w:rsidR="005903D5">
        <w:t>Planning tool</w:t>
      </w:r>
    </w:p>
    <w:p w14:paraId="04FD0518" w14:textId="7B07EE11" w:rsidR="00782F11" w:rsidRDefault="005903D5">
      <w:pPr>
        <w:spacing w:after="120"/>
        <w:jc w:val="both"/>
      </w:pPr>
      <w:r>
        <w:rPr>
          <w:rFonts w:cs="Arial"/>
          <w:color w:val="2C3E50"/>
        </w:rPr>
        <w:t>The tool aims to quantitatvely assign time periods for teaching the various chapters under a subject for a grade through the following approach: t</w:t>
      </w:r>
      <w:r w:rsidR="008F7606">
        <w:rPr>
          <w:rFonts w:cs="Arial"/>
          <w:color w:val="2C3E50"/>
        </w:rPr>
        <w:t>he competency mapping exercise arrives at a chapter weight for each chapter under a subject for a given grade</w:t>
      </w:r>
      <w:r w:rsidR="00000000">
        <w:rPr>
          <w:rFonts w:cs="Arial"/>
          <w:color w:val="2C3E50"/>
        </w:rPr>
        <w:t>.</w:t>
      </w:r>
      <w:r w:rsidR="008F7606">
        <w:rPr>
          <w:rFonts w:cs="Arial"/>
          <w:color w:val="2C3E50"/>
        </w:rPr>
        <w:t xml:space="preserve"> The proportion of a given chapter’s weight to the sum of weights of all chapters is applied to arrive at time allocated to teach that chapter. The compelling logic here is to provide more teaching time to those chapters that deliver more competency heft in relation to that which delivers less. </w:t>
      </w:r>
      <w:r w:rsidR="00312969">
        <w:rPr>
          <w:rFonts w:cs="Arial"/>
          <w:color w:val="2C3E50"/>
        </w:rPr>
        <w:t>This tool can be applied for across all the chapters (akin to Principal planning for school) or for a few chapters (akin to a teacher planning for a term or less).</w:t>
      </w:r>
      <w:r w:rsidR="008F07D6">
        <w:rPr>
          <w:rFonts w:cs="Arial"/>
          <w:color w:val="2C3E50"/>
        </w:rPr>
        <w:t xml:space="preserve"> This does not deprive the teacher to manually enter duration available for a chapter to generate lesson plan and assessment. </w:t>
      </w:r>
    </w:p>
    <w:p w14:paraId="79B92CC7" w14:textId="77777777" w:rsidR="00782F11" w:rsidRDefault="00782F11">
      <w:pPr>
        <w:spacing w:after="120"/>
      </w:pPr>
    </w:p>
    <w:p w14:paraId="4FF7BDEF" w14:textId="77777777" w:rsidR="00782F11" w:rsidRDefault="00782F11">
      <w:pPr>
        <w:pBdr>
          <w:bottom w:val="single" w:sz="4" w:space="0" w:color="1A6B72"/>
        </w:pBdr>
        <w:spacing w:before="80" w:after="80"/>
      </w:pPr>
    </w:p>
    <w:p w14:paraId="6E3E6C63" w14:textId="77777777" w:rsidR="00782F11" w:rsidRDefault="00782F11">
      <w:pPr>
        <w:spacing w:after="120"/>
      </w:pPr>
    </w:p>
    <w:p w14:paraId="11FB0F96" w14:textId="1BD77E58" w:rsidR="00782F11" w:rsidRDefault="00000000">
      <w:pPr>
        <w:spacing w:before="120"/>
        <w:jc w:val="center"/>
      </w:pPr>
      <w:r>
        <w:rPr>
          <w:rFonts w:cs="Arial"/>
          <w:i/>
          <w:iCs/>
          <w:color w:val="7F8C8D"/>
          <w:sz w:val="16"/>
          <w:szCs w:val="16"/>
        </w:rPr>
        <w:t>· NCF 2023-Aligned Pedagogical Platform · Project Report Version 5 · Internal Document</w:t>
      </w:r>
    </w:p>
    <w:sectPr w:rsidR="00782F1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5BA"/>
    <w:multiLevelType w:val="hybridMultilevel"/>
    <w:tmpl w:val="0382E8F6"/>
    <w:lvl w:ilvl="0" w:tplc="FFFFFFFF">
      <w:start w:val="1"/>
      <w:numFmt w:val="decimal"/>
      <w:lvlText w:val="%1."/>
      <w:lvlJc w:val="left"/>
      <w:pPr>
        <w:ind w:left="720" w:hanging="360"/>
      </w:pPr>
      <w:rPr>
        <w:rFonts w:cs="Arial" w:hint="default"/>
        <w:color w:val="2C3E50"/>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AE1F56"/>
    <w:multiLevelType w:val="hybridMultilevel"/>
    <w:tmpl w:val="667867F6"/>
    <w:lvl w:ilvl="0" w:tplc="A7448F98">
      <w:start w:val="2"/>
      <w:numFmt w:val="decimal"/>
      <w:lvlText w:val="%1."/>
      <w:lvlJc w:val="left"/>
      <w:pPr>
        <w:ind w:left="720" w:hanging="360"/>
      </w:pPr>
      <w:rPr>
        <w:rFonts w:cs="Arial" w:hint="default"/>
        <w:color w:val="2C3E5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52F33"/>
    <w:multiLevelType w:val="hybridMultilevel"/>
    <w:tmpl w:val="09EE5EB2"/>
    <w:lvl w:ilvl="0" w:tplc="8F5E9770">
      <w:start w:val="1"/>
      <w:numFmt w:val="decimal"/>
      <w:lvlText w:val="%1."/>
      <w:lvlJc w:val="left"/>
      <w:pPr>
        <w:ind w:left="720" w:hanging="360"/>
      </w:pPr>
      <w:rPr>
        <w:rFonts w:cs="Arial" w:hint="default"/>
        <w:b/>
        <w:color w:val="2C3E5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975D4"/>
    <w:multiLevelType w:val="hybridMultilevel"/>
    <w:tmpl w:val="0382E8F6"/>
    <w:lvl w:ilvl="0" w:tplc="FFFFFFFF">
      <w:start w:val="1"/>
      <w:numFmt w:val="decimal"/>
      <w:lvlText w:val="%1."/>
      <w:lvlJc w:val="left"/>
      <w:pPr>
        <w:ind w:left="720" w:hanging="360"/>
      </w:pPr>
      <w:rPr>
        <w:rFonts w:cs="Arial" w:hint="default"/>
        <w:color w:val="2C3E5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F3901"/>
    <w:multiLevelType w:val="multilevel"/>
    <w:tmpl w:val="6E7C2300"/>
    <w:styleLink w:val="CurrentList1"/>
    <w:lvl w:ilvl="0">
      <w:start w:val="1"/>
      <w:numFmt w:val="decimal"/>
      <w:lvlText w:val="%1."/>
      <w:lvlJc w:val="left"/>
      <w:pPr>
        <w:ind w:left="720" w:hanging="360"/>
      </w:pPr>
      <w:rPr>
        <w:rFonts w:cs="Arial" w:hint="default"/>
        <w:color w:val="2C3E50"/>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7065C3"/>
    <w:multiLevelType w:val="hybridMultilevel"/>
    <w:tmpl w:val="7FE8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E5B9F"/>
    <w:multiLevelType w:val="hybridMultilevel"/>
    <w:tmpl w:val="3BF6CEF4"/>
    <w:lvl w:ilvl="0" w:tplc="FFFFFFFF">
      <w:start w:val="1"/>
      <w:numFmt w:val="decimal"/>
      <w:lvlText w:val="%1."/>
      <w:lvlJc w:val="left"/>
      <w:pPr>
        <w:ind w:left="881" w:hanging="360"/>
      </w:pPr>
      <w:rPr>
        <w:rFonts w:cs="Arial" w:hint="default"/>
        <w:color w:val="2C3E50"/>
        <w:sz w:val="18"/>
      </w:rPr>
    </w:lvl>
    <w:lvl w:ilvl="1" w:tplc="FFFFFFFF" w:tentative="1">
      <w:start w:val="1"/>
      <w:numFmt w:val="lowerLetter"/>
      <w:lvlText w:val="%2."/>
      <w:lvlJc w:val="left"/>
      <w:pPr>
        <w:ind w:left="1601" w:hanging="360"/>
      </w:pPr>
    </w:lvl>
    <w:lvl w:ilvl="2" w:tplc="FFFFFFFF" w:tentative="1">
      <w:start w:val="1"/>
      <w:numFmt w:val="lowerRoman"/>
      <w:lvlText w:val="%3."/>
      <w:lvlJc w:val="right"/>
      <w:pPr>
        <w:ind w:left="2321" w:hanging="180"/>
      </w:pPr>
    </w:lvl>
    <w:lvl w:ilvl="3" w:tplc="FFFFFFFF" w:tentative="1">
      <w:start w:val="1"/>
      <w:numFmt w:val="decimal"/>
      <w:lvlText w:val="%4."/>
      <w:lvlJc w:val="left"/>
      <w:pPr>
        <w:ind w:left="3041" w:hanging="360"/>
      </w:pPr>
    </w:lvl>
    <w:lvl w:ilvl="4" w:tplc="FFFFFFFF" w:tentative="1">
      <w:start w:val="1"/>
      <w:numFmt w:val="lowerLetter"/>
      <w:lvlText w:val="%5."/>
      <w:lvlJc w:val="left"/>
      <w:pPr>
        <w:ind w:left="3761" w:hanging="360"/>
      </w:pPr>
    </w:lvl>
    <w:lvl w:ilvl="5" w:tplc="FFFFFFFF" w:tentative="1">
      <w:start w:val="1"/>
      <w:numFmt w:val="lowerRoman"/>
      <w:lvlText w:val="%6."/>
      <w:lvlJc w:val="right"/>
      <w:pPr>
        <w:ind w:left="4481" w:hanging="180"/>
      </w:pPr>
    </w:lvl>
    <w:lvl w:ilvl="6" w:tplc="FFFFFFFF" w:tentative="1">
      <w:start w:val="1"/>
      <w:numFmt w:val="decimal"/>
      <w:lvlText w:val="%7."/>
      <w:lvlJc w:val="left"/>
      <w:pPr>
        <w:ind w:left="5201" w:hanging="360"/>
      </w:pPr>
    </w:lvl>
    <w:lvl w:ilvl="7" w:tplc="FFFFFFFF" w:tentative="1">
      <w:start w:val="1"/>
      <w:numFmt w:val="lowerLetter"/>
      <w:lvlText w:val="%8."/>
      <w:lvlJc w:val="left"/>
      <w:pPr>
        <w:ind w:left="5921" w:hanging="360"/>
      </w:pPr>
    </w:lvl>
    <w:lvl w:ilvl="8" w:tplc="FFFFFFFF" w:tentative="1">
      <w:start w:val="1"/>
      <w:numFmt w:val="lowerRoman"/>
      <w:lvlText w:val="%9."/>
      <w:lvlJc w:val="right"/>
      <w:pPr>
        <w:ind w:left="6641" w:hanging="180"/>
      </w:pPr>
    </w:lvl>
  </w:abstractNum>
  <w:abstractNum w:abstractNumId="7" w15:restartNumberingAfterBreak="0">
    <w:nsid w:val="36D84B4F"/>
    <w:multiLevelType w:val="hybridMultilevel"/>
    <w:tmpl w:val="6E7C2300"/>
    <w:lvl w:ilvl="0" w:tplc="FFFFFFFF">
      <w:start w:val="1"/>
      <w:numFmt w:val="decimal"/>
      <w:lvlText w:val="%1."/>
      <w:lvlJc w:val="left"/>
      <w:pPr>
        <w:ind w:left="720" w:hanging="360"/>
      </w:pPr>
      <w:rPr>
        <w:rFonts w:cs="Arial" w:hint="default"/>
        <w:color w:val="2C3E50"/>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BA6799"/>
    <w:multiLevelType w:val="hybridMultilevel"/>
    <w:tmpl w:val="ED627376"/>
    <w:lvl w:ilvl="0" w:tplc="C6C61444">
      <w:start w:val="1"/>
      <w:numFmt w:val="decimal"/>
      <w:lvlText w:val="%1."/>
      <w:lvlJc w:val="left"/>
      <w:pPr>
        <w:ind w:left="720" w:hanging="360"/>
      </w:pPr>
      <w:rPr>
        <w:rFonts w:cs="Arial" w:hint="default"/>
        <w:color w:val="2C3E5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783466"/>
    <w:multiLevelType w:val="hybridMultilevel"/>
    <w:tmpl w:val="FB544DC4"/>
    <w:lvl w:ilvl="0" w:tplc="C93821A2">
      <w:start w:val="1"/>
      <w:numFmt w:val="bullet"/>
      <w:lvlText w:val="•"/>
      <w:lvlJc w:val="left"/>
      <w:pPr>
        <w:ind w:left="560" w:hanging="280"/>
      </w:pPr>
    </w:lvl>
    <w:lvl w:ilvl="1" w:tplc="AFEC6346">
      <w:numFmt w:val="decimal"/>
      <w:lvlText w:val=""/>
      <w:lvlJc w:val="left"/>
    </w:lvl>
    <w:lvl w:ilvl="2" w:tplc="D6D6746A">
      <w:numFmt w:val="decimal"/>
      <w:lvlText w:val=""/>
      <w:lvlJc w:val="left"/>
    </w:lvl>
    <w:lvl w:ilvl="3" w:tplc="9CF623DC">
      <w:numFmt w:val="decimal"/>
      <w:lvlText w:val=""/>
      <w:lvlJc w:val="left"/>
    </w:lvl>
    <w:lvl w:ilvl="4" w:tplc="1736FAB8">
      <w:numFmt w:val="decimal"/>
      <w:lvlText w:val=""/>
      <w:lvlJc w:val="left"/>
    </w:lvl>
    <w:lvl w:ilvl="5" w:tplc="1F382782">
      <w:numFmt w:val="decimal"/>
      <w:lvlText w:val=""/>
      <w:lvlJc w:val="left"/>
    </w:lvl>
    <w:lvl w:ilvl="6" w:tplc="0BEC9B02">
      <w:numFmt w:val="decimal"/>
      <w:lvlText w:val=""/>
      <w:lvlJc w:val="left"/>
    </w:lvl>
    <w:lvl w:ilvl="7" w:tplc="34D4183E">
      <w:numFmt w:val="decimal"/>
      <w:lvlText w:val=""/>
      <w:lvlJc w:val="left"/>
    </w:lvl>
    <w:lvl w:ilvl="8" w:tplc="7CE85AB2">
      <w:numFmt w:val="decimal"/>
      <w:lvlText w:val=""/>
      <w:lvlJc w:val="left"/>
    </w:lvl>
  </w:abstractNum>
  <w:abstractNum w:abstractNumId="10" w15:restartNumberingAfterBreak="0">
    <w:nsid w:val="4B1D4F5C"/>
    <w:multiLevelType w:val="hybridMultilevel"/>
    <w:tmpl w:val="3BF6CEF4"/>
    <w:lvl w:ilvl="0" w:tplc="FFFFFFFF">
      <w:start w:val="1"/>
      <w:numFmt w:val="decimal"/>
      <w:lvlText w:val="%1."/>
      <w:lvlJc w:val="left"/>
      <w:pPr>
        <w:ind w:left="881" w:hanging="360"/>
      </w:pPr>
      <w:rPr>
        <w:rFonts w:cs="Arial" w:hint="default"/>
        <w:color w:val="2C3E50"/>
        <w:sz w:val="18"/>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1" w15:restartNumberingAfterBreak="0">
    <w:nsid w:val="4F9D0A8B"/>
    <w:multiLevelType w:val="hybridMultilevel"/>
    <w:tmpl w:val="3460D19A"/>
    <w:lvl w:ilvl="0" w:tplc="882C6A60">
      <w:start w:val="1"/>
      <w:numFmt w:val="bullet"/>
      <w:lvlText w:val="●"/>
      <w:lvlJc w:val="left"/>
      <w:pPr>
        <w:ind w:left="720" w:hanging="360"/>
      </w:pPr>
    </w:lvl>
    <w:lvl w:ilvl="1" w:tplc="50C4ED80">
      <w:start w:val="1"/>
      <w:numFmt w:val="bullet"/>
      <w:lvlText w:val="○"/>
      <w:lvlJc w:val="left"/>
      <w:pPr>
        <w:ind w:left="1440" w:hanging="360"/>
      </w:pPr>
    </w:lvl>
    <w:lvl w:ilvl="2" w:tplc="DE56038C">
      <w:start w:val="1"/>
      <w:numFmt w:val="bullet"/>
      <w:lvlText w:val="■"/>
      <w:lvlJc w:val="left"/>
      <w:pPr>
        <w:ind w:left="2160" w:hanging="360"/>
      </w:pPr>
    </w:lvl>
    <w:lvl w:ilvl="3" w:tplc="5F584122">
      <w:start w:val="1"/>
      <w:numFmt w:val="bullet"/>
      <w:lvlText w:val="●"/>
      <w:lvlJc w:val="left"/>
      <w:pPr>
        <w:ind w:left="2880" w:hanging="360"/>
      </w:pPr>
    </w:lvl>
    <w:lvl w:ilvl="4" w:tplc="49A6B19C">
      <w:start w:val="1"/>
      <w:numFmt w:val="bullet"/>
      <w:lvlText w:val="○"/>
      <w:lvlJc w:val="left"/>
      <w:pPr>
        <w:ind w:left="3600" w:hanging="360"/>
      </w:pPr>
    </w:lvl>
    <w:lvl w:ilvl="5" w:tplc="635633FC">
      <w:start w:val="1"/>
      <w:numFmt w:val="bullet"/>
      <w:lvlText w:val="■"/>
      <w:lvlJc w:val="left"/>
      <w:pPr>
        <w:ind w:left="4320" w:hanging="360"/>
      </w:pPr>
    </w:lvl>
    <w:lvl w:ilvl="6" w:tplc="9E268442">
      <w:start w:val="1"/>
      <w:numFmt w:val="bullet"/>
      <w:lvlText w:val="●"/>
      <w:lvlJc w:val="left"/>
      <w:pPr>
        <w:ind w:left="5040" w:hanging="360"/>
      </w:pPr>
    </w:lvl>
    <w:lvl w:ilvl="7" w:tplc="7A00CFE0">
      <w:start w:val="1"/>
      <w:numFmt w:val="bullet"/>
      <w:lvlText w:val="●"/>
      <w:lvlJc w:val="left"/>
      <w:pPr>
        <w:ind w:left="5760" w:hanging="360"/>
      </w:pPr>
    </w:lvl>
    <w:lvl w:ilvl="8" w:tplc="585E9366">
      <w:start w:val="1"/>
      <w:numFmt w:val="bullet"/>
      <w:lvlText w:val="●"/>
      <w:lvlJc w:val="left"/>
      <w:pPr>
        <w:ind w:left="6480" w:hanging="360"/>
      </w:pPr>
    </w:lvl>
  </w:abstractNum>
  <w:abstractNum w:abstractNumId="12" w15:restartNumberingAfterBreak="0">
    <w:nsid w:val="5E1226CE"/>
    <w:multiLevelType w:val="multilevel"/>
    <w:tmpl w:val="07383A72"/>
    <w:lvl w:ilvl="0">
      <w:start w:val="1"/>
      <w:numFmt w:val="decimal"/>
      <w:lvlText w:val="%1."/>
      <w:lvlJc w:val="left"/>
      <w:pPr>
        <w:ind w:left="720" w:hanging="360"/>
      </w:pPr>
      <w:rPr>
        <w:rFonts w:cs="Arial" w:hint="default"/>
        <w:b/>
        <w:color w:val="2C3E50"/>
        <w:sz w:val="1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46996749">
    <w:abstractNumId w:val="11"/>
    <w:lvlOverride w:ilvl="0">
      <w:startOverride w:val="1"/>
    </w:lvlOverride>
  </w:num>
  <w:num w:numId="2" w16cid:durableId="232200105">
    <w:abstractNumId w:val="8"/>
  </w:num>
  <w:num w:numId="3" w16cid:durableId="1499223430">
    <w:abstractNumId w:val="1"/>
  </w:num>
  <w:num w:numId="4" w16cid:durableId="332535479">
    <w:abstractNumId w:val="5"/>
  </w:num>
  <w:num w:numId="5" w16cid:durableId="1719471530">
    <w:abstractNumId w:val="7"/>
  </w:num>
  <w:num w:numId="6" w16cid:durableId="1651405152">
    <w:abstractNumId w:val="10"/>
  </w:num>
  <w:num w:numId="7" w16cid:durableId="820384751">
    <w:abstractNumId w:val="6"/>
  </w:num>
  <w:num w:numId="8" w16cid:durableId="391780724">
    <w:abstractNumId w:val="3"/>
  </w:num>
  <w:num w:numId="9" w16cid:durableId="404183471">
    <w:abstractNumId w:val="0"/>
  </w:num>
  <w:num w:numId="10" w16cid:durableId="1149711538">
    <w:abstractNumId w:val="2"/>
  </w:num>
  <w:num w:numId="11" w16cid:durableId="438571857">
    <w:abstractNumId w:val="4"/>
  </w:num>
  <w:num w:numId="12" w16cid:durableId="18727223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F11"/>
    <w:rsid w:val="00032C97"/>
    <w:rsid w:val="001067F4"/>
    <w:rsid w:val="00127305"/>
    <w:rsid w:val="00131590"/>
    <w:rsid w:val="001876BD"/>
    <w:rsid w:val="00262881"/>
    <w:rsid w:val="002D183F"/>
    <w:rsid w:val="002D3546"/>
    <w:rsid w:val="00312969"/>
    <w:rsid w:val="003239A5"/>
    <w:rsid w:val="00441F08"/>
    <w:rsid w:val="004C2B65"/>
    <w:rsid w:val="0054167A"/>
    <w:rsid w:val="00590027"/>
    <w:rsid w:val="005903D5"/>
    <w:rsid w:val="0061081D"/>
    <w:rsid w:val="006120C0"/>
    <w:rsid w:val="007723AA"/>
    <w:rsid w:val="00782F11"/>
    <w:rsid w:val="00803634"/>
    <w:rsid w:val="008146E3"/>
    <w:rsid w:val="0083255D"/>
    <w:rsid w:val="008421BE"/>
    <w:rsid w:val="00857EDB"/>
    <w:rsid w:val="008A7B34"/>
    <w:rsid w:val="008B3514"/>
    <w:rsid w:val="008F07D6"/>
    <w:rsid w:val="008F7606"/>
    <w:rsid w:val="00923B5D"/>
    <w:rsid w:val="00A517FF"/>
    <w:rsid w:val="00A5682D"/>
    <w:rsid w:val="00A61F2F"/>
    <w:rsid w:val="00A82109"/>
    <w:rsid w:val="00AB0CC0"/>
    <w:rsid w:val="00AF6A16"/>
    <w:rsid w:val="00B32C2B"/>
    <w:rsid w:val="00B960D7"/>
    <w:rsid w:val="00D84BF8"/>
    <w:rsid w:val="00E71091"/>
    <w:rsid w:val="00E91CEF"/>
    <w:rsid w:val="00EB7853"/>
    <w:rsid w:val="00F56F68"/>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1522AAF9"/>
  <w15:docId w15:val="{E297391C-9745-FF4A-BFB0-D4DCCC54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160"/>
      <w:outlineLvl w:val="0"/>
    </w:pPr>
    <w:rPr>
      <w:b/>
      <w:bCs/>
      <w:color w:val="2C3E50"/>
      <w:sz w:val="26"/>
      <w:szCs w:val="26"/>
    </w:rPr>
  </w:style>
  <w:style w:type="paragraph" w:styleId="Heading2">
    <w:name w:val="heading 2"/>
    <w:uiPriority w:val="9"/>
    <w:unhideWhenUsed/>
    <w:qFormat/>
    <w:pPr>
      <w:spacing w:before="240" w:after="100"/>
      <w:outlineLvl w:val="1"/>
    </w:pPr>
    <w:rPr>
      <w:b/>
      <w:bCs/>
      <w:color w:val="1A6B7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EB785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B7853"/>
    <w:rPr>
      <w:i/>
      <w:iCs/>
    </w:rPr>
  </w:style>
  <w:style w:type="numbering" w:customStyle="1" w:styleId="CurrentList1">
    <w:name w:val="Current List1"/>
    <w:uiPriority w:val="99"/>
    <w:rsid w:val="00127305"/>
    <w:pPr>
      <w:numPr>
        <w:numId w:val="11"/>
      </w:numPr>
    </w:pPr>
  </w:style>
  <w:style w:type="paragraph" w:styleId="NormalWeb">
    <w:name w:val="Normal (Web)"/>
    <w:basedOn w:val="Normal"/>
    <w:uiPriority w:val="99"/>
    <w:unhideWhenUsed/>
    <w:rsid w:val="0054167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416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41</cp:revision>
  <dcterms:created xsi:type="dcterms:W3CDTF">2026-03-20T06:50:00Z</dcterms:created>
  <dcterms:modified xsi:type="dcterms:W3CDTF">2026-03-20T08:57:00Z</dcterms:modified>
</cp:coreProperties>
</file>