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ARUVI · அருவி</w:t>
      </w:r>
    </w:p>
    <w:p>
      <w:pPr>
        <w:jc w:val="center"/>
      </w:pPr>
      <w:r>
        <w:rPr>
          <w:b w:val="0"/>
          <w:sz w:val="24"/>
        </w:rPr>
        <w:t>An NCF 2023-Aligned Pedagogical Platform for Indian Schools</w:t>
      </w:r>
    </w:p>
    <w:p>
      <w:pPr>
        <w:jc w:val="center"/>
      </w:pPr>
      <w:r>
        <w:rPr>
          <w:b w:val="0"/>
          <w:sz w:val="22"/>
        </w:rPr>
        <w:t>Project Report · Version 7 · Internal Document</w:t>
      </w:r>
    </w:p>
    <w:p/>
    <w:p>
      <w:pPr>
        <w:pStyle w:val="Heading1"/>
      </w:pPr>
      <w:r>
        <w:t>1 · What Aruvi Is</w:t>
      </w:r>
    </w:p>
    <w:p>
      <w:r>
        <w:t>NCF 2023 marks a real shift in Indian schooling — from finishing chapters to building competencies. Schools accept this shift in principle. They struggle with it in practice, because there is no translation layer between a policy document and a teacher’s next class. The gap is not intent. It is the absence of working tools.</w:t>
      </w:r>
    </w:p>
    <w:p>
      <w:r>
        <w:t>Aruvi is that translation layer. It maps NCERT chapters to NCF competencies, generates lesson plans that fit the teacher’s available periods and are rooted in actual textbook content, builds chapter assessments aligned to the same plan, and produces a whole-year allocation of teaching time across chapters. Every output is traceable to a versioned rule document — the subject’s “constitution” — so a reader can see why the AI made each decision.</w:t>
      </w:r>
    </w:p>
    <w:p>
      <w:r>
        <w:t>Aruvi serves four kinds of users. Teachers get a complete lesson plan and assessment for any chapter, scaled to the periods they actually have. Administrators and principals get a whole-school annual plan that splits teaching time proportionately across chapters and surfaces curricular gaps before they show up in results. Home schoolers get a structured path through a grade’s textbooks with ready activities and check-points. Self-taught students get assessments and a worked progression to test their own understanding, chapter by chapter.</w:t>
      </w:r>
    </w:p>
    <w:p>
      <w:pPr>
        <w:pStyle w:val="Heading1"/>
      </w:pPr>
      <w:r>
        <w:t>2 · The Approach</w:t>
      </w:r>
    </w:p>
    <w:p>
      <w:r>
        <w:t>Aruvi’s central insight is that the four subjects — Social Sciences, Science, English, and Mathematics — need genuinely different organising logics, because their NCERT textbooks are built differently. Forcing all four through one universal recipe would flatten real differences and weaken the result. The lesson plan and the assessment for each subject flow from the same organising idea, so each strand below covers them together.</w:t>
      </w:r>
    </w:p>
    <w:p>
      <w:pPr>
        <w:pStyle w:val="Heading2"/>
      </w:pPr>
      <w:r>
        <w:t>2.1 Social Sciences — Competency-based, with an implied-LO handoff</w:t>
      </w:r>
    </w:p>
    <w:p>
      <w:r>
        <w:t>Organising idea: each chapter is rich enough to develop several NCF competencies across its sections, and the section is the natural unit of work.</w:t>
      </w:r>
    </w:p>
    <w:p>
      <w:r>
        <w:t>The lesson plan walks the chapter section by section. For every activity the plan emits one observable, implied learning outcome — a single sentence describing what a student who completed the activity can now do. The plan is built within the teacher’s actual period budget, with each activity anchored to a named section of the textbook so nothing is invented.</w:t>
      </w:r>
    </w:p>
    <w:p>
      <w:r>
        <w:t>Those implied learning outcomes are the only bridge between the lesson plan and the assessment. The assessment generator reads them, ignores everything else, and writes one set of questions per outcome. The depth and type of questions are set by how heavily the chapter develops each competency — Central competencies get extended responses and an open task, Substantive competencies get short constructed responses, and Present competencies get diagnostic multiple-choice questions.</w:t>
      </w:r>
    </w:p>
    <w:p>
      <w:r>
        <w:t>This fits Social Sciences because the chapters genuinely sprawl. A single chapter on the rise of empires can develop chronological reasoning, source analysis, and geographical interpretation in parallel. The section-by-section walk respects that sprawl instead of forcing one competency to stand in for all.</w:t>
      </w:r>
    </w:p>
    <w:p>
      <w:pPr>
        <w:pStyle w:val="Heading2"/>
      </w:pPr>
      <w:r>
        <w:t>2.2 Science — Progression stage based</w:t>
      </w:r>
    </w:p>
    <w:p>
      <w:r>
        <w:t>Organising idea: each Science chapter builds one central cognitive operation through clear stages — observe, infer, generalise, apply. The stage, not the section, is the natural unit of work.</w:t>
      </w:r>
    </w:p>
    <w:p>
      <w:r>
        <w:t>The lesson plan reads the chapter as a whole, identifies the progression the chapter itself sets up, and lays activities along those stages. Each stage ends with one implied learning outcome that names the cognitive step the student has just taken. Activities are drawn from the chapter’s own embedded experiments, exercise questions, and exploratory prompts — Aruvi does not invent activities the textbook does not support.</w:t>
      </w:r>
    </w:p>
    <w:p>
      <w:r>
        <w:t>The assessment receives the implied learning outcomes in order. Question type and depth scale with the stage’s position in the progression: foundational outcomes get diagnostic multiple-choice questions, middle outcomes add short constructed responses, and the final outcome gets an open task or extended investigation that exercises the chapter’s full central operation.</w:t>
      </w:r>
    </w:p>
    <w:p>
      <w:r>
        <w:t>This fits Science because Science chapters are self-contained competency units. The chapter is built to produce one cognitive ability; the right scaffolding is the staircase that gets the student there, not a set of parallel competencies.</w:t>
      </w:r>
    </w:p>
    <w:p>
      <w:pPr>
        <w:pStyle w:val="Heading2"/>
      </w:pPr>
      <w:r>
        <w:t>2.3 English — Spine-oriented</w:t>
      </w:r>
    </w:p>
    <w:p>
      <w:r>
        <w:t>Organising idea: language teaching is built on six skill spines — Reading for Comprehension, Listening, Speaking, Writing, Vocabulary and Grammar, and Beyond-the-Text. Within a chapter, every main section (poem, prose, dialogue) is walked across all six spines.</w:t>
      </w:r>
    </w:p>
    <w:p>
      <w:r>
        <w:t>The lesson plan treats each (section × spine) pair as a cell and emits one implied learning outcome per cell — for example, an outcome for the poem’s Reading work, another for its Speaking work, another for its Writing work. NCF competency codes are present underneath, but the teacher never has to engage with them: the spine structure carries the alignment.</w:t>
      </w:r>
    </w:p>
    <w:p>
      <w:r>
        <w:t>The assessment generates one originally-written question per implied outcome, grounded in the section’s actual text. A Reading outcome gets a comprehension question on the actual passage. A Writing outcome gets a writing task tied to the same passage. The teacher receives a guide for every question explaining what to look for.</w:t>
      </w:r>
    </w:p>
    <w:p>
      <w:r>
        <w:t>This fits English because language pedagogy is the spines. Splitting them out and walking through them is more faithful than forcing English into a competency-mapping mould borrowed from another subject.</w:t>
      </w:r>
    </w:p>
    <w:p>
      <w:pPr>
        <w:pStyle w:val="Heading2"/>
      </w:pPr>
      <w:r>
        <w:t>2.4 Mathematics — Textbook-based worked examples, activities, and exercises</w:t>
      </w:r>
    </w:p>
    <w:p>
      <w:r>
        <w:t>Organising idea: every Mathematics chapter has its own internal progression — worked examples introduce a method, activities make the method tangible, and exercises drill it. Each chapter also builds on the chapter before it.</w:t>
      </w:r>
    </w:p>
    <w:p>
      <w:r>
        <w:t>The lesson plan respects this innate progression. Each period is anchored to specific worked examples, activities, and exercise questions from the textbook in order. Prior chapter knowledge is treated as the entry condition — the plan begins where the previous chapter left off, not at an abstract competency.</w:t>
      </w:r>
    </w:p>
    <w:p>
      <w:r>
        <w:t>The assessment pairs every implied learning outcome with two artefacts: a freshly written question that tests transferable understanding, and a companion exercise drawn from the textbook’s own set. The student is tested both on whether the method generalises and on whether the textbook’s own progression has been internalised.</w:t>
      </w:r>
    </w:p>
    <w:p>
      <w:r>
        <w:t>This fits Mathematics because Mathematics is the only subject where the textbook itself already encodes a rigorous progression. Aruvi co-opts the textbook rather than competing with it.</w:t>
      </w:r>
    </w:p>
    <w:p>
      <w:r>
        <w:t>Across all four strands the mechanism is the same: chapter content drives a lesson plan, the lesson plan emits implied learning outcomes, and only those outcomes pass through to the assessment. The organising principle differs by subject because the textbook structure differs by subject.</w:t>
      </w:r>
    </w:p>
    <w:p>
      <w:pPr>
        <w:pStyle w:val="Heading1"/>
      </w:pPr>
      <w:r>
        <w:t>3 · The Planning Tool</w:t>
      </w:r>
    </w:p>
    <w:p>
      <w:r>
        <w:t>The Planning Tool answers a single question: given a fixed total of available periods in a term or a year, how should they be split across chapters so that chapters needing more classroom effort get more time? The answer depends on the subject, because what makes a chapter heavy is different in each subject.</w:t>
      </w:r>
    </w:p>
    <w:p>
      <w:pPr>
        <w:pStyle w:val="Heading2"/>
      </w:pPr>
      <w:r>
        <w:t>3.1 Social Sciences — Competency weight</w:t>
      </w:r>
    </w:p>
    <w:p>
      <w:r>
        <w:t>Each chapter’s competencies are weighted Central (3), Substantive (2), or Present (1). The chapter’s weight is the sum of these primary weights. The Planning Tool allocates periods in proportion to chapter weight — chapters that develop more competencies, or develop them more deeply, get more teaching time.</w:t>
      </w:r>
    </w:p>
    <w:p>
      <w:pPr>
        <w:pStyle w:val="Heading2"/>
      </w:pPr>
      <w:r>
        <w:t>3.2 Science — Effort index</w:t>
      </w:r>
    </w:p>
    <w:p>
      <w:r>
        <w:t>Periods are allocated on a composite effort index. Four signals are read directly from the chapter: how conceptually demanding the exercises are, how many student-run activities the chapter includes, how many teacher demonstrations it requires, and how heavy the exercise execution load is. Each signal has a multiplier that reflects its true classroom time cost — teacher demonstrations carry a higher multiplier than student activities, for example, because they include preparation overhead that the period count does not see. Click any chapter and the breakdown is visible. The number is never opaque.</w:t>
      </w:r>
    </w:p>
    <w:p>
      <w:pPr>
        <w:pStyle w:val="Heading2"/>
      </w:pPr>
      <w:r>
        <w:t>3.3 English — Effort index, spine-based signals</w:t>
      </w:r>
    </w:p>
    <w:p>
      <w:r>
        <w:t>The same idea as Science, with signals chosen for language work: spine load (how many of the six spines the chapter actively develops), task density (how many graded tasks the chapter sets), writing demand (the weight of long-form writing), and project load (the size of any Beyond-the-Text projects). These combine into an effort index that drives proportional allocation. A principal can see at a glance which chapters are heavy on writing or speaking, and plan time around them.</w:t>
      </w:r>
    </w:p>
    <w:p>
      <w:pPr>
        <w:pStyle w:val="Heading2"/>
      </w:pPr>
      <w:r>
        <w:t>3.4 Mathematics — Effort index, textbook-architecture signals</w:t>
      </w:r>
    </w:p>
    <w:p>
      <w:r>
        <w:t>Again the same idea, with signals drawn from the textbook’s own architecture: the size of the worked-example set, the count of in-chapter activities, the exercise load, and the conceptual demand of the methods introduced. Chapters with denser worked-example progressions naturally get more periods.</w:t>
      </w:r>
    </w:p>
    <w:p>
      <w:r>
        <w:t>In every subject the Planning Tool offers a defensible default — not a final answer. The teacher or principal owns the final number and can override any chapter’s allocation before generating a plan. The tool’s job is to make the trade-off visible, not to remove it.</w:t>
      </w:r>
    </w:p>
    <w:p/>
    <w:p>
      <w:pPr>
        <w:jc w:val="center"/>
      </w:pPr>
      <w:r>
        <w:rPr>
          <w:b w:val="0"/>
          <w:sz w:val="18"/>
        </w:rPr>
        <w:t>Aruvi · NCF 2023-Aligned Pedagogical Platform · Project Report Version 7 · Internal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