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71A9DB" w14:textId="77777777" w:rsidR="00D91ADA" w:rsidRDefault="00000000">
      <w:pPr>
        <w:spacing w:after="40"/>
      </w:pPr>
      <w:r>
        <w:rPr>
          <w:rFonts w:cs="Arial"/>
          <w:b/>
          <w:bCs/>
          <w:color w:val="2E75B6"/>
          <w:sz w:val="24"/>
          <w:szCs w:val="24"/>
        </w:rPr>
        <w:t>ARUVI  ·  PEDAGOGICAL PLATFORM</w:t>
      </w:r>
    </w:p>
    <w:p w14:paraId="148E0250" w14:textId="77777777" w:rsidR="00D91ADA" w:rsidRDefault="00000000">
      <w:pPr>
        <w:spacing w:after="60"/>
      </w:pPr>
      <w:r>
        <w:rPr>
          <w:rFonts w:cs="Arial"/>
          <w:b/>
          <w:bCs/>
          <w:color w:val="1F4E79"/>
          <w:sz w:val="32"/>
          <w:szCs w:val="32"/>
        </w:rPr>
        <w:t>Chapter Assessment Constitution</w:t>
      </w:r>
    </w:p>
    <w:p w14:paraId="26FB830B" w14:textId="77777777" w:rsidR="00D91ADA" w:rsidRDefault="00000000">
      <w:pPr>
        <w:spacing w:after="40"/>
      </w:pPr>
      <w:r>
        <w:rPr>
          <w:rFonts w:cs="Arial"/>
          <w:i/>
          <w:iCs/>
          <w:color w:val="595959"/>
        </w:rPr>
        <w:t>Version 1.4  ·  Ten rules  ·  Generic across all subjects and stages</w:t>
      </w:r>
    </w:p>
    <w:p w14:paraId="19DEF785" w14:textId="77777777" w:rsidR="00D91ADA" w:rsidRDefault="00000000">
      <w:pPr>
        <w:spacing w:after="200"/>
      </w:pPr>
      <w:r>
        <w:rPr>
          <w:rFonts w:cs="Arial"/>
          <w:i/>
          <w:iCs/>
          <w:color w:val="595959"/>
        </w:rPr>
        <w:t>Amended: Guide schema replacing annotation layer (A4)  ·  Terminology update: annotation → guide, differentiation → inclusivity (A5)</w:t>
      </w:r>
    </w:p>
    <w:p w14:paraId="19CA577A" w14:textId="77777777" w:rsidR="00D91ADA" w:rsidRDefault="00000000">
      <w:pPr>
        <w:spacing w:before="160" w:after="80"/>
      </w:pPr>
      <w:r>
        <w:rPr>
          <w:rFonts w:cs="Arial"/>
          <w:b/>
          <w:bCs/>
          <w:color w:val="1F4E79"/>
          <w:sz w:val="22"/>
          <w:szCs w:val="22"/>
        </w:rPr>
        <w:t>What This Constitution Governs</w:t>
      </w:r>
    </w:p>
    <w:p w14:paraId="028A929B" w14:textId="77777777" w:rsidR="00D91ADA" w:rsidRDefault="00000000">
      <w:pPr>
        <w:spacing w:before="60" w:after="60"/>
      </w:pPr>
      <w:r>
        <w:rPr>
          <w:rFonts w:cs="Arial"/>
        </w:rPr>
        <w:t>These rules govern chapter-level formative assessment generation only. They do not govern the chapter mapping process or lesson plan generation, which are completed separately under their own constitutions.</w:t>
      </w:r>
    </w:p>
    <w:p w14:paraId="1926E907" w14:textId="77777777" w:rsidR="00D91ADA" w:rsidRDefault="00000000">
      <w:pPr>
        <w:spacing w:before="60" w:after="60"/>
      </w:pPr>
      <w:r>
        <w:rPr>
          <w:rFonts w:cs="Arial"/>
        </w:rPr>
        <w:t>The assessment generator receives exactly two settled inputs: (1) the LP JSON from the Lesson Plan Constitution — containing, for each period, all LP JSON fields including period number, period duration in minutes, section anchor, activity name, time bands, material, visual aids, implied LO, C-code, CG, weight, and competency text; and (2) the Chapter Summary — the structured content summary of the textbook chapter.</w:t>
      </w:r>
    </w:p>
    <w:p w14:paraId="04C6652D" w14:textId="77777777" w:rsidR="00D91ADA" w:rsidRDefault="00000000">
      <w:pPr>
        <w:spacing w:before="60" w:after="60"/>
      </w:pPr>
      <w:r>
        <w:rPr>
          <w:rFonts w:cs="Arial"/>
        </w:rPr>
        <w:t>The governing principle: every assessment question must test one or more implied LOs from the LP JSON. Competency weight governs question type and question count. Guide structure is governed by question type. The implied LOs govern what each question actually tests.</w:t>
      </w:r>
    </w:p>
    <w:p w14:paraId="4A24193B" w14:textId="77777777" w:rsidR="00D91ADA" w:rsidRDefault="00D91ADA">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D91ADA" w14:paraId="75D7A7C4" w14:textId="77777777">
        <w:tblPrEx>
          <w:tblCellMar>
            <w:top w:w="0" w:type="dxa"/>
            <w:bottom w:w="0" w:type="dxa"/>
          </w:tblCellMar>
        </w:tblPrEx>
        <w:tc>
          <w:tcPr>
            <w:tcW w:w="4680" w:type="dxa"/>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65E8DAE0" w14:textId="77777777" w:rsidR="00D91ADA" w:rsidRDefault="00000000">
            <w:r>
              <w:rPr>
                <w:rFonts w:cs="Arial"/>
                <w:b/>
                <w:bCs/>
                <w:color w:val="FFFFFF"/>
              </w:rPr>
              <w:t>Given Inputs (do not regenerate)</w:t>
            </w:r>
          </w:p>
        </w:tc>
        <w:tc>
          <w:tcPr>
            <w:tcW w:w="4680" w:type="dxa"/>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3121B98A" w14:textId="77777777" w:rsidR="00D91ADA" w:rsidRDefault="00000000">
            <w:r>
              <w:rPr>
                <w:rFonts w:cs="Arial"/>
                <w:b/>
                <w:bCs/>
                <w:color w:val="FFFFFF"/>
              </w:rPr>
              <w:t>Required Outputs</w:t>
            </w:r>
          </w:p>
        </w:tc>
      </w:tr>
      <w:tr w:rsidR="00D91ADA" w14:paraId="4A2675DE" w14:textId="77777777">
        <w:tblPrEx>
          <w:tblCellMar>
            <w:top w:w="0" w:type="dxa"/>
            <w:bottom w:w="0" w:type="dxa"/>
          </w:tblCellMar>
        </w:tblPrEx>
        <w:tc>
          <w:tcPr>
            <w:tcW w:w="46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tcPr>
          <w:p w14:paraId="6D4BF2BA" w14:textId="77777777" w:rsidR="00D91ADA" w:rsidRDefault="00000000">
            <w:pPr>
              <w:spacing w:before="40" w:after="40"/>
            </w:pPr>
            <w:r>
              <w:rPr>
                <w:rFonts w:cs="Arial"/>
                <w:sz w:val="19"/>
                <w:szCs w:val="19"/>
              </w:rPr>
              <w:t>LP JSON (from Lesson Plan Constitution) — full period array with all fields</w:t>
            </w:r>
          </w:p>
          <w:p w14:paraId="15ABB266" w14:textId="77777777" w:rsidR="00D91ADA" w:rsidRDefault="00000000">
            <w:pPr>
              <w:spacing w:before="40" w:after="40"/>
            </w:pPr>
            <w:r>
              <w:rPr>
                <w:rFonts w:cs="Arial"/>
                <w:sz w:val="19"/>
                <w:szCs w:val="19"/>
              </w:rPr>
              <w:t>Chapter Summary — structured content summary mirroring textbook headings</w:t>
            </w:r>
          </w:p>
        </w:tc>
        <w:tc>
          <w:tcPr>
            <w:tcW w:w="46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6E7AB06" w14:textId="77777777" w:rsidR="00D91ADA" w:rsidRDefault="00000000">
            <w:pPr>
              <w:spacing w:before="40" w:after="40"/>
            </w:pPr>
            <w:r>
              <w:rPr>
                <w:rFonts w:cs="Arial"/>
                <w:sz w:val="19"/>
                <w:szCs w:val="19"/>
              </w:rPr>
              <w:t>Weight-structured Assessment JSON — question types and count prescribed by competency weight</w:t>
            </w:r>
          </w:p>
          <w:p w14:paraId="3098F952" w14:textId="77777777" w:rsidR="00D91ADA" w:rsidRDefault="00000000">
            <w:pPr>
              <w:spacing w:before="40" w:after="40"/>
            </w:pPr>
            <w:r>
              <w:rPr>
                <w:rFonts w:cs="Arial"/>
                <w:sz w:val="19"/>
                <w:szCs w:val="19"/>
              </w:rPr>
              <w:t>Every question traceable to one or more implied LOs, cited by period number in the guide</w:t>
            </w:r>
          </w:p>
          <w:p w14:paraId="77A18717" w14:textId="77777777" w:rsidR="00D91ADA" w:rsidRDefault="00000000">
            <w:pPr>
              <w:spacing w:before="40" w:after="40"/>
            </w:pPr>
            <w:r>
              <w:rPr>
                <w:rFonts w:cs="Arial"/>
                <w:sz w:val="19"/>
                <w:szCs w:val="19"/>
              </w:rPr>
              <w:t>MCQ options diagnostically intentional — each names a specific engagement failure</w:t>
            </w:r>
          </w:p>
          <w:p w14:paraId="0AC8886D" w14:textId="77777777" w:rsidR="00D91ADA" w:rsidRDefault="00000000">
            <w:pPr>
              <w:spacing w:before="40" w:after="40"/>
            </w:pPr>
            <w:r>
              <w:rPr>
                <w:rFonts w:cs="Arial"/>
                <w:b/>
                <w:bCs/>
                <w:sz w:val="19"/>
                <w:szCs w:val="19"/>
              </w:rPr>
              <w:t>Guide layer on every question conforming to schema defined in Amendment A4</w:t>
            </w:r>
          </w:p>
        </w:tc>
      </w:tr>
    </w:tbl>
    <w:p w14:paraId="4084AF4C" w14:textId="77777777" w:rsidR="00D91ADA" w:rsidRDefault="00D91ADA">
      <w:pPr>
        <w:spacing w:before="80" w:after="80"/>
      </w:pPr>
    </w:p>
    <w:p w14:paraId="3D45D4CB" w14:textId="77777777" w:rsidR="00D91ADA" w:rsidRDefault="00000000">
      <w:pPr>
        <w:spacing w:before="160" w:after="80"/>
      </w:pPr>
      <w:r>
        <w:rPr>
          <w:rFonts w:cs="Arial"/>
          <w:b/>
          <w:bCs/>
          <w:color w:val="1F4E79"/>
          <w:sz w:val="22"/>
          <w:szCs w:val="22"/>
        </w:rPr>
        <w:t>Rules</w:t>
      </w:r>
    </w:p>
    <w:p w14:paraId="3B0155F3" w14:textId="77777777" w:rsidR="00D91ADA" w:rsidRDefault="00D91ADA">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21"/>
        <w:gridCol w:w="7939"/>
      </w:tblGrid>
      <w:tr w:rsidR="00D91ADA" w14:paraId="0577519C" w14:textId="77777777">
        <w:tblPrEx>
          <w:tblCellMar>
            <w:top w:w="0" w:type="dxa"/>
            <w:bottom w:w="0" w:type="dxa"/>
          </w:tblCellMar>
        </w:tblPrEx>
        <w:tc>
          <w:tcPr>
            <w:tcW w:w="9360" w:type="dxa"/>
            <w:gridSpan w:val="2"/>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3D4B1BD3" w14:textId="77777777" w:rsidR="00D91ADA" w:rsidRDefault="00000000">
            <w:r>
              <w:rPr>
                <w:rFonts w:cs="Arial"/>
                <w:b/>
                <w:bCs/>
                <w:color w:val="FFFFFF"/>
                <w:sz w:val="22"/>
                <w:szCs w:val="22"/>
              </w:rPr>
              <w:t>Rule 1  ·  Governing Purpose of Assessment</w:t>
            </w:r>
          </w:p>
        </w:tc>
      </w:tr>
      <w:tr w:rsidR="00D91ADA" w14:paraId="33745C70" w14:textId="77777777">
        <w:tblPrEx>
          <w:tblCellMar>
            <w:top w:w="0" w:type="dxa"/>
            <w:bottom w:w="0" w:type="dxa"/>
          </w:tblCellMar>
        </w:tblPrEx>
        <w:tc>
          <w:tcPr>
            <w:tcW w:w="1400"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tcPr>
          <w:p w14:paraId="4D828CFC" w14:textId="77777777" w:rsidR="00D91ADA" w:rsidRDefault="00000000">
            <w:r>
              <w:rPr>
                <w:rFonts w:cs="Arial"/>
                <w:b/>
                <w:bCs/>
                <w:color w:val="375623"/>
                <w:sz w:val="18"/>
                <w:szCs w:val="18"/>
              </w:rPr>
              <w:t>MANDATE</w:t>
            </w:r>
          </w:p>
        </w:tc>
        <w:tc>
          <w:tcPr>
            <w:tcW w:w="7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4678C0C" w14:textId="77777777" w:rsidR="00D91ADA" w:rsidRDefault="00000000">
            <w:r>
              <w:rPr>
                <w:rFonts w:cs="Arial"/>
              </w:rPr>
              <w:t>The system MUST generate assessment tasks that test whether the student engaged with the designed activities in the spirit of developing the chapter's mapped competencies. The demonstration required of the student must be observable — a response, a product, a classification, a justification — that a teacher can see, read, or collect in the classroom.  Every question must be traceable to at least one implied LO from the LP JSON. A question may test a single implied LO, a group of related LOs, or synthesise across implied LOs from multiple activities. The guide for every question must explicitly name the implied LO or LOs it tests, cited by period number only.</w:t>
            </w:r>
          </w:p>
        </w:tc>
      </w:tr>
      <w:tr w:rsidR="00D91ADA" w14:paraId="12F6B868" w14:textId="77777777">
        <w:tblPrEx>
          <w:tblCellMar>
            <w:top w:w="0" w:type="dxa"/>
            <w:bottom w:w="0" w:type="dxa"/>
          </w:tblCellMar>
        </w:tblPrEx>
        <w:tc>
          <w:tcPr>
            <w:tcW w:w="1400" w:type="dxa"/>
            <w:tcBorders>
              <w:top w:val="single" w:sz="4" w:space="0" w:color="CCCCCC"/>
              <w:left w:val="single" w:sz="4" w:space="0" w:color="CCCCCC"/>
              <w:bottom w:val="single" w:sz="4" w:space="0" w:color="CCCCCC"/>
              <w:right w:val="single" w:sz="4" w:space="0" w:color="CCCCCC"/>
            </w:tcBorders>
            <w:shd w:val="clear" w:color="auto" w:fill="FCE4D6"/>
            <w:tcMar>
              <w:top w:w="80" w:type="dxa"/>
              <w:left w:w="120" w:type="dxa"/>
              <w:bottom w:w="80" w:type="dxa"/>
              <w:right w:w="120" w:type="dxa"/>
            </w:tcMar>
          </w:tcPr>
          <w:p w14:paraId="120AF162" w14:textId="77777777" w:rsidR="00D91ADA" w:rsidRDefault="00000000">
            <w:r>
              <w:rPr>
                <w:rFonts w:cs="Arial"/>
                <w:b/>
                <w:bCs/>
                <w:color w:val="C00000"/>
                <w:sz w:val="18"/>
                <w:szCs w:val="18"/>
              </w:rPr>
              <w:t>PROHIBITION</w:t>
            </w:r>
          </w:p>
        </w:tc>
        <w:tc>
          <w:tcPr>
            <w:tcW w:w="7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DAF506" w14:textId="77777777" w:rsidR="00D91ADA" w:rsidRDefault="00000000">
            <w:r>
              <w:rPr>
                <w:rFonts w:cs="Arial"/>
              </w:rPr>
              <w:t>1. The system MUST NOT generate questions that ask whether a student understood, appreciated, or felt something. 2. The system MUST NOT generate assessment tasks that test content absorption independently of the chapter's competency targets. 3. The system MUST NOT generate tasks that assess teacher performance, lesson plan validity, or the accuracy of the competency-chapter mapping.</w:t>
            </w:r>
          </w:p>
        </w:tc>
      </w:tr>
      <w:tr w:rsidR="00D91ADA" w14:paraId="53A1E161" w14:textId="77777777">
        <w:tblPrEx>
          <w:tblCellMar>
            <w:top w:w="0" w:type="dxa"/>
            <w:bottom w:w="0" w:type="dxa"/>
          </w:tblCellMar>
        </w:tblPrEx>
        <w:tc>
          <w:tcPr>
            <w:tcW w:w="14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1E0D1D5D" w14:textId="77777777" w:rsidR="00D91ADA" w:rsidRDefault="00000000">
            <w:r>
              <w:rPr>
                <w:rFonts w:cs="Arial"/>
                <w:b/>
                <w:bCs/>
                <w:color w:val="595959"/>
                <w:sz w:val="18"/>
                <w:szCs w:val="18"/>
              </w:rPr>
              <w:t>NOTE</w:t>
            </w:r>
          </w:p>
        </w:tc>
        <w:tc>
          <w:tcPr>
            <w:tcW w:w="7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2C395F" w14:textId="77777777" w:rsidR="00D91ADA" w:rsidRDefault="00000000">
            <w:r>
              <w:rPr>
                <w:rFonts w:cs="Arial"/>
                <w:i/>
                <w:iCs/>
                <w:color w:val="444444"/>
              </w:rPr>
              <w:t>The Recall–Understanding–Application–Analysis–Evaluation spectrum applies to all question types and all subject groups. All are demonstrations — none are introspective reports.</w:t>
            </w:r>
          </w:p>
        </w:tc>
      </w:tr>
    </w:tbl>
    <w:p w14:paraId="0450276D" w14:textId="77777777" w:rsidR="00D91ADA" w:rsidRDefault="00D91ADA">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21"/>
        <w:gridCol w:w="7939"/>
      </w:tblGrid>
      <w:tr w:rsidR="00D91ADA" w14:paraId="6A4D09DC" w14:textId="77777777">
        <w:tblPrEx>
          <w:tblCellMar>
            <w:top w:w="0" w:type="dxa"/>
            <w:bottom w:w="0" w:type="dxa"/>
          </w:tblCellMar>
        </w:tblPrEx>
        <w:tc>
          <w:tcPr>
            <w:tcW w:w="9360" w:type="dxa"/>
            <w:gridSpan w:val="2"/>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12052444" w14:textId="77777777" w:rsidR="00D91ADA" w:rsidRDefault="00000000">
            <w:r>
              <w:rPr>
                <w:rFonts w:cs="Arial"/>
                <w:b/>
                <w:bCs/>
                <w:color w:val="FFFFFF"/>
                <w:sz w:val="22"/>
                <w:szCs w:val="22"/>
              </w:rPr>
              <w:t>Rule 2  ·  Given Inputs — Document Set</w:t>
            </w:r>
          </w:p>
        </w:tc>
      </w:tr>
      <w:tr w:rsidR="00D91ADA" w14:paraId="4BD5F45A" w14:textId="77777777">
        <w:tblPrEx>
          <w:tblCellMar>
            <w:top w:w="0" w:type="dxa"/>
            <w:bottom w:w="0" w:type="dxa"/>
          </w:tblCellMar>
        </w:tblPrEx>
        <w:tc>
          <w:tcPr>
            <w:tcW w:w="1400"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tcPr>
          <w:p w14:paraId="28802FDD" w14:textId="77777777" w:rsidR="00D91ADA" w:rsidRDefault="00000000">
            <w:r>
              <w:rPr>
                <w:rFonts w:cs="Arial"/>
                <w:b/>
                <w:bCs/>
                <w:color w:val="375623"/>
                <w:sz w:val="18"/>
                <w:szCs w:val="18"/>
              </w:rPr>
              <w:lastRenderedPageBreak/>
              <w:t>MANDATE</w:t>
            </w:r>
          </w:p>
        </w:tc>
        <w:tc>
          <w:tcPr>
            <w:tcW w:w="7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8B8FD30" w14:textId="77777777" w:rsidR="00D91ADA" w:rsidRDefault="00000000">
            <w:r>
              <w:rPr>
                <w:rFonts w:cs="Arial"/>
              </w:rPr>
              <w:t>The system MUST use exactly the following two documents as inputs to assessment generation: (1) LP JSON from the Lesson Plan Constitution — serves as both the source of what is being tested (implied LOs) and all competency data (C-code, weight, competency text) for every period; (2) Chapter Summary — grounds every question and option in actual textbook content.</w:t>
            </w:r>
          </w:p>
        </w:tc>
      </w:tr>
      <w:tr w:rsidR="00D91ADA" w14:paraId="2603C931" w14:textId="77777777">
        <w:tblPrEx>
          <w:tblCellMar>
            <w:top w:w="0" w:type="dxa"/>
            <w:bottom w:w="0" w:type="dxa"/>
          </w:tblCellMar>
        </w:tblPrEx>
        <w:tc>
          <w:tcPr>
            <w:tcW w:w="1400" w:type="dxa"/>
            <w:tcBorders>
              <w:top w:val="single" w:sz="4" w:space="0" w:color="CCCCCC"/>
              <w:left w:val="single" w:sz="4" w:space="0" w:color="CCCCCC"/>
              <w:bottom w:val="single" w:sz="4" w:space="0" w:color="CCCCCC"/>
              <w:right w:val="single" w:sz="4" w:space="0" w:color="CCCCCC"/>
            </w:tcBorders>
            <w:shd w:val="clear" w:color="auto" w:fill="FCE4D6"/>
            <w:tcMar>
              <w:top w:w="80" w:type="dxa"/>
              <w:left w:w="120" w:type="dxa"/>
              <w:bottom w:w="80" w:type="dxa"/>
              <w:right w:w="120" w:type="dxa"/>
            </w:tcMar>
          </w:tcPr>
          <w:p w14:paraId="6A0BF955" w14:textId="77777777" w:rsidR="00D91ADA" w:rsidRDefault="00000000">
            <w:r>
              <w:rPr>
                <w:rFonts w:cs="Arial"/>
                <w:b/>
                <w:bCs/>
                <w:color w:val="C00000"/>
                <w:sz w:val="18"/>
                <w:szCs w:val="18"/>
              </w:rPr>
              <w:t>PROHIBITION</w:t>
            </w:r>
          </w:p>
        </w:tc>
        <w:tc>
          <w:tcPr>
            <w:tcW w:w="7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8692D82" w14:textId="77777777" w:rsidR="00D91ADA" w:rsidRDefault="00000000">
            <w:r>
              <w:rPr>
                <w:rFonts w:cs="Arial"/>
              </w:rPr>
              <w:t>1. The system MUST NOT retrieve or reference the CG document, the Chapter Mapping JSON, or the Pedagogy document. 2. The system MUST NOT retrieve Learning Outcome documents — LOs are outputs of the lesson plan, carried forward in the LP JSON.</w:t>
            </w:r>
          </w:p>
        </w:tc>
      </w:tr>
      <w:tr w:rsidR="00D91ADA" w14:paraId="62295368" w14:textId="77777777">
        <w:tblPrEx>
          <w:tblCellMar>
            <w:top w:w="0" w:type="dxa"/>
            <w:bottom w:w="0" w:type="dxa"/>
          </w:tblCellMar>
        </w:tblPrEx>
        <w:tc>
          <w:tcPr>
            <w:tcW w:w="14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7A4A2507" w14:textId="77777777" w:rsidR="00D91ADA" w:rsidRDefault="00000000">
            <w:r>
              <w:rPr>
                <w:rFonts w:cs="Arial"/>
                <w:b/>
                <w:bCs/>
                <w:color w:val="595959"/>
                <w:sz w:val="18"/>
                <w:szCs w:val="18"/>
              </w:rPr>
              <w:t>NOTE</w:t>
            </w:r>
          </w:p>
        </w:tc>
        <w:tc>
          <w:tcPr>
            <w:tcW w:w="7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97B81A5" w14:textId="77777777" w:rsidR="00D91ADA" w:rsidRDefault="00000000">
            <w:r>
              <w:rPr>
                <w:rFonts w:cs="Arial"/>
                <w:i/>
                <w:iCs/>
                <w:color w:val="444444"/>
              </w:rPr>
              <w:t>The Chapter Summary is essential — not supplementary. The LP JSON tells the generator what to test. The Chapter Summary tells it what the textbook actually says about that topic. Both are required.</w:t>
            </w:r>
          </w:p>
        </w:tc>
      </w:tr>
    </w:tbl>
    <w:p w14:paraId="6671AD06" w14:textId="77777777" w:rsidR="00D91ADA" w:rsidRDefault="00D91ADA">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21"/>
        <w:gridCol w:w="7939"/>
      </w:tblGrid>
      <w:tr w:rsidR="00D91ADA" w14:paraId="6915E005" w14:textId="77777777">
        <w:tblPrEx>
          <w:tblCellMar>
            <w:top w:w="0" w:type="dxa"/>
            <w:bottom w:w="0" w:type="dxa"/>
          </w:tblCellMar>
        </w:tblPrEx>
        <w:tc>
          <w:tcPr>
            <w:tcW w:w="9360" w:type="dxa"/>
            <w:gridSpan w:val="2"/>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32079CC4" w14:textId="77777777" w:rsidR="00D91ADA" w:rsidRDefault="00000000">
            <w:r>
              <w:rPr>
                <w:rFonts w:cs="Arial"/>
                <w:b/>
                <w:bCs/>
                <w:color w:val="FFFFFF"/>
                <w:sz w:val="22"/>
                <w:szCs w:val="22"/>
              </w:rPr>
              <w:t>Rule 3  ·  Executability Boundary</w:t>
            </w:r>
          </w:p>
        </w:tc>
      </w:tr>
      <w:tr w:rsidR="00D91ADA" w14:paraId="6DA34F3A" w14:textId="77777777">
        <w:tblPrEx>
          <w:tblCellMar>
            <w:top w:w="0" w:type="dxa"/>
            <w:bottom w:w="0" w:type="dxa"/>
          </w:tblCellMar>
        </w:tblPrEx>
        <w:tc>
          <w:tcPr>
            <w:tcW w:w="1400"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tcPr>
          <w:p w14:paraId="07401156" w14:textId="77777777" w:rsidR="00D91ADA" w:rsidRDefault="00000000">
            <w:r>
              <w:rPr>
                <w:rFonts w:cs="Arial"/>
                <w:b/>
                <w:bCs/>
                <w:color w:val="375623"/>
                <w:sz w:val="18"/>
                <w:szCs w:val="18"/>
              </w:rPr>
              <w:t>MANDATE</w:t>
            </w:r>
          </w:p>
        </w:tc>
        <w:tc>
          <w:tcPr>
            <w:tcW w:w="7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FE5CAD6" w14:textId="77777777" w:rsidR="00D91ADA" w:rsidRDefault="00000000">
            <w:r>
              <w:rPr>
                <w:rFonts w:cs="Arial"/>
              </w:rPr>
              <w:t>Every assessment task generated by the system MUST satisfy all three of the following conditions: 1. Completable within a single classroom session 2. Involves no coordination outside the classroom 3. Produces a student output the teacher can observe or collect in the same session</w:t>
            </w:r>
          </w:p>
        </w:tc>
      </w:tr>
      <w:tr w:rsidR="00D91ADA" w14:paraId="45580BF9" w14:textId="77777777">
        <w:tblPrEx>
          <w:tblCellMar>
            <w:top w:w="0" w:type="dxa"/>
            <w:bottom w:w="0" w:type="dxa"/>
          </w:tblCellMar>
        </w:tblPrEx>
        <w:tc>
          <w:tcPr>
            <w:tcW w:w="1400" w:type="dxa"/>
            <w:tcBorders>
              <w:top w:val="single" w:sz="4" w:space="0" w:color="CCCCCC"/>
              <w:left w:val="single" w:sz="4" w:space="0" w:color="CCCCCC"/>
              <w:bottom w:val="single" w:sz="4" w:space="0" w:color="CCCCCC"/>
              <w:right w:val="single" w:sz="4" w:space="0" w:color="CCCCCC"/>
            </w:tcBorders>
            <w:shd w:val="clear" w:color="auto" w:fill="FCE4D6"/>
            <w:tcMar>
              <w:top w:w="80" w:type="dxa"/>
              <w:left w:w="120" w:type="dxa"/>
              <w:bottom w:w="80" w:type="dxa"/>
              <w:right w:w="120" w:type="dxa"/>
            </w:tcMar>
          </w:tcPr>
          <w:p w14:paraId="2D235BF5" w14:textId="77777777" w:rsidR="00D91ADA" w:rsidRDefault="00000000">
            <w:r>
              <w:rPr>
                <w:rFonts w:cs="Arial"/>
                <w:b/>
                <w:bCs/>
                <w:color w:val="C00000"/>
                <w:sz w:val="18"/>
                <w:szCs w:val="18"/>
              </w:rPr>
              <w:t>PROHIBITION</w:t>
            </w:r>
          </w:p>
        </w:tc>
        <w:tc>
          <w:tcPr>
            <w:tcW w:w="7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08B9175" w14:textId="77777777" w:rsidR="00D91ADA" w:rsidRDefault="00000000">
            <w:r>
              <w:rPr>
                <w:rFonts w:cs="Arial"/>
              </w:rPr>
              <w:t>The system MUST NOT generate multi-session projects, field visits, artefact creation requiring craft materials, or tasks requiring advance coordination with parties outside the classroom.</w:t>
            </w:r>
          </w:p>
        </w:tc>
      </w:tr>
      <w:tr w:rsidR="00D91ADA" w14:paraId="2E002F32" w14:textId="77777777">
        <w:tblPrEx>
          <w:tblCellMar>
            <w:top w:w="0" w:type="dxa"/>
            <w:bottom w:w="0" w:type="dxa"/>
          </w:tblCellMar>
        </w:tblPrEx>
        <w:tc>
          <w:tcPr>
            <w:tcW w:w="14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5DD01A75" w14:textId="77777777" w:rsidR="00D91ADA" w:rsidRDefault="00000000">
            <w:r>
              <w:rPr>
                <w:rFonts w:cs="Arial"/>
                <w:b/>
                <w:bCs/>
                <w:color w:val="595959"/>
                <w:sz w:val="18"/>
                <w:szCs w:val="18"/>
              </w:rPr>
              <w:t>NOTE</w:t>
            </w:r>
          </w:p>
        </w:tc>
        <w:tc>
          <w:tcPr>
            <w:tcW w:w="7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393F3E4" w14:textId="77777777" w:rsidR="00D91ADA" w:rsidRDefault="00000000">
            <w:r>
              <w:rPr>
                <w:rFonts w:cs="Arial"/>
                <w:i/>
                <w:iCs/>
                <w:color w:val="444444"/>
              </w:rPr>
              <w:t>Preparation for assessment tasks — printing materials, preparing source cards — may be done outside the session by the teacher. The executability boundary applies to the assessment session itself, not to preparation.</w:t>
            </w:r>
          </w:p>
        </w:tc>
      </w:tr>
    </w:tbl>
    <w:p w14:paraId="581F61F0" w14:textId="77777777" w:rsidR="00D91ADA" w:rsidRDefault="00D91ADA">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21"/>
        <w:gridCol w:w="7939"/>
      </w:tblGrid>
      <w:tr w:rsidR="00D91ADA" w14:paraId="73F640E3" w14:textId="77777777">
        <w:tblPrEx>
          <w:tblCellMar>
            <w:top w:w="0" w:type="dxa"/>
            <w:bottom w:w="0" w:type="dxa"/>
          </w:tblCellMar>
        </w:tblPrEx>
        <w:tc>
          <w:tcPr>
            <w:tcW w:w="9360" w:type="dxa"/>
            <w:gridSpan w:val="2"/>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46FD06AF" w14:textId="77777777" w:rsidR="00D91ADA" w:rsidRDefault="00000000">
            <w:r>
              <w:rPr>
                <w:rFonts w:cs="Arial"/>
                <w:b/>
                <w:bCs/>
                <w:color w:val="FFFFFF"/>
                <w:sz w:val="22"/>
                <w:szCs w:val="22"/>
              </w:rPr>
              <w:t>Rule 4  ·  Weight-Driven Assessment Architecture</w:t>
            </w:r>
          </w:p>
        </w:tc>
      </w:tr>
      <w:tr w:rsidR="00D91ADA" w14:paraId="4862011F" w14:textId="77777777">
        <w:tblPrEx>
          <w:tblCellMar>
            <w:top w:w="0" w:type="dxa"/>
            <w:bottom w:w="0" w:type="dxa"/>
          </w:tblCellMar>
        </w:tblPrEx>
        <w:tc>
          <w:tcPr>
            <w:tcW w:w="1400"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tcPr>
          <w:p w14:paraId="49243216" w14:textId="77777777" w:rsidR="00D91ADA" w:rsidRDefault="00000000">
            <w:r>
              <w:rPr>
                <w:rFonts w:cs="Arial"/>
                <w:b/>
                <w:bCs/>
                <w:color w:val="375623"/>
                <w:sz w:val="18"/>
                <w:szCs w:val="18"/>
              </w:rPr>
              <w:t>MANDATE</w:t>
            </w:r>
          </w:p>
        </w:tc>
        <w:tc>
          <w:tcPr>
            <w:tcW w:w="7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CA245F2" w14:textId="77777777" w:rsidR="00D91ADA" w:rsidRDefault="00000000">
            <w:r>
              <w:rPr>
                <w:rFonts w:cs="Arial"/>
              </w:rPr>
              <w:t>The system MUST structure the assessment using competency weight as the sole architectural governor. The weight assigned to each competency in the LP JSON prescribes the question types permitted and the minimum number of questions for that competency. Guide structure is governed by question type, not by weight. The system fills a weight-determined template — it does not design the template.</w:t>
            </w:r>
          </w:p>
        </w:tc>
      </w:tr>
      <w:tr w:rsidR="00D91ADA" w14:paraId="312721E3" w14:textId="77777777">
        <w:tblPrEx>
          <w:tblCellMar>
            <w:top w:w="0" w:type="dxa"/>
            <w:bottom w:w="0" w:type="dxa"/>
          </w:tblCellMar>
        </w:tblPrEx>
        <w:tc>
          <w:tcPr>
            <w:tcW w:w="1400" w:type="dxa"/>
            <w:tcBorders>
              <w:top w:val="single" w:sz="4" w:space="0" w:color="CCCCCC"/>
              <w:left w:val="single" w:sz="4" w:space="0" w:color="CCCCCC"/>
              <w:bottom w:val="single" w:sz="4" w:space="0" w:color="CCCCCC"/>
              <w:right w:val="single" w:sz="4" w:space="0" w:color="CCCCCC"/>
            </w:tcBorders>
            <w:shd w:val="clear" w:color="auto" w:fill="FCE4D6"/>
            <w:tcMar>
              <w:top w:w="80" w:type="dxa"/>
              <w:left w:w="120" w:type="dxa"/>
              <w:bottom w:w="80" w:type="dxa"/>
              <w:right w:w="120" w:type="dxa"/>
            </w:tcMar>
          </w:tcPr>
          <w:p w14:paraId="72D1E28B" w14:textId="77777777" w:rsidR="00D91ADA" w:rsidRDefault="00000000">
            <w:r>
              <w:rPr>
                <w:rFonts w:cs="Arial"/>
                <w:b/>
                <w:bCs/>
                <w:color w:val="C00000"/>
                <w:sz w:val="18"/>
                <w:szCs w:val="18"/>
              </w:rPr>
              <w:t>PROHIBITION</w:t>
            </w:r>
          </w:p>
        </w:tc>
        <w:tc>
          <w:tcPr>
            <w:tcW w:w="7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ECD7FE" w14:textId="77777777" w:rsidR="00D91ADA" w:rsidRDefault="00000000">
            <w:r>
              <w:rPr>
                <w:rFonts w:cs="Arial"/>
              </w:rPr>
              <w:t>1. The system MUST NOT derive question format from the implied LO type. Format is prescribed by weight — not inferred from content. 2. The system MUST NOT assess incidental competencies. 3. The system MUST NOT apply a cap to total assessment length. 4. The system MUST NOT show weight numbers (3, 2, 1) in any user-facing output. Use Central, Substantive, Present exclusively.</w:t>
            </w:r>
          </w:p>
        </w:tc>
      </w:tr>
      <w:tr w:rsidR="00D91ADA" w14:paraId="3B94B4EC" w14:textId="77777777">
        <w:tblPrEx>
          <w:tblCellMar>
            <w:top w:w="0" w:type="dxa"/>
            <w:bottom w:w="0" w:type="dxa"/>
          </w:tblCellMar>
        </w:tblPrEx>
        <w:tc>
          <w:tcPr>
            <w:tcW w:w="14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454BC99F" w14:textId="77777777" w:rsidR="00D91ADA" w:rsidRDefault="00000000">
            <w:r>
              <w:rPr>
                <w:rFonts w:cs="Arial"/>
                <w:b/>
                <w:bCs/>
                <w:color w:val="595959"/>
                <w:sz w:val="18"/>
                <w:szCs w:val="18"/>
              </w:rPr>
              <w:t>NOTE</w:t>
            </w:r>
          </w:p>
        </w:tc>
        <w:tc>
          <w:tcPr>
            <w:tcW w:w="7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782AF88" w14:textId="77777777" w:rsidR="00D91ADA" w:rsidRDefault="00000000">
            <w:r>
              <w:rPr>
                <w:rFonts w:cs="Arial"/>
                <w:i/>
                <w:iCs/>
                <w:color w:val="444444"/>
              </w:rPr>
              <w:t>The assessment is uncapped in total length. A chapter with high aggregate competency weight produces a longer assessment. This is honest: assessment length reflects the chapter's genuine competency density.</w:t>
            </w:r>
          </w:p>
        </w:tc>
      </w:tr>
    </w:tbl>
    <w:p w14:paraId="52ED8445" w14:textId="77777777" w:rsidR="00D91ADA" w:rsidRDefault="00D91ADA">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41"/>
        <w:gridCol w:w="2736"/>
        <w:gridCol w:w="1774"/>
        <w:gridCol w:w="3709"/>
      </w:tblGrid>
      <w:tr w:rsidR="00D91ADA" w14:paraId="3E43A831" w14:textId="77777777">
        <w:tblPrEx>
          <w:tblCellMar>
            <w:top w:w="0" w:type="dxa"/>
            <w:bottom w:w="0" w:type="dxa"/>
          </w:tblCellMar>
        </w:tblPrEx>
        <w:tc>
          <w:tcPr>
            <w:tcW w:w="1000" w:type="dxa"/>
            <w:tcBorders>
              <w:top w:val="single" w:sz="4" w:space="0" w:color="2E75B6"/>
              <w:left w:val="single" w:sz="4" w:space="0" w:color="2E75B6"/>
              <w:bottom w:val="single" w:sz="4" w:space="0" w:color="2E75B6"/>
              <w:right w:val="single" w:sz="4" w:space="0" w:color="2E75B6"/>
            </w:tcBorders>
            <w:shd w:val="clear" w:color="auto" w:fill="2E75B6"/>
            <w:tcMar>
              <w:top w:w="60" w:type="dxa"/>
              <w:left w:w="100" w:type="dxa"/>
              <w:bottom w:w="60" w:type="dxa"/>
              <w:right w:w="100" w:type="dxa"/>
            </w:tcMar>
          </w:tcPr>
          <w:p w14:paraId="7CF8304B" w14:textId="77777777" w:rsidR="00D91ADA" w:rsidRDefault="00000000">
            <w:r>
              <w:rPr>
                <w:rFonts w:cs="Arial"/>
                <w:b/>
                <w:bCs/>
                <w:color w:val="FFFFFF"/>
                <w:sz w:val="18"/>
                <w:szCs w:val="18"/>
              </w:rPr>
              <w:t>Weight</w:t>
            </w:r>
          </w:p>
        </w:tc>
        <w:tc>
          <w:tcPr>
            <w:tcW w:w="2800" w:type="dxa"/>
            <w:tcBorders>
              <w:top w:val="single" w:sz="4" w:space="0" w:color="2E75B6"/>
              <w:left w:val="single" w:sz="4" w:space="0" w:color="2E75B6"/>
              <w:bottom w:val="single" w:sz="4" w:space="0" w:color="2E75B6"/>
              <w:right w:val="single" w:sz="4" w:space="0" w:color="2E75B6"/>
            </w:tcBorders>
            <w:shd w:val="clear" w:color="auto" w:fill="2E75B6"/>
            <w:tcMar>
              <w:top w:w="60" w:type="dxa"/>
              <w:left w:w="100" w:type="dxa"/>
              <w:bottom w:w="60" w:type="dxa"/>
              <w:right w:w="100" w:type="dxa"/>
            </w:tcMar>
          </w:tcPr>
          <w:p w14:paraId="5861964B" w14:textId="77777777" w:rsidR="00D91ADA" w:rsidRDefault="00000000">
            <w:r>
              <w:rPr>
                <w:rFonts w:cs="Arial"/>
                <w:b/>
                <w:bCs/>
                <w:color w:val="FFFFFF"/>
                <w:sz w:val="18"/>
                <w:szCs w:val="18"/>
              </w:rPr>
              <w:t>Question Types Permitted</w:t>
            </w:r>
          </w:p>
        </w:tc>
        <w:tc>
          <w:tcPr>
            <w:tcW w:w="1800" w:type="dxa"/>
            <w:tcBorders>
              <w:top w:val="single" w:sz="4" w:space="0" w:color="2E75B6"/>
              <w:left w:val="single" w:sz="4" w:space="0" w:color="2E75B6"/>
              <w:bottom w:val="single" w:sz="4" w:space="0" w:color="2E75B6"/>
              <w:right w:val="single" w:sz="4" w:space="0" w:color="2E75B6"/>
            </w:tcBorders>
            <w:shd w:val="clear" w:color="auto" w:fill="2E75B6"/>
            <w:tcMar>
              <w:top w:w="60" w:type="dxa"/>
              <w:left w:w="100" w:type="dxa"/>
              <w:bottom w:w="60" w:type="dxa"/>
              <w:right w:w="100" w:type="dxa"/>
            </w:tcMar>
          </w:tcPr>
          <w:p w14:paraId="32CFAE69" w14:textId="77777777" w:rsidR="00D91ADA" w:rsidRDefault="00000000">
            <w:r>
              <w:rPr>
                <w:rFonts w:cs="Arial"/>
                <w:b/>
                <w:bCs/>
                <w:color w:val="FFFFFF"/>
                <w:sz w:val="18"/>
                <w:szCs w:val="18"/>
              </w:rPr>
              <w:t>Minimum Questions</w:t>
            </w:r>
          </w:p>
        </w:tc>
        <w:tc>
          <w:tcPr>
            <w:tcW w:w="3760" w:type="dxa"/>
            <w:tcBorders>
              <w:top w:val="single" w:sz="4" w:space="0" w:color="2E75B6"/>
              <w:left w:val="single" w:sz="4" w:space="0" w:color="2E75B6"/>
              <w:bottom w:val="single" w:sz="4" w:space="0" w:color="2E75B6"/>
              <w:right w:val="single" w:sz="4" w:space="0" w:color="2E75B6"/>
            </w:tcBorders>
            <w:shd w:val="clear" w:color="auto" w:fill="2E75B6"/>
            <w:tcMar>
              <w:top w:w="60" w:type="dxa"/>
              <w:left w:w="100" w:type="dxa"/>
              <w:bottom w:w="60" w:type="dxa"/>
              <w:right w:w="100" w:type="dxa"/>
            </w:tcMar>
          </w:tcPr>
          <w:p w14:paraId="6462D2F3" w14:textId="77777777" w:rsidR="00D91ADA" w:rsidRDefault="00000000">
            <w:r>
              <w:rPr>
                <w:rFonts w:cs="Arial"/>
                <w:b/>
                <w:bCs/>
                <w:color w:val="FFFFFF"/>
                <w:sz w:val="18"/>
                <w:szCs w:val="18"/>
              </w:rPr>
              <w:t>Guide Structure (governed by question type, not weight)</w:t>
            </w:r>
          </w:p>
        </w:tc>
      </w:tr>
      <w:tr w:rsidR="00D91ADA" w14:paraId="3FAB8238" w14:textId="77777777">
        <w:tblPrEx>
          <w:tblCellMar>
            <w:top w:w="0" w:type="dxa"/>
            <w:bottom w:w="0" w:type="dxa"/>
          </w:tblCellMar>
        </w:tblPrEx>
        <w:tc>
          <w:tcPr>
            <w:tcW w:w="1000" w:type="dxa"/>
            <w:tcBorders>
              <w:top w:val="single" w:sz="4" w:space="0" w:color="CCCCCC"/>
              <w:left w:val="single" w:sz="4" w:space="0" w:color="CCCCCC"/>
              <w:bottom w:val="single" w:sz="4" w:space="0" w:color="CCCCCC"/>
              <w:right w:val="single" w:sz="4" w:space="0" w:color="CCCCCC"/>
            </w:tcBorders>
            <w:shd w:val="clear" w:color="auto" w:fill="D6E4F0"/>
            <w:tcMar>
              <w:top w:w="60" w:type="dxa"/>
              <w:left w:w="100" w:type="dxa"/>
              <w:bottom w:w="60" w:type="dxa"/>
              <w:right w:w="100" w:type="dxa"/>
            </w:tcMar>
          </w:tcPr>
          <w:p w14:paraId="44983991" w14:textId="77777777" w:rsidR="00D91ADA" w:rsidRDefault="00000000">
            <w:r>
              <w:rPr>
                <w:rFonts w:cs="Arial"/>
                <w:sz w:val="18"/>
                <w:szCs w:val="18"/>
              </w:rPr>
              <w:t>Central (3)</w:t>
            </w:r>
          </w:p>
        </w:tc>
        <w:tc>
          <w:tcPr>
            <w:tcW w:w="2800" w:type="dxa"/>
            <w:tcBorders>
              <w:top w:val="single" w:sz="4" w:space="0" w:color="CCCCCC"/>
              <w:left w:val="single" w:sz="4" w:space="0" w:color="CCCCCC"/>
              <w:bottom w:val="single" w:sz="4" w:space="0" w:color="CCCCCC"/>
              <w:right w:val="single" w:sz="4" w:space="0" w:color="CCCCCC"/>
            </w:tcBorders>
            <w:shd w:val="clear" w:color="auto" w:fill="D6E4F0"/>
            <w:tcMar>
              <w:top w:w="60" w:type="dxa"/>
              <w:left w:w="100" w:type="dxa"/>
              <w:bottom w:w="60" w:type="dxa"/>
              <w:right w:w="100" w:type="dxa"/>
            </w:tcMar>
          </w:tcPr>
          <w:p w14:paraId="1EE53A62" w14:textId="77777777" w:rsidR="00D91ADA" w:rsidRDefault="00000000">
            <w:r>
              <w:rPr>
                <w:rFonts w:cs="Arial"/>
                <w:sz w:val="18"/>
                <w:szCs w:val="18"/>
              </w:rPr>
              <w:t>MCQ with diagnostic options + SCR + ECR + one open task from subject-group menu</w:t>
            </w:r>
          </w:p>
        </w:tc>
        <w:tc>
          <w:tcPr>
            <w:tcW w:w="1800" w:type="dxa"/>
            <w:tcBorders>
              <w:top w:val="single" w:sz="4" w:space="0" w:color="CCCCCC"/>
              <w:left w:val="single" w:sz="4" w:space="0" w:color="CCCCCC"/>
              <w:bottom w:val="single" w:sz="4" w:space="0" w:color="CCCCCC"/>
              <w:right w:val="single" w:sz="4" w:space="0" w:color="CCCCCC"/>
            </w:tcBorders>
            <w:shd w:val="clear" w:color="auto" w:fill="D6E4F0"/>
            <w:tcMar>
              <w:top w:w="60" w:type="dxa"/>
              <w:left w:w="100" w:type="dxa"/>
              <w:bottom w:w="60" w:type="dxa"/>
              <w:right w:w="100" w:type="dxa"/>
            </w:tcMar>
          </w:tcPr>
          <w:p w14:paraId="5AFD78BF" w14:textId="77777777" w:rsidR="00D91ADA" w:rsidRDefault="00000000">
            <w:r>
              <w:rPr>
                <w:rFonts w:cs="Arial"/>
                <w:sz w:val="18"/>
                <w:szCs w:val="18"/>
              </w:rPr>
              <w:t>2 MCQs + 1 SCR + 1 ECR + 1 Open Task</w:t>
            </w:r>
          </w:p>
        </w:tc>
        <w:tc>
          <w:tcPr>
            <w:tcW w:w="3760" w:type="dxa"/>
            <w:tcBorders>
              <w:top w:val="single" w:sz="4" w:space="0" w:color="CCCCCC"/>
              <w:left w:val="single" w:sz="4" w:space="0" w:color="CCCCCC"/>
              <w:bottom w:val="single" w:sz="4" w:space="0" w:color="CCCCCC"/>
              <w:right w:val="single" w:sz="4" w:space="0" w:color="CCCCCC"/>
            </w:tcBorders>
            <w:shd w:val="clear" w:color="auto" w:fill="D6E4F0"/>
            <w:tcMar>
              <w:top w:w="60" w:type="dxa"/>
              <w:left w:w="100" w:type="dxa"/>
              <w:bottom w:w="60" w:type="dxa"/>
              <w:right w:w="100" w:type="dxa"/>
            </w:tcMar>
          </w:tcPr>
          <w:p w14:paraId="490E2B9A" w14:textId="77777777" w:rsidR="00D91ADA" w:rsidRDefault="00000000">
            <w:r>
              <w:rPr>
                <w:rFonts w:cs="Arial"/>
                <w:sz w:val="18"/>
                <w:szCs w:val="18"/>
              </w:rPr>
              <w:t xml:space="preserve">MCQ: what_each_option_reveals + inclusivity · SCR: expected_elements + inclusivity · ECR: look_for + inclusivity · Open Task: what_this_demonstrates + reading_the_scaffold + </w:t>
            </w:r>
            <w:r>
              <w:rPr>
                <w:rFonts w:cs="Arial"/>
                <w:sz w:val="18"/>
                <w:szCs w:val="18"/>
              </w:rPr>
              <w:lastRenderedPageBreak/>
              <w:t>strong_vs_weak_markers + inclusivity · All include: learning_outcome (period number)</w:t>
            </w:r>
          </w:p>
        </w:tc>
      </w:tr>
      <w:tr w:rsidR="00D91ADA" w14:paraId="23DC0D48" w14:textId="77777777">
        <w:tblPrEx>
          <w:tblCellMar>
            <w:top w:w="0" w:type="dxa"/>
            <w:bottom w:w="0" w:type="dxa"/>
          </w:tblCellMar>
        </w:tblPrEx>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1AF7EED" w14:textId="77777777" w:rsidR="00D91ADA" w:rsidRDefault="00000000">
            <w:r>
              <w:rPr>
                <w:rFonts w:cs="Arial"/>
                <w:sz w:val="18"/>
                <w:szCs w:val="18"/>
              </w:rPr>
              <w:lastRenderedPageBreak/>
              <w:t>Substantive (2)</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4A5291C" w14:textId="77777777" w:rsidR="00D91ADA" w:rsidRDefault="00000000">
            <w:r>
              <w:rPr>
                <w:rFonts w:cs="Arial"/>
                <w:sz w:val="18"/>
                <w:szCs w:val="18"/>
              </w:rPr>
              <w:t>MCQ with diagnostic options + SCR</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F26D6F0" w14:textId="77777777" w:rsidR="00D91ADA" w:rsidRDefault="00000000">
            <w:r>
              <w:rPr>
                <w:rFonts w:cs="Arial"/>
                <w:sz w:val="18"/>
                <w:szCs w:val="18"/>
              </w:rPr>
              <w:t>2 MCQs + 1 SCR</w:t>
            </w:r>
          </w:p>
        </w:tc>
        <w:tc>
          <w:tcPr>
            <w:tcW w:w="37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0107EC4" w14:textId="77777777" w:rsidR="00D91ADA" w:rsidRDefault="00000000">
            <w:r>
              <w:rPr>
                <w:rFonts w:cs="Arial"/>
                <w:sz w:val="18"/>
                <w:szCs w:val="18"/>
              </w:rPr>
              <w:t>Same as above — guide structure is identical across all weights. Governed by question type only. See Amendment A4.</w:t>
            </w:r>
          </w:p>
        </w:tc>
      </w:tr>
      <w:tr w:rsidR="00D91ADA" w14:paraId="7FB2CE69" w14:textId="77777777">
        <w:tblPrEx>
          <w:tblCellMar>
            <w:top w:w="0" w:type="dxa"/>
            <w:bottom w:w="0" w:type="dxa"/>
          </w:tblCellMar>
        </w:tblPrEx>
        <w:tc>
          <w:tcPr>
            <w:tcW w:w="1000" w:type="dxa"/>
            <w:tcBorders>
              <w:top w:val="single" w:sz="4" w:space="0" w:color="CCCCCC"/>
              <w:left w:val="single" w:sz="4" w:space="0" w:color="CCCCCC"/>
              <w:bottom w:val="single" w:sz="4" w:space="0" w:color="CCCCCC"/>
              <w:right w:val="single" w:sz="4" w:space="0" w:color="CCCCCC"/>
            </w:tcBorders>
            <w:shd w:val="clear" w:color="auto" w:fill="D6E4F0"/>
            <w:tcMar>
              <w:top w:w="60" w:type="dxa"/>
              <w:left w:w="100" w:type="dxa"/>
              <w:bottom w:w="60" w:type="dxa"/>
              <w:right w:w="100" w:type="dxa"/>
            </w:tcMar>
          </w:tcPr>
          <w:p w14:paraId="4BF64218" w14:textId="77777777" w:rsidR="00D91ADA" w:rsidRDefault="00000000">
            <w:r>
              <w:rPr>
                <w:rFonts w:cs="Arial"/>
                <w:sz w:val="18"/>
                <w:szCs w:val="18"/>
              </w:rPr>
              <w:t>Present (1)</w:t>
            </w:r>
          </w:p>
        </w:tc>
        <w:tc>
          <w:tcPr>
            <w:tcW w:w="2800" w:type="dxa"/>
            <w:tcBorders>
              <w:top w:val="single" w:sz="4" w:space="0" w:color="CCCCCC"/>
              <w:left w:val="single" w:sz="4" w:space="0" w:color="CCCCCC"/>
              <w:bottom w:val="single" w:sz="4" w:space="0" w:color="CCCCCC"/>
              <w:right w:val="single" w:sz="4" w:space="0" w:color="CCCCCC"/>
            </w:tcBorders>
            <w:shd w:val="clear" w:color="auto" w:fill="D6E4F0"/>
            <w:tcMar>
              <w:top w:w="60" w:type="dxa"/>
              <w:left w:w="100" w:type="dxa"/>
              <w:bottom w:w="60" w:type="dxa"/>
              <w:right w:w="100" w:type="dxa"/>
            </w:tcMar>
          </w:tcPr>
          <w:p w14:paraId="415282BD" w14:textId="77777777" w:rsidR="00D91ADA" w:rsidRDefault="00000000">
            <w:r>
              <w:rPr>
                <w:rFonts w:cs="Arial"/>
                <w:sz w:val="18"/>
                <w:szCs w:val="18"/>
              </w:rPr>
              <w:t>MCQ with diagnostic options only</w:t>
            </w:r>
          </w:p>
        </w:tc>
        <w:tc>
          <w:tcPr>
            <w:tcW w:w="1800" w:type="dxa"/>
            <w:tcBorders>
              <w:top w:val="single" w:sz="4" w:space="0" w:color="CCCCCC"/>
              <w:left w:val="single" w:sz="4" w:space="0" w:color="CCCCCC"/>
              <w:bottom w:val="single" w:sz="4" w:space="0" w:color="CCCCCC"/>
              <w:right w:val="single" w:sz="4" w:space="0" w:color="CCCCCC"/>
            </w:tcBorders>
            <w:shd w:val="clear" w:color="auto" w:fill="D6E4F0"/>
            <w:tcMar>
              <w:top w:w="60" w:type="dxa"/>
              <w:left w:w="100" w:type="dxa"/>
              <w:bottom w:w="60" w:type="dxa"/>
              <w:right w:w="100" w:type="dxa"/>
            </w:tcMar>
          </w:tcPr>
          <w:p w14:paraId="156E5558" w14:textId="77777777" w:rsidR="00D91ADA" w:rsidRDefault="00000000">
            <w:r>
              <w:rPr>
                <w:rFonts w:cs="Arial"/>
                <w:sz w:val="18"/>
                <w:szCs w:val="18"/>
              </w:rPr>
              <w:t>2 MCQs</w:t>
            </w:r>
          </w:p>
        </w:tc>
        <w:tc>
          <w:tcPr>
            <w:tcW w:w="3760" w:type="dxa"/>
            <w:tcBorders>
              <w:top w:val="single" w:sz="4" w:space="0" w:color="CCCCCC"/>
              <w:left w:val="single" w:sz="4" w:space="0" w:color="CCCCCC"/>
              <w:bottom w:val="single" w:sz="4" w:space="0" w:color="CCCCCC"/>
              <w:right w:val="single" w:sz="4" w:space="0" w:color="CCCCCC"/>
            </w:tcBorders>
            <w:shd w:val="clear" w:color="auto" w:fill="D6E4F0"/>
            <w:tcMar>
              <w:top w:w="60" w:type="dxa"/>
              <w:left w:w="100" w:type="dxa"/>
              <w:bottom w:w="60" w:type="dxa"/>
              <w:right w:w="100" w:type="dxa"/>
            </w:tcMar>
          </w:tcPr>
          <w:p w14:paraId="44CCCBCA" w14:textId="77777777" w:rsidR="00D91ADA" w:rsidRDefault="00000000">
            <w:r>
              <w:rPr>
                <w:rFonts w:cs="Arial"/>
                <w:sz w:val="18"/>
                <w:szCs w:val="18"/>
              </w:rPr>
              <w:t>Same as above — guide structure is identical across all weights. Governed by question type only. See Amendment A4.</w:t>
            </w:r>
          </w:p>
        </w:tc>
      </w:tr>
      <w:tr w:rsidR="00D91ADA" w14:paraId="4BE6B6B8" w14:textId="77777777">
        <w:tblPrEx>
          <w:tblCellMar>
            <w:top w:w="0" w:type="dxa"/>
            <w:bottom w:w="0" w:type="dxa"/>
          </w:tblCellMar>
        </w:tblPrEx>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9A57DAC" w14:textId="77777777" w:rsidR="00D91ADA" w:rsidRDefault="00000000">
            <w:r>
              <w:rPr>
                <w:rFonts w:cs="Arial"/>
                <w:sz w:val="18"/>
                <w:szCs w:val="18"/>
              </w:rPr>
              <w:t>Incidental</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CD2D5C6" w14:textId="77777777" w:rsidR="00D91ADA" w:rsidRDefault="00000000">
            <w:r>
              <w:rPr>
                <w:rFonts w:cs="Arial"/>
                <w:sz w:val="18"/>
                <w:szCs w:val="18"/>
              </w:rPr>
              <w:t>Not assessed</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F5FDFCD" w14:textId="77777777" w:rsidR="00D91ADA" w:rsidRDefault="00000000">
            <w:r>
              <w:rPr>
                <w:rFonts w:cs="Arial"/>
                <w:sz w:val="18"/>
                <w:szCs w:val="18"/>
              </w:rPr>
              <w:t>None</w:t>
            </w:r>
          </w:p>
        </w:tc>
        <w:tc>
          <w:tcPr>
            <w:tcW w:w="37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C199145" w14:textId="77777777" w:rsidR="00D91ADA" w:rsidRDefault="00000000">
            <w:r>
              <w:rPr>
                <w:rFonts w:cs="Arial"/>
                <w:sz w:val="18"/>
                <w:szCs w:val="18"/>
              </w:rPr>
              <w:t>None</w:t>
            </w:r>
          </w:p>
        </w:tc>
      </w:tr>
    </w:tbl>
    <w:p w14:paraId="6CFC8297" w14:textId="77777777" w:rsidR="00D91ADA" w:rsidRDefault="00D91ADA">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7960"/>
      </w:tblGrid>
      <w:tr w:rsidR="00D91ADA" w14:paraId="385CF716" w14:textId="77777777">
        <w:tblPrEx>
          <w:tblCellMar>
            <w:top w:w="0" w:type="dxa"/>
            <w:bottom w:w="0" w:type="dxa"/>
          </w:tblCellMar>
        </w:tblPrEx>
        <w:tc>
          <w:tcPr>
            <w:tcW w:w="9360" w:type="dxa"/>
            <w:gridSpan w:val="2"/>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2E2ABB37" w14:textId="77777777" w:rsidR="00D91ADA" w:rsidRDefault="00000000">
            <w:r>
              <w:rPr>
                <w:rFonts w:cs="Arial"/>
                <w:b/>
                <w:bCs/>
                <w:color w:val="FFFFFF"/>
                <w:sz w:val="22"/>
                <w:szCs w:val="22"/>
              </w:rPr>
              <w:t>Rule 5  ·  Open Task Cap and Assignment Rule</w:t>
            </w:r>
          </w:p>
        </w:tc>
      </w:tr>
      <w:tr w:rsidR="00D91ADA" w14:paraId="5FCEA31E" w14:textId="77777777">
        <w:tblPrEx>
          <w:tblCellMar>
            <w:top w:w="0" w:type="dxa"/>
            <w:bottom w:w="0" w:type="dxa"/>
          </w:tblCellMar>
        </w:tblPrEx>
        <w:tc>
          <w:tcPr>
            <w:tcW w:w="1400"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tcPr>
          <w:p w14:paraId="617FD31E" w14:textId="77777777" w:rsidR="00D91ADA" w:rsidRDefault="00000000">
            <w:r>
              <w:rPr>
                <w:rFonts w:cs="Arial"/>
                <w:b/>
                <w:bCs/>
                <w:color w:val="375623"/>
                <w:sz w:val="18"/>
                <w:szCs w:val="18"/>
              </w:rPr>
              <w:t>MANDATE</w:t>
            </w:r>
          </w:p>
        </w:tc>
        <w:tc>
          <w:tcPr>
            <w:tcW w:w="7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FD314B7" w14:textId="77777777" w:rsidR="00D91ADA" w:rsidRDefault="00000000">
            <w:r>
              <w:rPr>
                <w:rFonts w:cs="Arial"/>
              </w:rPr>
              <w:t>The system MUST generate exactly one open task per assessment, regardless of the number of Central competencies present. The open task slot is assigned using the following sequential decision rule:  Step 1 — Maximum LO count: The system MUST count the number of implied LOs in the LP JSON associated with each Central competency. The open task slot is assigned to the Central competency with the greatest number of implied LOs.  Step 2 — Tiebreaker: If two or more Central competencies have an equal number of implied LOs, the open task slot is assigned to the Central competency that appears first in the LP JSON.  All remaining Central competencies receive an additional ECR in place of the open task.</w:t>
            </w:r>
          </w:p>
        </w:tc>
      </w:tr>
      <w:tr w:rsidR="00D91ADA" w14:paraId="2E87B252" w14:textId="77777777">
        <w:tblPrEx>
          <w:tblCellMar>
            <w:top w:w="0" w:type="dxa"/>
            <w:bottom w:w="0" w:type="dxa"/>
          </w:tblCellMar>
        </w:tblPrEx>
        <w:tc>
          <w:tcPr>
            <w:tcW w:w="14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1554B2A8" w14:textId="77777777" w:rsidR="00D91ADA" w:rsidRDefault="00000000">
            <w:r>
              <w:rPr>
                <w:rFonts w:cs="Arial"/>
                <w:b/>
                <w:bCs/>
                <w:color w:val="595959"/>
                <w:sz w:val="18"/>
                <w:szCs w:val="18"/>
              </w:rPr>
              <w:t>NOTE</w:t>
            </w:r>
          </w:p>
        </w:tc>
        <w:tc>
          <w:tcPr>
            <w:tcW w:w="7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D569B10" w14:textId="77777777" w:rsidR="00D91ADA" w:rsidRDefault="00000000">
            <w:r>
              <w:rPr>
                <w:rFonts w:cs="Arial"/>
                <w:i/>
                <w:iCs/>
                <w:color w:val="444444"/>
              </w:rPr>
              <w:t>The one open task cap prevents time unpredictability in a single assessment session. The ECR is a genuine substitute — it preserves depth within a predictable time envelope. The LO-count assignment rule ensures the open task is given to the competency most thoroughly developed in the lesson plan.</w:t>
            </w:r>
          </w:p>
        </w:tc>
      </w:tr>
    </w:tbl>
    <w:p w14:paraId="26D0B0DC" w14:textId="77777777" w:rsidR="00D91ADA" w:rsidRDefault="00D91ADA">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21"/>
        <w:gridCol w:w="7939"/>
      </w:tblGrid>
      <w:tr w:rsidR="00D91ADA" w14:paraId="1E160746" w14:textId="77777777">
        <w:tblPrEx>
          <w:tblCellMar>
            <w:top w:w="0" w:type="dxa"/>
            <w:bottom w:w="0" w:type="dxa"/>
          </w:tblCellMar>
        </w:tblPrEx>
        <w:tc>
          <w:tcPr>
            <w:tcW w:w="9360" w:type="dxa"/>
            <w:gridSpan w:val="2"/>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2F1D9CD3" w14:textId="77777777" w:rsidR="00D91ADA" w:rsidRDefault="00000000">
            <w:r>
              <w:rPr>
                <w:rFonts w:cs="Arial"/>
                <w:b/>
                <w:bCs/>
                <w:color w:val="FFFFFF"/>
                <w:sz w:val="22"/>
                <w:szCs w:val="22"/>
              </w:rPr>
              <w:t>Rule 6  ·  Recall–Understanding–Application–Analysis–Evaluation Spectrum</w:t>
            </w:r>
          </w:p>
        </w:tc>
      </w:tr>
      <w:tr w:rsidR="00D91ADA" w14:paraId="2EB632FC" w14:textId="77777777">
        <w:tblPrEx>
          <w:tblCellMar>
            <w:top w:w="0" w:type="dxa"/>
            <w:bottom w:w="0" w:type="dxa"/>
          </w:tblCellMar>
        </w:tblPrEx>
        <w:tc>
          <w:tcPr>
            <w:tcW w:w="1400"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tcPr>
          <w:p w14:paraId="4E21B9E2" w14:textId="77777777" w:rsidR="00D91ADA" w:rsidRDefault="00000000">
            <w:r>
              <w:rPr>
                <w:rFonts w:cs="Arial"/>
                <w:b/>
                <w:bCs/>
                <w:color w:val="375623"/>
                <w:sz w:val="18"/>
                <w:szCs w:val="18"/>
              </w:rPr>
              <w:t>MANDATE</w:t>
            </w:r>
          </w:p>
        </w:tc>
        <w:tc>
          <w:tcPr>
            <w:tcW w:w="7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EE4E871" w14:textId="77777777" w:rsidR="00D91ADA" w:rsidRDefault="00000000">
            <w:r>
              <w:rPr>
                <w:rFonts w:cs="Arial"/>
              </w:rPr>
              <w:t>The system MUST position every generated question on the Recall–Understanding–Application–Analysis–Evaluation spectrum and record that position as the cognitive_demand field in the Assessment JSON. The spectrum is valid across all three stages and all four subject groups.  Stage-level calibration is inherited from the LP JSON. The Assessment Constitution does not re-adjudicate stage-level demands.</w:t>
            </w:r>
          </w:p>
        </w:tc>
      </w:tr>
      <w:tr w:rsidR="00D91ADA" w14:paraId="757C3C4F" w14:textId="77777777">
        <w:tblPrEx>
          <w:tblCellMar>
            <w:top w:w="0" w:type="dxa"/>
            <w:bottom w:w="0" w:type="dxa"/>
          </w:tblCellMar>
        </w:tblPrEx>
        <w:tc>
          <w:tcPr>
            <w:tcW w:w="1400" w:type="dxa"/>
            <w:tcBorders>
              <w:top w:val="single" w:sz="4" w:space="0" w:color="CCCCCC"/>
              <w:left w:val="single" w:sz="4" w:space="0" w:color="CCCCCC"/>
              <w:bottom w:val="single" w:sz="4" w:space="0" w:color="CCCCCC"/>
              <w:right w:val="single" w:sz="4" w:space="0" w:color="CCCCCC"/>
            </w:tcBorders>
            <w:shd w:val="clear" w:color="auto" w:fill="FCE4D6"/>
            <w:tcMar>
              <w:top w:w="80" w:type="dxa"/>
              <w:left w:w="120" w:type="dxa"/>
              <w:bottom w:w="80" w:type="dxa"/>
              <w:right w:w="120" w:type="dxa"/>
            </w:tcMar>
          </w:tcPr>
          <w:p w14:paraId="1ECEB1A9" w14:textId="77777777" w:rsidR="00D91ADA" w:rsidRDefault="00000000">
            <w:r>
              <w:rPr>
                <w:rFonts w:cs="Arial"/>
                <w:b/>
                <w:bCs/>
                <w:color w:val="C00000"/>
                <w:sz w:val="18"/>
                <w:szCs w:val="18"/>
              </w:rPr>
              <w:t>PROHIBITION</w:t>
            </w:r>
          </w:p>
        </w:tc>
        <w:tc>
          <w:tcPr>
            <w:tcW w:w="7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A825823" w14:textId="77777777" w:rsidR="00D91ADA" w:rsidRDefault="00000000">
            <w:r>
              <w:rPr>
                <w:rFonts w:cs="Arial"/>
              </w:rPr>
              <w:t>The system MUST NOT independently retrieve stage-level learning outcome documents to recalibrate question demand. Calibration is given through the LP JSON.</w:t>
            </w:r>
          </w:p>
        </w:tc>
      </w:tr>
      <w:tr w:rsidR="00D91ADA" w14:paraId="4FF2BE8D" w14:textId="77777777">
        <w:tblPrEx>
          <w:tblCellMar>
            <w:top w:w="0" w:type="dxa"/>
            <w:bottom w:w="0" w:type="dxa"/>
          </w:tblCellMar>
        </w:tblPrEx>
        <w:tc>
          <w:tcPr>
            <w:tcW w:w="14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3A229DCF" w14:textId="77777777" w:rsidR="00D91ADA" w:rsidRDefault="00000000">
            <w:r>
              <w:rPr>
                <w:rFonts w:cs="Arial"/>
                <w:b/>
                <w:bCs/>
                <w:color w:val="595959"/>
                <w:sz w:val="18"/>
                <w:szCs w:val="18"/>
              </w:rPr>
              <w:t>NOTE</w:t>
            </w:r>
          </w:p>
        </w:tc>
        <w:tc>
          <w:tcPr>
            <w:tcW w:w="7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D0CD275" w14:textId="77777777" w:rsidR="00D91ADA" w:rsidRDefault="00000000">
            <w:r>
              <w:rPr>
                <w:rFonts w:cs="Arial"/>
                <w:i/>
                <w:iCs/>
                <w:color w:val="444444"/>
              </w:rPr>
              <w:t>cognitive_demand must be a single word from: recall | understanding | application | analysis | evaluation</w:t>
            </w:r>
          </w:p>
        </w:tc>
      </w:tr>
    </w:tbl>
    <w:p w14:paraId="2E84FE37" w14:textId="77777777" w:rsidR="00D91ADA" w:rsidRDefault="00D91ADA">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21"/>
        <w:gridCol w:w="7939"/>
      </w:tblGrid>
      <w:tr w:rsidR="00D91ADA" w14:paraId="4A877A97" w14:textId="77777777">
        <w:tblPrEx>
          <w:tblCellMar>
            <w:top w:w="0" w:type="dxa"/>
            <w:bottom w:w="0" w:type="dxa"/>
          </w:tblCellMar>
        </w:tblPrEx>
        <w:tc>
          <w:tcPr>
            <w:tcW w:w="9360" w:type="dxa"/>
            <w:gridSpan w:val="2"/>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3F195966" w14:textId="77777777" w:rsidR="00D91ADA" w:rsidRDefault="00000000">
            <w:r>
              <w:rPr>
                <w:rFonts w:cs="Arial"/>
                <w:b/>
                <w:bCs/>
                <w:color w:val="FFFFFF"/>
                <w:sz w:val="22"/>
                <w:szCs w:val="22"/>
              </w:rPr>
              <w:t>Rule 7  ·  MCQ Option Design</w:t>
            </w:r>
          </w:p>
        </w:tc>
      </w:tr>
      <w:tr w:rsidR="00D91ADA" w14:paraId="24F7C260" w14:textId="77777777">
        <w:tblPrEx>
          <w:tblCellMar>
            <w:top w:w="0" w:type="dxa"/>
            <w:bottom w:w="0" w:type="dxa"/>
          </w:tblCellMar>
        </w:tblPrEx>
        <w:tc>
          <w:tcPr>
            <w:tcW w:w="1400"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tcPr>
          <w:p w14:paraId="4A76D935" w14:textId="77777777" w:rsidR="00D91ADA" w:rsidRDefault="00000000">
            <w:r>
              <w:rPr>
                <w:rFonts w:cs="Arial"/>
                <w:b/>
                <w:bCs/>
                <w:color w:val="375623"/>
                <w:sz w:val="18"/>
                <w:szCs w:val="18"/>
              </w:rPr>
              <w:t>MANDATE</w:t>
            </w:r>
          </w:p>
        </w:tc>
        <w:tc>
          <w:tcPr>
            <w:tcW w:w="7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C77A4BD" w14:textId="77777777" w:rsidR="00D91ADA" w:rsidRDefault="00000000">
            <w:r>
              <w:rPr>
                <w:rFonts w:cs="Arial"/>
              </w:rPr>
              <w:t>Every MCQ generated by the system MUST have exactly three non-correct options (four options total). Each non-correct option must be diagnostically intentional — representing one of the following specific, nameable engagement failures: 1. A misconception about the content of the chapter section from which the LO was drawn 2. A confusion between two concepts present in the same chapter 3. Recall of a related but incorrect detail from the same chapter section  The guide block for every MCQ must include what_each_option_reveals — stating what choosing each non-correct option indicates about the student's engagement failure.</w:t>
            </w:r>
          </w:p>
        </w:tc>
      </w:tr>
      <w:tr w:rsidR="00D91ADA" w14:paraId="195BD32C" w14:textId="77777777">
        <w:tblPrEx>
          <w:tblCellMar>
            <w:top w:w="0" w:type="dxa"/>
            <w:bottom w:w="0" w:type="dxa"/>
          </w:tblCellMar>
        </w:tblPrEx>
        <w:tc>
          <w:tcPr>
            <w:tcW w:w="1400" w:type="dxa"/>
            <w:tcBorders>
              <w:top w:val="single" w:sz="4" w:space="0" w:color="CCCCCC"/>
              <w:left w:val="single" w:sz="4" w:space="0" w:color="CCCCCC"/>
              <w:bottom w:val="single" w:sz="4" w:space="0" w:color="CCCCCC"/>
              <w:right w:val="single" w:sz="4" w:space="0" w:color="CCCCCC"/>
            </w:tcBorders>
            <w:shd w:val="clear" w:color="auto" w:fill="FCE4D6"/>
            <w:tcMar>
              <w:top w:w="80" w:type="dxa"/>
              <w:left w:w="120" w:type="dxa"/>
              <w:bottom w:w="80" w:type="dxa"/>
              <w:right w:w="120" w:type="dxa"/>
            </w:tcMar>
          </w:tcPr>
          <w:p w14:paraId="4FE89CF0" w14:textId="77777777" w:rsidR="00D91ADA" w:rsidRDefault="00000000">
            <w:r>
              <w:rPr>
                <w:rFonts w:cs="Arial"/>
                <w:b/>
                <w:bCs/>
                <w:color w:val="C00000"/>
                <w:sz w:val="18"/>
                <w:szCs w:val="18"/>
              </w:rPr>
              <w:t>PROHIBITION</w:t>
            </w:r>
          </w:p>
        </w:tc>
        <w:tc>
          <w:tcPr>
            <w:tcW w:w="7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9D988A4" w14:textId="77777777" w:rsidR="00D91ADA" w:rsidRDefault="00000000">
            <w:r>
              <w:rPr>
                <w:rFonts w:cs="Arial"/>
              </w:rPr>
              <w:t xml:space="preserve">1. The system MUST NOT use true/false format. Four options minimum. 2. The system MUST NOT generate non-correct options that are obviously implausible, arbitrary, or </w:t>
            </w:r>
            <w:r>
              <w:rPr>
                <w:rFonts w:cs="Arial"/>
              </w:rPr>
              <w:lastRenderedPageBreak/>
              <w:t>sourced from outside the chapter. Every option must be content-grounded and diagnostically meaningful.</w:t>
            </w:r>
          </w:p>
        </w:tc>
      </w:tr>
      <w:tr w:rsidR="00D91ADA" w14:paraId="1BF398AF" w14:textId="77777777">
        <w:tblPrEx>
          <w:tblCellMar>
            <w:top w:w="0" w:type="dxa"/>
            <w:bottom w:w="0" w:type="dxa"/>
          </w:tblCellMar>
        </w:tblPrEx>
        <w:tc>
          <w:tcPr>
            <w:tcW w:w="14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72C0FF6C" w14:textId="77777777" w:rsidR="00D91ADA" w:rsidRDefault="00000000">
            <w:r>
              <w:rPr>
                <w:rFonts w:cs="Arial"/>
                <w:b/>
                <w:bCs/>
                <w:color w:val="595959"/>
                <w:sz w:val="18"/>
                <w:szCs w:val="18"/>
              </w:rPr>
              <w:lastRenderedPageBreak/>
              <w:t>NOTE</w:t>
            </w:r>
          </w:p>
        </w:tc>
        <w:tc>
          <w:tcPr>
            <w:tcW w:w="7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113B42A" w14:textId="77777777" w:rsidR="00D91ADA" w:rsidRDefault="00000000">
            <w:r>
              <w:rPr>
                <w:rFonts w:cs="Arial"/>
                <w:i/>
                <w:iCs/>
                <w:color w:val="444444"/>
              </w:rPr>
              <w:t>A wrong answer in a well-designed MCQ is diagnostic information, not noise. The what_each_option_reveals block transforms each wrong answer into a professional signal — what the student was thinking, where their engagement broke down.</w:t>
            </w:r>
          </w:p>
        </w:tc>
      </w:tr>
    </w:tbl>
    <w:p w14:paraId="6B353AED" w14:textId="77777777" w:rsidR="00D91ADA" w:rsidRDefault="00D91ADA">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21"/>
        <w:gridCol w:w="7939"/>
      </w:tblGrid>
      <w:tr w:rsidR="00D91ADA" w14:paraId="6CED0527" w14:textId="77777777">
        <w:tblPrEx>
          <w:tblCellMar>
            <w:top w:w="0" w:type="dxa"/>
            <w:bottom w:w="0" w:type="dxa"/>
          </w:tblCellMar>
        </w:tblPrEx>
        <w:tc>
          <w:tcPr>
            <w:tcW w:w="9360" w:type="dxa"/>
            <w:gridSpan w:val="2"/>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74228FA1" w14:textId="77777777" w:rsidR="00D91ADA" w:rsidRDefault="00000000">
            <w:r>
              <w:rPr>
                <w:rFonts w:cs="Arial"/>
                <w:b/>
                <w:bCs/>
                <w:color w:val="FFFFFF"/>
                <w:sz w:val="22"/>
                <w:szCs w:val="22"/>
              </w:rPr>
              <w:t>Rule 8  ·  Open Task Subject-Group Menu</w:t>
            </w:r>
          </w:p>
        </w:tc>
      </w:tr>
      <w:tr w:rsidR="00D91ADA" w14:paraId="2388687C" w14:textId="77777777">
        <w:tblPrEx>
          <w:tblCellMar>
            <w:top w:w="0" w:type="dxa"/>
            <w:bottom w:w="0" w:type="dxa"/>
          </w:tblCellMar>
        </w:tblPrEx>
        <w:tc>
          <w:tcPr>
            <w:tcW w:w="1400"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tcPr>
          <w:p w14:paraId="5BEB9823" w14:textId="77777777" w:rsidR="00D91ADA" w:rsidRDefault="00000000">
            <w:r>
              <w:rPr>
                <w:rFonts w:cs="Arial"/>
                <w:b/>
                <w:bCs/>
                <w:color w:val="375623"/>
                <w:sz w:val="18"/>
                <w:szCs w:val="18"/>
              </w:rPr>
              <w:t>MANDATE</w:t>
            </w:r>
          </w:p>
        </w:tc>
        <w:tc>
          <w:tcPr>
            <w:tcW w:w="7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385100" w14:textId="77777777" w:rsidR="00D91ADA" w:rsidRDefault="00000000">
            <w:r>
              <w:rPr>
                <w:rFonts w:cs="Arial"/>
              </w:rPr>
              <w:t>The system MUST select the open task format exclusively from the subject-group menu below. The selection must be justified in the open_task_format.rationale field: one sentence stating why this format is the most natural demonstration vehicle for the specific implied LO generating the open task slot.</w:t>
            </w:r>
          </w:p>
        </w:tc>
      </w:tr>
      <w:tr w:rsidR="00D91ADA" w14:paraId="3F3C40D8" w14:textId="77777777">
        <w:tblPrEx>
          <w:tblCellMar>
            <w:top w:w="0" w:type="dxa"/>
            <w:bottom w:w="0" w:type="dxa"/>
          </w:tblCellMar>
        </w:tblPrEx>
        <w:tc>
          <w:tcPr>
            <w:tcW w:w="1400" w:type="dxa"/>
            <w:tcBorders>
              <w:top w:val="single" w:sz="4" w:space="0" w:color="CCCCCC"/>
              <w:left w:val="single" w:sz="4" w:space="0" w:color="CCCCCC"/>
              <w:bottom w:val="single" w:sz="4" w:space="0" w:color="CCCCCC"/>
              <w:right w:val="single" w:sz="4" w:space="0" w:color="CCCCCC"/>
            </w:tcBorders>
            <w:shd w:val="clear" w:color="auto" w:fill="FCE4D6"/>
            <w:tcMar>
              <w:top w:w="80" w:type="dxa"/>
              <w:left w:w="120" w:type="dxa"/>
              <w:bottom w:w="80" w:type="dxa"/>
              <w:right w:w="120" w:type="dxa"/>
            </w:tcMar>
          </w:tcPr>
          <w:p w14:paraId="431D1DB6" w14:textId="77777777" w:rsidR="00D91ADA" w:rsidRDefault="00000000">
            <w:r>
              <w:rPr>
                <w:rFonts w:cs="Arial"/>
                <w:b/>
                <w:bCs/>
                <w:color w:val="C00000"/>
                <w:sz w:val="18"/>
                <w:szCs w:val="18"/>
              </w:rPr>
              <w:t>PROHIBITION</w:t>
            </w:r>
          </w:p>
        </w:tc>
        <w:tc>
          <w:tcPr>
            <w:tcW w:w="7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F099F97" w14:textId="77777777" w:rsidR="00D91ADA" w:rsidRDefault="00000000">
            <w:r>
              <w:rPr>
                <w:rFonts w:cs="Arial"/>
              </w:rPr>
              <w:t>1. The system MUST NOT select an open task format from outside the subject-group menu. 2. The system MUST NOT select a format for variety alone. The format must be the most natural demonstration vehicle for the specific LO.</w:t>
            </w:r>
          </w:p>
        </w:tc>
      </w:tr>
      <w:tr w:rsidR="00D91ADA" w14:paraId="5EC8A897" w14:textId="77777777">
        <w:tblPrEx>
          <w:tblCellMar>
            <w:top w:w="0" w:type="dxa"/>
            <w:bottom w:w="0" w:type="dxa"/>
          </w:tblCellMar>
        </w:tblPrEx>
        <w:tc>
          <w:tcPr>
            <w:tcW w:w="14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059061E8" w14:textId="77777777" w:rsidR="00D91ADA" w:rsidRDefault="00000000">
            <w:r>
              <w:rPr>
                <w:rFonts w:cs="Arial"/>
                <w:b/>
                <w:bCs/>
                <w:color w:val="595959"/>
                <w:sz w:val="18"/>
                <w:szCs w:val="18"/>
              </w:rPr>
              <w:t>NOTE</w:t>
            </w:r>
          </w:p>
        </w:tc>
        <w:tc>
          <w:tcPr>
            <w:tcW w:w="7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F08C70B" w14:textId="77777777" w:rsidR="00D91ADA" w:rsidRDefault="00000000">
            <w:r>
              <w:rPr>
                <w:rFonts w:cs="Arial"/>
                <w:i/>
                <w:iCs/>
                <w:color w:val="444444"/>
              </w:rPr>
              <w:t>The guide for the open task must note that any other format from the same subject-group menu may be substituted by the teacher if her classroom context makes an alternative more practical. The menu governs the AI — not the teacher.</w:t>
            </w:r>
          </w:p>
        </w:tc>
      </w:tr>
    </w:tbl>
    <w:p w14:paraId="52F8A084" w14:textId="77777777" w:rsidR="00D91ADA" w:rsidRDefault="00D91ADA">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D91ADA" w14:paraId="4C7D89C7" w14:textId="77777777">
        <w:tblPrEx>
          <w:tblCellMar>
            <w:top w:w="0" w:type="dxa"/>
            <w:bottom w:w="0" w:type="dxa"/>
          </w:tblCellMar>
        </w:tblPrEx>
        <w:tc>
          <w:tcPr>
            <w:tcW w:w="2000" w:type="dxa"/>
            <w:tcBorders>
              <w:top w:val="single" w:sz="4" w:space="0" w:color="2E75B6"/>
              <w:left w:val="single" w:sz="4" w:space="0" w:color="2E75B6"/>
              <w:bottom w:val="single" w:sz="4" w:space="0" w:color="2E75B6"/>
              <w:right w:val="single" w:sz="4" w:space="0" w:color="2E75B6"/>
            </w:tcBorders>
            <w:shd w:val="clear" w:color="auto" w:fill="2E75B6"/>
            <w:tcMar>
              <w:top w:w="60" w:type="dxa"/>
              <w:left w:w="100" w:type="dxa"/>
              <w:bottom w:w="60" w:type="dxa"/>
              <w:right w:w="100" w:type="dxa"/>
            </w:tcMar>
          </w:tcPr>
          <w:p w14:paraId="2732C4DE" w14:textId="77777777" w:rsidR="00D91ADA" w:rsidRDefault="00000000">
            <w:r>
              <w:rPr>
                <w:rFonts w:cs="Arial"/>
                <w:b/>
                <w:bCs/>
                <w:color w:val="FFFFFF"/>
                <w:sz w:val="18"/>
                <w:szCs w:val="18"/>
              </w:rPr>
              <w:t>Subject Group</w:t>
            </w:r>
          </w:p>
        </w:tc>
        <w:tc>
          <w:tcPr>
            <w:tcW w:w="7360" w:type="dxa"/>
            <w:tcBorders>
              <w:top w:val="single" w:sz="4" w:space="0" w:color="2E75B6"/>
              <w:left w:val="single" w:sz="4" w:space="0" w:color="2E75B6"/>
              <w:bottom w:val="single" w:sz="4" w:space="0" w:color="2E75B6"/>
              <w:right w:val="single" w:sz="4" w:space="0" w:color="2E75B6"/>
            </w:tcBorders>
            <w:shd w:val="clear" w:color="auto" w:fill="2E75B6"/>
            <w:tcMar>
              <w:top w:w="60" w:type="dxa"/>
              <w:left w:w="100" w:type="dxa"/>
              <w:bottom w:w="60" w:type="dxa"/>
              <w:right w:w="100" w:type="dxa"/>
            </w:tcMar>
          </w:tcPr>
          <w:p w14:paraId="61B7351D" w14:textId="77777777" w:rsidR="00D91ADA" w:rsidRDefault="00000000">
            <w:r>
              <w:rPr>
                <w:rFonts w:cs="Arial"/>
                <w:b/>
                <w:bCs/>
                <w:color w:val="FFFFFF"/>
                <w:sz w:val="18"/>
                <w:szCs w:val="18"/>
              </w:rPr>
              <w:t>Valid Open Task Formats (Session-Completable)</w:t>
            </w:r>
          </w:p>
        </w:tc>
      </w:tr>
      <w:tr w:rsidR="00D91ADA" w14:paraId="4905291A"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D6E4F0"/>
            <w:tcMar>
              <w:top w:w="60" w:type="dxa"/>
              <w:left w:w="100" w:type="dxa"/>
              <w:bottom w:w="60" w:type="dxa"/>
              <w:right w:w="100" w:type="dxa"/>
            </w:tcMar>
          </w:tcPr>
          <w:p w14:paraId="071B74E2" w14:textId="77777777" w:rsidR="00D91ADA" w:rsidRDefault="00000000">
            <w:r>
              <w:rPr>
                <w:rFonts w:cs="Arial"/>
                <w:sz w:val="18"/>
                <w:szCs w:val="18"/>
              </w:rPr>
              <w:t>Social Sciences</w:t>
            </w:r>
          </w:p>
        </w:tc>
        <w:tc>
          <w:tcPr>
            <w:tcW w:w="7360" w:type="dxa"/>
            <w:tcBorders>
              <w:top w:val="single" w:sz="4" w:space="0" w:color="CCCCCC"/>
              <w:left w:val="single" w:sz="4" w:space="0" w:color="CCCCCC"/>
              <w:bottom w:val="single" w:sz="4" w:space="0" w:color="CCCCCC"/>
              <w:right w:val="single" w:sz="4" w:space="0" w:color="CCCCCC"/>
            </w:tcBorders>
            <w:shd w:val="clear" w:color="auto" w:fill="D6E4F0"/>
            <w:tcMar>
              <w:top w:w="60" w:type="dxa"/>
              <w:left w:w="100" w:type="dxa"/>
              <w:bottom w:w="60" w:type="dxa"/>
              <w:right w:w="100" w:type="dxa"/>
            </w:tcMar>
          </w:tcPr>
          <w:p w14:paraId="435FB08F" w14:textId="77777777" w:rsidR="00D91ADA" w:rsidRDefault="00000000">
            <w:r>
              <w:rPr>
                <w:rFonts w:cs="Arial"/>
                <w:sz w:val="18"/>
                <w:szCs w:val="18"/>
              </w:rPr>
              <w:t>Comparison table · Cause-effect map · Annotated map or diagram · Structured discussion prompt with written output · Source analysis task (2–3 structured questions on a provided short source)</w:t>
            </w:r>
          </w:p>
        </w:tc>
      </w:tr>
      <w:tr w:rsidR="00D91ADA" w14:paraId="43EDBACE"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6606AB67" w14:textId="77777777" w:rsidR="00D91ADA" w:rsidRDefault="00000000">
            <w:r>
              <w:rPr>
                <w:rFonts w:cs="Arial"/>
                <w:sz w:val="18"/>
                <w:szCs w:val="18"/>
              </w:rPr>
              <w:t>Science</w:t>
            </w:r>
          </w:p>
        </w:tc>
        <w:tc>
          <w:tcPr>
            <w:tcW w:w="73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8EA69E8" w14:textId="77777777" w:rsidR="00D91ADA" w:rsidRDefault="00000000">
            <w:r>
              <w:rPr>
                <w:rFonts w:cs="Arial"/>
                <w:sz w:val="18"/>
                <w:szCs w:val="18"/>
              </w:rPr>
              <w:t>Data interpretation task (provided table or graph) · Classification or sorting task with justification · Procedure evaluation task (identify flaw, suggest improvement) · Diagram completion and annotation · Predict-and-explain task</w:t>
            </w:r>
          </w:p>
        </w:tc>
      </w:tr>
      <w:tr w:rsidR="00D91ADA" w14:paraId="42B87CB3"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D6E4F0"/>
            <w:tcMar>
              <w:top w:w="60" w:type="dxa"/>
              <w:left w:w="100" w:type="dxa"/>
              <w:bottom w:w="60" w:type="dxa"/>
              <w:right w:w="100" w:type="dxa"/>
            </w:tcMar>
          </w:tcPr>
          <w:p w14:paraId="12243C4B" w14:textId="77777777" w:rsidR="00D91ADA" w:rsidRDefault="00000000">
            <w:r>
              <w:rPr>
                <w:rFonts w:cs="Arial"/>
                <w:sz w:val="18"/>
                <w:szCs w:val="18"/>
              </w:rPr>
              <w:t>Mathematics</w:t>
            </w:r>
          </w:p>
        </w:tc>
        <w:tc>
          <w:tcPr>
            <w:tcW w:w="7360" w:type="dxa"/>
            <w:tcBorders>
              <w:top w:val="single" w:sz="4" w:space="0" w:color="CCCCCC"/>
              <w:left w:val="single" w:sz="4" w:space="0" w:color="CCCCCC"/>
              <w:bottom w:val="single" w:sz="4" w:space="0" w:color="CCCCCC"/>
              <w:right w:val="single" w:sz="4" w:space="0" w:color="CCCCCC"/>
            </w:tcBorders>
            <w:shd w:val="clear" w:color="auto" w:fill="D6E4F0"/>
            <w:tcMar>
              <w:top w:w="60" w:type="dxa"/>
              <w:left w:w="100" w:type="dxa"/>
              <w:bottom w:w="60" w:type="dxa"/>
              <w:right w:w="100" w:type="dxa"/>
            </w:tcMar>
          </w:tcPr>
          <w:p w14:paraId="1329B95A" w14:textId="77777777" w:rsidR="00D91ADA" w:rsidRDefault="00000000">
            <w:r>
              <w:rPr>
                <w:rFonts w:cs="Arial"/>
                <w:sz w:val="18"/>
                <w:szCs w:val="18"/>
              </w:rPr>
              <w:t>Multi-step problem in unfamiliar real-world context · Error analysis task (identify and correct a worked error) · Estimation and justification task · Pattern generalisation task</w:t>
            </w:r>
          </w:p>
        </w:tc>
      </w:tr>
      <w:tr w:rsidR="00D91ADA" w14:paraId="31AFF521"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A94B20C" w14:textId="77777777" w:rsidR="00D91ADA" w:rsidRDefault="00000000">
            <w:r>
              <w:rPr>
                <w:rFonts w:cs="Arial"/>
                <w:sz w:val="18"/>
                <w:szCs w:val="18"/>
              </w:rPr>
              <w:t>Languages</w:t>
            </w:r>
          </w:p>
        </w:tc>
        <w:tc>
          <w:tcPr>
            <w:tcW w:w="73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57F5A16" w14:textId="77777777" w:rsidR="00D91ADA" w:rsidRDefault="00000000">
            <w:r>
              <w:rPr>
                <w:rFonts w:cs="Arial"/>
                <w:sz w:val="18"/>
                <w:szCs w:val="18"/>
              </w:rPr>
              <w:t>Short writing task in specified form · Text transformation task (summarise, change register, convert form) · Structured discussion prompt with written position statement · Close reading task on a short unfamiliar passage</w:t>
            </w:r>
          </w:p>
        </w:tc>
      </w:tr>
    </w:tbl>
    <w:p w14:paraId="465BC57C" w14:textId="77777777" w:rsidR="00D91ADA" w:rsidRDefault="00D91ADA">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21"/>
        <w:gridCol w:w="7939"/>
      </w:tblGrid>
      <w:tr w:rsidR="00D91ADA" w14:paraId="19585A0B" w14:textId="77777777">
        <w:tblPrEx>
          <w:tblCellMar>
            <w:top w:w="0" w:type="dxa"/>
            <w:bottom w:w="0" w:type="dxa"/>
          </w:tblCellMar>
        </w:tblPrEx>
        <w:tc>
          <w:tcPr>
            <w:tcW w:w="9360" w:type="dxa"/>
            <w:gridSpan w:val="2"/>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49B3FF5C" w14:textId="77777777" w:rsidR="00D91ADA" w:rsidRDefault="00000000">
            <w:r>
              <w:rPr>
                <w:rFonts w:cs="Arial"/>
                <w:b/>
                <w:bCs/>
                <w:color w:val="FFFFFF"/>
                <w:sz w:val="22"/>
                <w:szCs w:val="22"/>
              </w:rPr>
              <w:t>Rule 9  ·  Guide Layer — Structured JSON</w:t>
            </w:r>
          </w:p>
        </w:tc>
      </w:tr>
      <w:tr w:rsidR="00D91ADA" w14:paraId="3FB6A884" w14:textId="77777777">
        <w:tblPrEx>
          <w:tblCellMar>
            <w:top w:w="0" w:type="dxa"/>
            <w:bottom w:w="0" w:type="dxa"/>
          </w:tblCellMar>
        </w:tblPrEx>
        <w:tc>
          <w:tcPr>
            <w:tcW w:w="1400"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tcPr>
          <w:p w14:paraId="6D8327DE" w14:textId="77777777" w:rsidR="00D91ADA" w:rsidRDefault="00000000">
            <w:r>
              <w:rPr>
                <w:rFonts w:cs="Arial"/>
                <w:b/>
                <w:bCs/>
                <w:color w:val="375623"/>
                <w:sz w:val="18"/>
                <w:szCs w:val="18"/>
              </w:rPr>
              <w:t>MANDATE</w:t>
            </w:r>
          </w:p>
        </w:tc>
        <w:tc>
          <w:tcPr>
            <w:tcW w:w="7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9D619D" w14:textId="77777777" w:rsidR="00D91ADA" w:rsidRDefault="00000000">
            <w:r>
              <w:rPr>
                <w:rFonts w:cs="Arial"/>
              </w:rPr>
              <w:t>The system MUST produce a guide block for every generated question. The guide is a structured JSON object — not prose — and is the primary professional support layer for anyone using the assessment, visible on demand. Guide structure is governed by question type, not by competency weight.  The guide block ALWAYS contains: 1. learning_outcome — period number(s) only (single integer for most question types; array of integers for open task and synthesis questions) 2. question-type core — varies by question type (see below) 3. inclusivity — one to two sentences describing alternative pathways through which different students can demonstrate the same cognitive outcome; present in every question at every weight level  By question type: • MCQ: what_each_option_reveals — object with one entry per non-correct option label, stating the engagement failure that choosing that option indicates • SCR: expected_elements — array of strings; each element is a distinct component a complete response should contain • ECR: look_for — array of strings; each describes a qualitative marker that distinguishes a strong response • Open Task: what_this_demonstrates + reading_the_scaffold + strong_vs_weak_markers + inclusivity</w:t>
            </w:r>
          </w:p>
        </w:tc>
      </w:tr>
      <w:tr w:rsidR="00D91ADA" w14:paraId="3409CDC5" w14:textId="77777777">
        <w:tblPrEx>
          <w:tblCellMar>
            <w:top w:w="0" w:type="dxa"/>
            <w:bottom w:w="0" w:type="dxa"/>
          </w:tblCellMar>
        </w:tblPrEx>
        <w:tc>
          <w:tcPr>
            <w:tcW w:w="1400" w:type="dxa"/>
            <w:tcBorders>
              <w:top w:val="single" w:sz="4" w:space="0" w:color="CCCCCC"/>
              <w:left w:val="single" w:sz="4" w:space="0" w:color="CCCCCC"/>
              <w:bottom w:val="single" w:sz="4" w:space="0" w:color="CCCCCC"/>
              <w:right w:val="single" w:sz="4" w:space="0" w:color="CCCCCC"/>
            </w:tcBorders>
            <w:shd w:val="clear" w:color="auto" w:fill="FCE4D6"/>
            <w:tcMar>
              <w:top w:w="80" w:type="dxa"/>
              <w:left w:w="120" w:type="dxa"/>
              <w:bottom w:w="80" w:type="dxa"/>
              <w:right w:w="120" w:type="dxa"/>
            </w:tcMar>
          </w:tcPr>
          <w:p w14:paraId="5D6B99AE" w14:textId="77777777" w:rsidR="00D91ADA" w:rsidRDefault="00000000">
            <w:r>
              <w:rPr>
                <w:rFonts w:cs="Arial"/>
                <w:b/>
                <w:bCs/>
                <w:color w:val="C00000"/>
                <w:sz w:val="18"/>
                <w:szCs w:val="18"/>
              </w:rPr>
              <w:lastRenderedPageBreak/>
              <w:t>PROHIBITION</w:t>
            </w:r>
          </w:p>
        </w:tc>
        <w:tc>
          <w:tcPr>
            <w:tcW w:w="7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3F39E3A" w14:textId="77777777" w:rsidR="00D91ADA" w:rsidRDefault="00000000">
            <w:r>
              <w:rPr>
                <w:rFonts w:cs="Arial"/>
              </w:rPr>
              <w:t>1. The system MUST NOT omit the guide for any generated question. 2. The system MUST NOT produce the guide as prose. It must be a structured JSON object with named fields. 3. The system MUST NOT include purpose or oral_followup fields. These have been removed from the schema. 4. The system MUST NOT include the full LO text in the guide. Only the period number(s) are included — the full LO text is in the LP JSON and is not duplicated here. 5. The system MUST NOT use the word 'distractor' in any user-facing output. Use what_each_option_reveals consistently.</w:t>
            </w:r>
          </w:p>
        </w:tc>
      </w:tr>
      <w:tr w:rsidR="00D91ADA" w14:paraId="0FD1090F" w14:textId="77777777">
        <w:tblPrEx>
          <w:tblCellMar>
            <w:top w:w="0" w:type="dxa"/>
            <w:bottom w:w="0" w:type="dxa"/>
          </w:tblCellMar>
        </w:tblPrEx>
        <w:tc>
          <w:tcPr>
            <w:tcW w:w="14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7727C8F8" w14:textId="77777777" w:rsidR="00D91ADA" w:rsidRDefault="00000000">
            <w:r>
              <w:rPr>
                <w:rFonts w:cs="Arial"/>
                <w:b/>
                <w:bCs/>
                <w:color w:val="595959"/>
                <w:sz w:val="18"/>
                <w:szCs w:val="18"/>
              </w:rPr>
              <w:t>NOTE</w:t>
            </w:r>
          </w:p>
        </w:tc>
        <w:tc>
          <w:tcPr>
            <w:tcW w:w="7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C55BA18" w14:textId="77777777" w:rsidR="00D91ADA" w:rsidRDefault="00000000">
            <w:r>
              <w:rPr>
                <w:rFonts w:cs="Arial"/>
                <w:i/>
                <w:iCs/>
                <w:color w:val="444444"/>
              </w:rPr>
              <w:t>The learning_outcome field carries only the period number because the LP JSON is the single source of truth for LO text. Anyone needing the full LO text looks it up in the LP JSON by period number. Duplication is avoided.</w:t>
            </w:r>
          </w:p>
        </w:tc>
      </w:tr>
    </w:tbl>
    <w:p w14:paraId="61552BDC" w14:textId="77777777" w:rsidR="00D91ADA" w:rsidRDefault="00D91ADA">
      <w:pPr>
        <w:spacing w:before="80" w:after="80"/>
      </w:pPr>
    </w:p>
    <w:p w14:paraId="1B808598" w14:textId="77777777" w:rsidR="00D91ADA" w:rsidRDefault="00000000">
      <w:pPr>
        <w:spacing w:before="160" w:after="80"/>
      </w:pPr>
      <w:r>
        <w:rPr>
          <w:rFonts w:cs="Arial"/>
          <w:b/>
          <w:bCs/>
          <w:color w:val="1F4E79"/>
          <w:sz w:val="22"/>
          <w:szCs w:val="22"/>
        </w:rPr>
        <w:t>Amendment A4 — Assessment JSON and Guide Schema</w:t>
      </w:r>
    </w:p>
    <w:p w14:paraId="2C91D690" w14:textId="77777777" w:rsidR="00D91ADA" w:rsidRDefault="00D91ADA">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91ADA" w14:paraId="615FDFC7" w14:textId="77777777">
        <w:tblPrEx>
          <w:tblCellMar>
            <w:top w:w="0" w:type="dxa"/>
            <w:bottom w:w="0" w:type="dxa"/>
          </w:tblCellMar>
        </w:tblPrEx>
        <w:tc>
          <w:tcPr>
            <w:tcW w:w="9360" w:type="dxa"/>
            <w:tcBorders>
              <w:top w:val="single" w:sz="4" w:space="0" w:color="F0C040"/>
              <w:left w:val="single" w:sz="4" w:space="0" w:color="F0C040"/>
              <w:bottom w:val="single" w:sz="4" w:space="0" w:color="F0C040"/>
              <w:right w:val="single" w:sz="4" w:space="0" w:color="F0C040"/>
            </w:tcBorders>
            <w:shd w:val="clear" w:color="auto" w:fill="F0C040"/>
            <w:tcMar>
              <w:top w:w="60" w:type="dxa"/>
              <w:left w:w="120" w:type="dxa"/>
              <w:bottom w:w="60" w:type="dxa"/>
              <w:right w:w="120" w:type="dxa"/>
            </w:tcMar>
          </w:tcPr>
          <w:p w14:paraId="71E10A95" w14:textId="77777777" w:rsidR="00D91ADA" w:rsidRDefault="00000000">
            <w:r>
              <w:rPr>
                <w:rFonts w:cs="Arial"/>
                <w:b/>
                <w:bCs/>
                <w:color w:val="FFFFFF"/>
              </w:rPr>
              <w:t>Amendment A4 — Assessment JSON Schema</w:t>
            </w:r>
          </w:p>
        </w:tc>
      </w:tr>
      <w:tr w:rsidR="00D91ADA" w14:paraId="1360A1F3" w14:textId="77777777">
        <w:tblPrEx>
          <w:tblCellMar>
            <w:top w:w="0" w:type="dxa"/>
            <w:bottom w:w="0" w:type="dxa"/>
          </w:tblCellMar>
        </w:tblPrEx>
        <w:tc>
          <w:tcPr>
            <w:tcW w:w="9360" w:type="dxa"/>
            <w:tcBorders>
              <w:top w:val="single" w:sz="4" w:space="0" w:color="F0C040"/>
              <w:left w:val="single" w:sz="4" w:space="0" w:color="F0C040"/>
              <w:bottom w:val="single" w:sz="4" w:space="0" w:color="F0C040"/>
              <w:right w:val="single" w:sz="4" w:space="0" w:color="F0C040"/>
            </w:tcBorders>
            <w:shd w:val="clear" w:color="auto" w:fill="FFF2CC"/>
            <w:tcMar>
              <w:top w:w="100" w:type="dxa"/>
              <w:left w:w="160" w:type="dxa"/>
              <w:bottom w:w="100" w:type="dxa"/>
              <w:right w:w="160" w:type="dxa"/>
            </w:tcMar>
          </w:tcPr>
          <w:p w14:paraId="3618B37B" w14:textId="77777777" w:rsidR="00D91ADA" w:rsidRDefault="00000000">
            <w:pPr>
              <w:spacing w:before="60" w:after="60"/>
            </w:pPr>
            <w:r>
              <w:rPr>
                <w:rFonts w:cs="Arial"/>
              </w:rPr>
              <w:t>The system MUST produce the assessment output as a structured JSON object conforming exactly to this schema. The guide block replaces the former annotation layer entirely.</w:t>
            </w:r>
          </w:p>
          <w:p w14:paraId="6CAA3585" w14:textId="77777777" w:rsidR="00D91ADA" w:rsidRDefault="00D91ADA">
            <w:pPr>
              <w:spacing w:before="60" w:after="60"/>
            </w:pPr>
          </w:p>
          <w:p w14:paraId="58D4263A" w14:textId="77777777" w:rsidR="00D91ADA" w:rsidRDefault="00000000">
            <w:pPr>
              <w:spacing w:before="60" w:after="60"/>
            </w:pPr>
            <w:r>
              <w:rPr>
                <w:rFonts w:cs="Arial"/>
              </w:rPr>
              <w:t>cognitive_demand must be one of: recall | understanding | application | analysis | evaluation</w:t>
            </w:r>
          </w:p>
          <w:p w14:paraId="5DCB6319" w14:textId="77777777" w:rsidR="00D91ADA" w:rsidRDefault="00000000">
            <w:pPr>
              <w:spacing w:before="60" w:after="60"/>
            </w:pPr>
            <w:r>
              <w:rPr>
                <w:rFonts w:cs="Arial"/>
              </w:rPr>
              <w:t>visual_stimulus must be null for text-only questions. Where a question requires a student to read or interpret a visual, name the specific textbook figure or resource in plain language. Do not generate or describe visuals — reference them by name only.</w:t>
            </w:r>
          </w:p>
          <w:p w14:paraId="5EA5A2BA" w14:textId="77777777" w:rsidR="00D91ADA" w:rsidRDefault="00000000">
            <w:pPr>
              <w:spacing w:before="60" w:after="60"/>
            </w:pPr>
            <w:r>
              <w:rPr>
                <w:rFonts w:cs="Arial"/>
              </w:rPr>
              <w:t>learning_outcome is a single integer for MCQ, SCR, ECR; an array of integers for open_task and synthesis questions.</w:t>
            </w:r>
          </w:p>
        </w:tc>
      </w:tr>
    </w:tbl>
    <w:p w14:paraId="7D319BB9" w14:textId="77777777" w:rsidR="00D91ADA" w:rsidRDefault="00D91ADA">
      <w:pPr>
        <w:spacing w:before="80" w:after="80"/>
      </w:pPr>
    </w:p>
    <w:p w14:paraId="73300E1A" w14:textId="77777777" w:rsidR="00D91ADA" w:rsidRDefault="00000000">
      <w:pPr>
        <w:spacing w:before="60" w:after="60"/>
      </w:pPr>
      <w:r>
        <w:rPr>
          <w:rFonts w:cs="Arial"/>
          <w:b/>
          <w:bCs/>
        </w:rPr>
        <w:t>MCQ schema: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91ADA" w14:paraId="76439932" w14:textId="77777777">
        <w:tblPrEx>
          <w:tblCellMar>
            <w:top w:w="0" w:type="dxa"/>
            <w:bottom w:w="0" w:type="dxa"/>
          </w:tblCellMar>
        </w:tblPrEx>
        <w:tc>
          <w:tcPr>
            <w:tcW w:w="9360" w:type="dxa"/>
            <w:tcBorders>
              <w:top w:val="single" w:sz="4" w:space="0" w:color="404040"/>
              <w:left w:val="single" w:sz="4" w:space="0" w:color="404040"/>
              <w:bottom w:val="single" w:sz="4" w:space="0" w:color="404040"/>
              <w:right w:val="single" w:sz="4" w:space="0" w:color="404040"/>
            </w:tcBorders>
            <w:shd w:val="clear" w:color="auto" w:fill="1E1E1E"/>
            <w:tcMar>
              <w:top w:w="120" w:type="dxa"/>
              <w:left w:w="200" w:type="dxa"/>
              <w:bottom w:w="120" w:type="dxa"/>
              <w:right w:w="200" w:type="dxa"/>
            </w:tcMar>
          </w:tcPr>
          <w:p w14:paraId="1599EC11" w14:textId="77777777" w:rsidR="00D91ADA" w:rsidRDefault="00000000">
            <w:pPr>
              <w:spacing w:before="20" w:after="20"/>
            </w:pPr>
            <w:r>
              <w:rPr>
                <w:rFonts w:ascii="Courier New" w:eastAsia="Courier New" w:hAnsi="Courier New" w:cs="Courier New"/>
                <w:color w:val="D4D4D4"/>
                <w:sz w:val="18"/>
                <w:szCs w:val="18"/>
              </w:rPr>
              <w:t>{</w:t>
            </w:r>
          </w:p>
          <w:p w14:paraId="4D01FBF3" w14:textId="77777777" w:rsidR="00D91ADA" w:rsidRDefault="00000000">
            <w:pPr>
              <w:spacing w:before="20" w:after="20"/>
            </w:pPr>
            <w:r>
              <w:rPr>
                <w:rFonts w:ascii="Courier New" w:eastAsia="Courier New" w:hAnsi="Courier New" w:cs="Courier New"/>
                <w:color w:val="D4D4D4"/>
                <w:sz w:val="18"/>
                <w:szCs w:val="18"/>
              </w:rPr>
              <w:t xml:space="preserve">  "question_type": "MCQ",</w:t>
            </w:r>
          </w:p>
          <w:p w14:paraId="602B86D2" w14:textId="77777777" w:rsidR="00D91ADA" w:rsidRDefault="00000000">
            <w:pPr>
              <w:spacing w:before="20" w:after="20"/>
            </w:pPr>
            <w:r>
              <w:rPr>
                <w:rFonts w:ascii="Courier New" w:eastAsia="Courier New" w:hAnsi="Courier New" w:cs="Courier New"/>
                <w:color w:val="D4D4D4"/>
                <w:sz w:val="18"/>
                <w:szCs w:val="18"/>
              </w:rPr>
              <w:t xml:space="preserve">  "competency": { "c_code": "string", "competency_text": "string" },</w:t>
            </w:r>
          </w:p>
          <w:p w14:paraId="00E01590" w14:textId="77777777" w:rsidR="00D91ADA" w:rsidRDefault="00000000">
            <w:pPr>
              <w:spacing w:before="20" w:after="20"/>
            </w:pPr>
            <w:r>
              <w:rPr>
                <w:rFonts w:ascii="Courier New" w:eastAsia="Courier New" w:hAnsi="Courier New" w:cs="Courier New"/>
                <w:color w:val="D4D4D4"/>
                <w:sz w:val="18"/>
                <w:szCs w:val="18"/>
              </w:rPr>
              <w:t xml:space="preserve">  "cognitive_demand": "string  — recall | understanding | application | analysis | evaluation",</w:t>
            </w:r>
          </w:p>
          <w:p w14:paraId="2FA7DEAD" w14:textId="77777777" w:rsidR="00D91ADA" w:rsidRDefault="00000000">
            <w:pPr>
              <w:spacing w:before="20" w:after="20"/>
            </w:pPr>
            <w:r>
              <w:rPr>
                <w:rFonts w:ascii="Courier New" w:eastAsia="Courier New" w:hAnsi="Courier New" w:cs="Courier New"/>
                <w:color w:val="D4D4D4"/>
                <w:sz w:val="18"/>
                <w:szCs w:val="18"/>
              </w:rPr>
              <w:t xml:space="preserve">  "visual_stimulus": "string | null — names the textbook figure or resource the student needs; null if text-only",</w:t>
            </w:r>
          </w:p>
          <w:p w14:paraId="56165084" w14:textId="77777777" w:rsidR="00D91ADA" w:rsidRDefault="00000000">
            <w:pPr>
              <w:spacing w:before="20" w:after="20"/>
            </w:pPr>
            <w:r>
              <w:rPr>
                <w:rFonts w:ascii="Courier New" w:eastAsia="Courier New" w:hAnsi="Courier New" w:cs="Courier New"/>
                <w:color w:val="D4D4D4"/>
                <w:sz w:val="18"/>
                <w:szCs w:val="18"/>
              </w:rPr>
              <w:t xml:space="preserve">  "question_text": "string",</w:t>
            </w:r>
          </w:p>
          <w:p w14:paraId="311BA9BD" w14:textId="77777777" w:rsidR="00D91ADA" w:rsidRDefault="00000000">
            <w:pPr>
              <w:spacing w:before="20" w:after="20"/>
            </w:pPr>
            <w:r>
              <w:rPr>
                <w:rFonts w:ascii="Courier New" w:eastAsia="Courier New" w:hAnsi="Courier New" w:cs="Courier New"/>
                <w:color w:val="D4D4D4"/>
                <w:sz w:val="18"/>
                <w:szCs w:val="18"/>
              </w:rPr>
              <w:t xml:space="preserve">  "options": [</w:t>
            </w:r>
          </w:p>
          <w:p w14:paraId="0D4B885D" w14:textId="77777777" w:rsidR="00D91ADA" w:rsidRDefault="00000000">
            <w:pPr>
              <w:spacing w:before="20" w:after="20"/>
            </w:pPr>
            <w:r>
              <w:rPr>
                <w:rFonts w:ascii="Courier New" w:eastAsia="Courier New" w:hAnsi="Courier New" w:cs="Courier New"/>
                <w:color w:val="D4D4D4"/>
                <w:sz w:val="18"/>
                <w:szCs w:val="18"/>
              </w:rPr>
              <w:t xml:space="preserve">    { "label": "A", "text": "string", "is_correct": "boolean" },</w:t>
            </w:r>
          </w:p>
          <w:p w14:paraId="25BAFCF4" w14:textId="77777777" w:rsidR="00D91ADA" w:rsidRDefault="00000000">
            <w:pPr>
              <w:spacing w:before="20" w:after="20"/>
            </w:pPr>
            <w:r>
              <w:rPr>
                <w:rFonts w:ascii="Courier New" w:eastAsia="Courier New" w:hAnsi="Courier New" w:cs="Courier New"/>
                <w:color w:val="D4D4D4"/>
                <w:sz w:val="18"/>
                <w:szCs w:val="18"/>
              </w:rPr>
              <w:t xml:space="preserve">    { "label": "B", "text": "string", "is_correct": "boolean" },</w:t>
            </w:r>
          </w:p>
          <w:p w14:paraId="1186D3B7" w14:textId="77777777" w:rsidR="00D91ADA" w:rsidRDefault="00000000">
            <w:pPr>
              <w:spacing w:before="20" w:after="20"/>
            </w:pPr>
            <w:r>
              <w:rPr>
                <w:rFonts w:ascii="Courier New" w:eastAsia="Courier New" w:hAnsi="Courier New" w:cs="Courier New"/>
                <w:color w:val="D4D4D4"/>
                <w:sz w:val="18"/>
                <w:szCs w:val="18"/>
              </w:rPr>
              <w:t xml:space="preserve">    { "label": "C", "text": "string", "is_correct": "boolean" },</w:t>
            </w:r>
          </w:p>
          <w:p w14:paraId="7C74DA5C" w14:textId="77777777" w:rsidR="00D91ADA" w:rsidRDefault="00000000">
            <w:pPr>
              <w:spacing w:before="20" w:after="20"/>
            </w:pPr>
            <w:r>
              <w:rPr>
                <w:rFonts w:ascii="Courier New" w:eastAsia="Courier New" w:hAnsi="Courier New" w:cs="Courier New"/>
                <w:color w:val="D4D4D4"/>
                <w:sz w:val="18"/>
                <w:szCs w:val="18"/>
              </w:rPr>
              <w:t xml:space="preserve">    { "label": "D", "text": "string", "is_correct": "boolean" }</w:t>
            </w:r>
          </w:p>
          <w:p w14:paraId="29E9F52F" w14:textId="77777777" w:rsidR="00D91ADA" w:rsidRDefault="00000000">
            <w:pPr>
              <w:spacing w:before="20" w:after="20"/>
            </w:pPr>
            <w:r>
              <w:rPr>
                <w:rFonts w:ascii="Courier New" w:eastAsia="Courier New" w:hAnsi="Courier New" w:cs="Courier New"/>
                <w:color w:val="D4D4D4"/>
                <w:sz w:val="18"/>
                <w:szCs w:val="18"/>
              </w:rPr>
              <w:t xml:space="preserve">  ],</w:t>
            </w:r>
          </w:p>
          <w:p w14:paraId="0F6FC5FF" w14:textId="77777777" w:rsidR="00D91ADA" w:rsidRDefault="00000000">
            <w:pPr>
              <w:spacing w:before="20" w:after="20"/>
            </w:pPr>
            <w:r>
              <w:rPr>
                <w:rFonts w:ascii="Courier New" w:eastAsia="Courier New" w:hAnsi="Courier New" w:cs="Courier New"/>
                <w:color w:val="D4D4D4"/>
                <w:sz w:val="18"/>
                <w:szCs w:val="18"/>
              </w:rPr>
              <w:t xml:space="preserve">  "guide": {</w:t>
            </w:r>
          </w:p>
          <w:p w14:paraId="4E0B8AC6" w14:textId="77777777" w:rsidR="00D91ADA" w:rsidRDefault="00000000">
            <w:pPr>
              <w:spacing w:before="20" w:after="20"/>
            </w:pPr>
            <w:r>
              <w:rPr>
                <w:rFonts w:ascii="Courier New" w:eastAsia="Courier New" w:hAnsi="Courier New" w:cs="Courier New"/>
                <w:color w:val="D4D4D4"/>
                <w:sz w:val="18"/>
                <w:szCs w:val="18"/>
              </w:rPr>
              <w:t xml:space="preserve">    "learning_outcome": { "period": "integer" },</w:t>
            </w:r>
          </w:p>
          <w:p w14:paraId="2BD79E2E" w14:textId="77777777" w:rsidR="00D91ADA" w:rsidRDefault="00000000">
            <w:pPr>
              <w:spacing w:before="20" w:after="20"/>
            </w:pPr>
            <w:r>
              <w:rPr>
                <w:rFonts w:ascii="Courier New" w:eastAsia="Courier New" w:hAnsi="Courier New" w:cs="Courier New"/>
                <w:color w:val="D4D4D4"/>
                <w:sz w:val="18"/>
                <w:szCs w:val="18"/>
              </w:rPr>
              <w:t xml:space="preserve">    "what_each_option_reveals": {</w:t>
            </w:r>
          </w:p>
          <w:p w14:paraId="09DC12CC" w14:textId="77777777" w:rsidR="00D91ADA" w:rsidRDefault="00000000">
            <w:pPr>
              <w:spacing w:before="20" w:after="20"/>
            </w:pPr>
            <w:r>
              <w:rPr>
                <w:rFonts w:ascii="Courier New" w:eastAsia="Courier New" w:hAnsi="Courier New" w:cs="Courier New"/>
                <w:color w:val="D4D4D4"/>
                <w:sz w:val="18"/>
                <w:szCs w:val="18"/>
              </w:rPr>
              <w:t xml:space="preserve">      "A": "string  — engagement failure this option indicates (non-correct options only)",</w:t>
            </w:r>
          </w:p>
          <w:p w14:paraId="5AC9C58B" w14:textId="77777777" w:rsidR="00D91ADA" w:rsidRDefault="00000000">
            <w:pPr>
              <w:spacing w:before="20" w:after="20"/>
            </w:pPr>
            <w:r>
              <w:rPr>
                <w:rFonts w:ascii="Courier New" w:eastAsia="Courier New" w:hAnsi="Courier New" w:cs="Courier New"/>
                <w:color w:val="D4D4D4"/>
                <w:sz w:val="18"/>
                <w:szCs w:val="18"/>
              </w:rPr>
              <w:t xml:space="preserve">      "C": "string",</w:t>
            </w:r>
          </w:p>
          <w:p w14:paraId="09AC507F" w14:textId="77777777" w:rsidR="00D91ADA" w:rsidRDefault="00000000">
            <w:pPr>
              <w:spacing w:before="20" w:after="20"/>
            </w:pPr>
            <w:r>
              <w:rPr>
                <w:rFonts w:ascii="Courier New" w:eastAsia="Courier New" w:hAnsi="Courier New" w:cs="Courier New"/>
                <w:color w:val="D4D4D4"/>
                <w:sz w:val="18"/>
                <w:szCs w:val="18"/>
              </w:rPr>
              <w:t xml:space="preserve">      "D": "string"</w:t>
            </w:r>
          </w:p>
          <w:p w14:paraId="3298DA4D" w14:textId="77777777" w:rsidR="00D91ADA" w:rsidRDefault="00000000">
            <w:pPr>
              <w:spacing w:before="20" w:after="20"/>
            </w:pPr>
            <w:r>
              <w:rPr>
                <w:rFonts w:ascii="Courier New" w:eastAsia="Courier New" w:hAnsi="Courier New" w:cs="Courier New"/>
                <w:color w:val="D4D4D4"/>
                <w:sz w:val="18"/>
                <w:szCs w:val="18"/>
              </w:rPr>
              <w:t xml:space="preserve">    },</w:t>
            </w:r>
          </w:p>
          <w:p w14:paraId="2CFB7E5C" w14:textId="77777777" w:rsidR="00D91ADA" w:rsidRDefault="00000000">
            <w:pPr>
              <w:spacing w:before="20" w:after="20"/>
            </w:pPr>
            <w:r>
              <w:rPr>
                <w:rFonts w:ascii="Courier New" w:eastAsia="Courier New" w:hAnsi="Courier New" w:cs="Courier New"/>
                <w:color w:val="D4D4D4"/>
                <w:sz w:val="18"/>
                <w:szCs w:val="18"/>
              </w:rPr>
              <w:t xml:space="preserve">    "inclusivity": "string  — alternative pathways to demonstrate same cognitive outcome"</w:t>
            </w:r>
          </w:p>
          <w:p w14:paraId="472B66B7" w14:textId="77777777" w:rsidR="00D91ADA" w:rsidRDefault="00000000">
            <w:pPr>
              <w:spacing w:before="20" w:after="20"/>
            </w:pPr>
            <w:r>
              <w:rPr>
                <w:rFonts w:ascii="Courier New" w:eastAsia="Courier New" w:hAnsi="Courier New" w:cs="Courier New"/>
                <w:color w:val="D4D4D4"/>
                <w:sz w:val="18"/>
                <w:szCs w:val="18"/>
              </w:rPr>
              <w:t xml:space="preserve">  }</w:t>
            </w:r>
          </w:p>
          <w:p w14:paraId="67104568" w14:textId="77777777" w:rsidR="00D91ADA" w:rsidRDefault="00000000">
            <w:pPr>
              <w:spacing w:before="20" w:after="20"/>
            </w:pPr>
            <w:r>
              <w:rPr>
                <w:rFonts w:ascii="Courier New" w:eastAsia="Courier New" w:hAnsi="Courier New" w:cs="Courier New"/>
                <w:color w:val="D4D4D4"/>
                <w:sz w:val="18"/>
                <w:szCs w:val="18"/>
              </w:rPr>
              <w:t>}</w:t>
            </w:r>
          </w:p>
        </w:tc>
      </w:tr>
    </w:tbl>
    <w:p w14:paraId="1A58FB04" w14:textId="77777777" w:rsidR="00D91ADA" w:rsidRDefault="00D91ADA">
      <w:pPr>
        <w:spacing w:before="80" w:after="80"/>
      </w:pPr>
    </w:p>
    <w:p w14:paraId="62A298D9" w14:textId="77777777" w:rsidR="00D91ADA" w:rsidRDefault="00000000">
      <w:pPr>
        <w:spacing w:before="60" w:after="60"/>
      </w:pPr>
      <w:r>
        <w:rPr>
          <w:rFonts w:cs="Arial"/>
          <w:b/>
          <w:bCs/>
        </w:rPr>
        <w:t>SCR schema: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91ADA" w14:paraId="72B90AFE" w14:textId="77777777">
        <w:tblPrEx>
          <w:tblCellMar>
            <w:top w:w="0" w:type="dxa"/>
            <w:bottom w:w="0" w:type="dxa"/>
          </w:tblCellMar>
        </w:tblPrEx>
        <w:tc>
          <w:tcPr>
            <w:tcW w:w="9360" w:type="dxa"/>
            <w:tcBorders>
              <w:top w:val="single" w:sz="4" w:space="0" w:color="404040"/>
              <w:left w:val="single" w:sz="4" w:space="0" w:color="404040"/>
              <w:bottom w:val="single" w:sz="4" w:space="0" w:color="404040"/>
              <w:right w:val="single" w:sz="4" w:space="0" w:color="404040"/>
            </w:tcBorders>
            <w:shd w:val="clear" w:color="auto" w:fill="1E1E1E"/>
            <w:tcMar>
              <w:top w:w="120" w:type="dxa"/>
              <w:left w:w="200" w:type="dxa"/>
              <w:bottom w:w="120" w:type="dxa"/>
              <w:right w:w="200" w:type="dxa"/>
            </w:tcMar>
          </w:tcPr>
          <w:p w14:paraId="12CEB937" w14:textId="77777777" w:rsidR="00D91ADA" w:rsidRDefault="00000000">
            <w:pPr>
              <w:spacing w:before="20" w:after="20"/>
            </w:pPr>
            <w:r>
              <w:rPr>
                <w:rFonts w:ascii="Courier New" w:eastAsia="Courier New" w:hAnsi="Courier New" w:cs="Courier New"/>
                <w:color w:val="D4D4D4"/>
                <w:sz w:val="18"/>
                <w:szCs w:val="18"/>
              </w:rPr>
              <w:t>{</w:t>
            </w:r>
          </w:p>
          <w:p w14:paraId="1FA43A8A" w14:textId="77777777" w:rsidR="00D91ADA" w:rsidRDefault="00000000">
            <w:pPr>
              <w:spacing w:before="20" w:after="20"/>
            </w:pPr>
            <w:r>
              <w:rPr>
                <w:rFonts w:ascii="Courier New" w:eastAsia="Courier New" w:hAnsi="Courier New" w:cs="Courier New"/>
                <w:color w:val="D4D4D4"/>
                <w:sz w:val="18"/>
                <w:szCs w:val="18"/>
              </w:rPr>
              <w:t xml:space="preserve">  "question_type": "SCR",</w:t>
            </w:r>
          </w:p>
          <w:p w14:paraId="7A668583" w14:textId="77777777" w:rsidR="00D91ADA" w:rsidRDefault="00000000">
            <w:pPr>
              <w:spacing w:before="20" w:after="20"/>
            </w:pPr>
            <w:r>
              <w:rPr>
                <w:rFonts w:ascii="Courier New" w:eastAsia="Courier New" w:hAnsi="Courier New" w:cs="Courier New"/>
                <w:color w:val="D4D4D4"/>
                <w:sz w:val="18"/>
                <w:szCs w:val="18"/>
              </w:rPr>
              <w:t xml:space="preserve">  "competency": { "c_code": "string", "competency_text": "string" },</w:t>
            </w:r>
          </w:p>
          <w:p w14:paraId="4A1CFA6F" w14:textId="77777777" w:rsidR="00D91ADA" w:rsidRDefault="00000000">
            <w:pPr>
              <w:spacing w:before="20" w:after="20"/>
            </w:pPr>
            <w:r>
              <w:rPr>
                <w:rFonts w:ascii="Courier New" w:eastAsia="Courier New" w:hAnsi="Courier New" w:cs="Courier New"/>
                <w:color w:val="D4D4D4"/>
                <w:sz w:val="18"/>
                <w:szCs w:val="18"/>
              </w:rPr>
              <w:t xml:space="preserve">  "cognitive_demand": "string",</w:t>
            </w:r>
          </w:p>
          <w:p w14:paraId="54C05A4D" w14:textId="77777777" w:rsidR="00D91ADA" w:rsidRDefault="00000000">
            <w:pPr>
              <w:spacing w:before="20" w:after="20"/>
            </w:pPr>
            <w:r>
              <w:rPr>
                <w:rFonts w:ascii="Courier New" w:eastAsia="Courier New" w:hAnsi="Courier New" w:cs="Courier New"/>
                <w:color w:val="D4D4D4"/>
                <w:sz w:val="18"/>
                <w:szCs w:val="18"/>
              </w:rPr>
              <w:t xml:space="preserve">  "visual_stimulus": "string | null — names the textbook figure or resource the student needs; null if text-only",</w:t>
            </w:r>
          </w:p>
          <w:p w14:paraId="72551DFA" w14:textId="77777777" w:rsidR="00D91ADA" w:rsidRDefault="00000000">
            <w:pPr>
              <w:spacing w:before="20" w:after="20"/>
            </w:pPr>
            <w:r>
              <w:rPr>
                <w:rFonts w:ascii="Courier New" w:eastAsia="Courier New" w:hAnsi="Courier New" w:cs="Courier New"/>
                <w:color w:val="D4D4D4"/>
                <w:sz w:val="18"/>
                <w:szCs w:val="18"/>
              </w:rPr>
              <w:t xml:space="preserve">  "question_text": "string",</w:t>
            </w:r>
          </w:p>
          <w:p w14:paraId="466BF023" w14:textId="77777777" w:rsidR="00D91ADA" w:rsidRDefault="00000000">
            <w:pPr>
              <w:spacing w:before="20" w:after="20"/>
            </w:pPr>
            <w:r>
              <w:rPr>
                <w:rFonts w:ascii="Courier New" w:eastAsia="Courier New" w:hAnsi="Courier New" w:cs="Courier New"/>
                <w:color w:val="D4D4D4"/>
                <w:sz w:val="18"/>
                <w:szCs w:val="18"/>
              </w:rPr>
              <w:t xml:space="preserve">  "expected_elements": ["string", "string", "..."],</w:t>
            </w:r>
          </w:p>
          <w:p w14:paraId="35E85358" w14:textId="77777777" w:rsidR="00D91ADA" w:rsidRDefault="00000000">
            <w:pPr>
              <w:spacing w:before="20" w:after="20"/>
            </w:pPr>
            <w:r>
              <w:rPr>
                <w:rFonts w:ascii="Courier New" w:eastAsia="Courier New" w:hAnsi="Courier New" w:cs="Courier New"/>
                <w:color w:val="D4D4D4"/>
                <w:sz w:val="18"/>
                <w:szCs w:val="18"/>
              </w:rPr>
              <w:t xml:space="preserve">  "guide": {</w:t>
            </w:r>
          </w:p>
          <w:p w14:paraId="2CD22EA3" w14:textId="77777777" w:rsidR="00D91ADA" w:rsidRDefault="00000000">
            <w:pPr>
              <w:spacing w:before="20" w:after="20"/>
            </w:pPr>
            <w:r>
              <w:rPr>
                <w:rFonts w:ascii="Courier New" w:eastAsia="Courier New" w:hAnsi="Courier New" w:cs="Courier New"/>
                <w:color w:val="D4D4D4"/>
                <w:sz w:val="18"/>
                <w:szCs w:val="18"/>
              </w:rPr>
              <w:t xml:space="preserve">    "learning_outcome": { "period": "integer" },</w:t>
            </w:r>
          </w:p>
          <w:p w14:paraId="1653EAA0" w14:textId="77777777" w:rsidR="00D91ADA" w:rsidRDefault="00000000">
            <w:pPr>
              <w:spacing w:before="20" w:after="20"/>
            </w:pPr>
            <w:r>
              <w:rPr>
                <w:rFonts w:ascii="Courier New" w:eastAsia="Courier New" w:hAnsi="Courier New" w:cs="Courier New"/>
                <w:color w:val="D4D4D4"/>
                <w:sz w:val="18"/>
                <w:szCs w:val="18"/>
              </w:rPr>
              <w:t xml:space="preserve">    "inclusivity": "string"</w:t>
            </w:r>
          </w:p>
          <w:p w14:paraId="2C5CB393" w14:textId="77777777" w:rsidR="00D91ADA" w:rsidRDefault="00000000">
            <w:pPr>
              <w:spacing w:before="20" w:after="20"/>
            </w:pPr>
            <w:r>
              <w:rPr>
                <w:rFonts w:ascii="Courier New" w:eastAsia="Courier New" w:hAnsi="Courier New" w:cs="Courier New"/>
                <w:color w:val="D4D4D4"/>
                <w:sz w:val="18"/>
                <w:szCs w:val="18"/>
              </w:rPr>
              <w:t xml:space="preserve">  }</w:t>
            </w:r>
          </w:p>
          <w:p w14:paraId="7B61D1C2" w14:textId="77777777" w:rsidR="00D91ADA" w:rsidRDefault="00000000">
            <w:pPr>
              <w:spacing w:before="20" w:after="20"/>
            </w:pPr>
            <w:r>
              <w:rPr>
                <w:rFonts w:ascii="Courier New" w:eastAsia="Courier New" w:hAnsi="Courier New" w:cs="Courier New"/>
                <w:color w:val="D4D4D4"/>
                <w:sz w:val="18"/>
                <w:szCs w:val="18"/>
              </w:rPr>
              <w:t>}</w:t>
            </w:r>
          </w:p>
        </w:tc>
      </w:tr>
    </w:tbl>
    <w:p w14:paraId="3FE7945B" w14:textId="77777777" w:rsidR="00D91ADA" w:rsidRDefault="00D91ADA">
      <w:pPr>
        <w:spacing w:before="80" w:after="80"/>
      </w:pPr>
    </w:p>
    <w:p w14:paraId="3233380F" w14:textId="77777777" w:rsidR="00D91ADA" w:rsidRDefault="00000000">
      <w:pPr>
        <w:spacing w:before="60" w:after="60"/>
      </w:pPr>
      <w:r>
        <w:rPr>
          <w:rFonts w:cs="Arial"/>
          <w:b/>
          <w:bCs/>
        </w:rPr>
        <w:t>ECR schema: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91ADA" w14:paraId="0CD8CE51" w14:textId="77777777">
        <w:tblPrEx>
          <w:tblCellMar>
            <w:top w:w="0" w:type="dxa"/>
            <w:bottom w:w="0" w:type="dxa"/>
          </w:tblCellMar>
        </w:tblPrEx>
        <w:tc>
          <w:tcPr>
            <w:tcW w:w="9360" w:type="dxa"/>
            <w:tcBorders>
              <w:top w:val="single" w:sz="4" w:space="0" w:color="404040"/>
              <w:left w:val="single" w:sz="4" w:space="0" w:color="404040"/>
              <w:bottom w:val="single" w:sz="4" w:space="0" w:color="404040"/>
              <w:right w:val="single" w:sz="4" w:space="0" w:color="404040"/>
            </w:tcBorders>
            <w:shd w:val="clear" w:color="auto" w:fill="1E1E1E"/>
            <w:tcMar>
              <w:top w:w="120" w:type="dxa"/>
              <w:left w:w="200" w:type="dxa"/>
              <w:bottom w:w="120" w:type="dxa"/>
              <w:right w:w="200" w:type="dxa"/>
            </w:tcMar>
          </w:tcPr>
          <w:p w14:paraId="71FA587C" w14:textId="77777777" w:rsidR="00D91ADA" w:rsidRDefault="00000000">
            <w:pPr>
              <w:spacing w:before="20" w:after="20"/>
            </w:pPr>
            <w:r>
              <w:rPr>
                <w:rFonts w:ascii="Courier New" w:eastAsia="Courier New" w:hAnsi="Courier New" w:cs="Courier New"/>
                <w:color w:val="D4D4D4"/>
                <w:sz w:val="18"/>
                <w:szCs w:val="18"/>
              </w:rPr>
              <w:t>{</w:t>
            </w:r>
          </w:p>
          <w:p w14:paraId="2C21805D" w14:textId="77777777" w:rsidR="00D91ADA" w:rsidRDefault="00000000">
            <w:pPr>
              <w:spacing w:before="20" w:after="20"/>
            </w:pPr>
            <w:r>
              <w:rPr>
                <w:rFonts w:ascii="Courier New" w:eastAsia="Courier New" w:hAnsi="Courier New" w:cs="Courier New"/>
                <w:color w:val="D4D4D4"/>
                <w:sz w:val="18"/>
                <w:szCs w:val="18"/>
              </w:rPr>
              <w:t xml:space="preserve">  "question_type": "ECR",</w:t>
            </w:r>
          </w:p>
          <w:p w14:paraId="1C46383E" w14:textId="77777777" w:rsidR="00D91ADA" w:rsidRDefault="00000000">
            <w:pPr>
              <w:spacing w:before="20" w:after="20"/>
            </w:pPr>
            <w:r>
              <w:rPr>
                <w:rFonts w:ascii="Courier New" w:eastAsia="Courier New" w:hAnsi="Courier New" w:cs="Courier New"/>
                <w:color w:val="D4D4D4"/>
                <w:sz w:val="18"/>
                <w:szCs w:val="18"/>
              </w:rPr>
              <w:t xml:space="preserve">  "competency": { "c_code": "string", "competency_text": "string" },</w:t>
            </w:r>
          </w:p>
          <w:p w14:paraId="4CE86ECD" w14:textId="77777777" w:rsidR="00D91ADA" w:rsidRDefault="00000000">
            <w:pPr>
              <w:spacing w:before="20" w:after="20"/>
            </w:pPr>
            <w:r>
              <w:rPr>
                <w:rFonts w:ascii="Courier New" w:eastAsia="Courier New" w:hAnsi="Courier New" w:cs="Courier New"/>
                <w:color w:val="D4D4D4"/>
                <w:sz w:val="18"/>
                <w:szCs w:val="18"/>
              </w:rPr>
              <w:t xml:space="preserve">  "cognitive_demand": "string",</w:t>
            </w:r>
          </w:p>
          <w:p w14:paraId="0BEF84DE" w14:textId="77777777" w:rsidR="00D91ADA" w:rsidRDefault="00000000">
            <w:pPr>
              <w:spacing w:before="20" w:after="20"/>
            </w:pPr>
            <w:r>
              <w:rPr>
                <w:rFonts w:ascii="Courier New" w:eastAsia="Courier New" w:hAnsi="Courier New" w:cs="Courier New"/>
                <w:color w:val="D4D4D4"/>
                <w:sz w:val="18"/>
                <w:szCs w:val="18"/>
              </w:rPr>
              <w:t xml:space="preserve">  "visual_stimulus": "string | null — names the textbook figure or resource the student needs; null if text-only",</w:t>
            </w:r>
          </w:p>
          <w:p w14:paraId="7EC8FCAE" w14:textId="77777777" w:rsidR="00D91ADA" w:rsidRDefault="00000000">
            <w:pPr>
              <w:spacing w:before="20" w:after="20"/>
            </w:pPr>
            <w:r>
              <w:rPr>
                <w:rFonts w:ascii="Courier New" w:eastAsia="Courier New" w:hAnsi="Courier New" w:cs="Courier New"/>
                <w:color w:val="D4D4D4"/>
                <w:sz w:val="18"/>
                <w:szCs w:val="18"/>
              </w:rPr>
              <w:t xml:space="preserve">  "question_text": "string",</w:t>
            </w:r>
          </w:p>
          <w:p w14:paraId="7F929CB6" w14:textId="77777777" w:rsidR="00D91ADA" w:rsidRDefault="00000000">
            <w:pPr>
              <w:spacing w:before="20" w:after="20"/>
            </w:pPr>
            <w:r>
              <w:rPr>
                <w:rFonts w:ascii="Courier New" w:eastAsia="Courier New" w:hAnsi="Courier New" w:cs="Courier New"/>
                <w:color w:val="D4D4D4"/>
                <w:sz w:val="18"/>
                <w:szCs w:val="18"/>
              </w:rPr>
              <w:t xml:space="preserve">  "look_for": ["string", "string", "..."],</w:t>
            </w:r>
          </w:p>
          <w:p w14:paraId="3692FBE9" w14:textId="77777777" w:rsidR="00D91ADA" w:rsidRDefault="00000000">
            <w:pPr>
              <w:spacing w:before="20" w:after="20"/>
            </w:pPr>
            <w:r>
              <w:rPr>
                <w:rFonts w:ascii="Courier New" w:eastAsia="Courier New" w:hAnsi="Courier New" w:cs="Courier New"/>
                <w:color w:val="D4D4D4"/>
                <w:sz w:val="18"/>
                <w:szCs w:val="18"/>
              </w:rPr>
              <w:t xml:space="preserve">  "guide": {</w:t>
            </w:r>
          </w:p>
          <w:p w14:paraId="3FD6F4FC" w14:textId="77777777" w:rsidR="00D91ADA" w:rsidRDefault="00000000">
            <w:pPr>
              <w:spacing w:before="20" w:after="20"/>
            </w:pPr>
            <w:r>
              <w:rPr>
                <w:rFonts w:ascii="Courier New" w:eastAsia="Courier New" w:hAnsi="Courier New" w:cs="Courier New"/>
                <w:color w:val="D4D4D4"/>
                <w:sz w:val="18"/>
                <w:szCs w:val="18"/>
              </w:rPr>
              <w:t xml:space="preserve">    "learning_outcome": { "period": "integer" },</w:t>
            </w:r>
          </w:p>
          <w:p w14:paraId="34812B22" w14:textId="77777777" w:rsidR="00D91ADA" w:rsidRDefault="00000000">
            <w:pPr>
              <w:spacing w:before="20" w:after="20"/>
            </w:pPr>
            <w:r>
              <w:rPr>
                <w:rFonts w:ascii="Courier New" w:eastAsia="Courier New" w:hAnsi="Courier New" w:cs="Courier New"/>
                <w:color w:val="D4D4D4"/>
                <w:sz w:val="18"/>
                <w:szCs w:val="18"/>
              </w:rPr>
              <w:t xml:space="preserve">    "inclusivity": "string"</w:t>
            </w:r>
          </w:p>
          <w:p w14:paraId="5A608B0C" w14:textId="77777777" w:rsidR="00D91ADA" w:rsidRDefault="00000000">
            <w:pPr>
              <w:spacing w:before="20" w:after="20"/>
            </w:pPr>
            <w:r>
              <w:rPr>
                <w:rFonts w:ascii="Courier New" w:eastAsia="Courier New" w:hAnsi="Courier New" w:cs="Courier New"/>
                <w:color w:val="D4D4D4"/>
                <w:sz w:val="18"/>
                <w:szCs w:val="18"/>
              </w:rPr>
              <w:t xml:space="preserve">  }</w:t>
            </w:r>
          </w:p>
          <w:p w14:paraId="44C32114" w14:textId="77777777" w:rsidR="00D91ADA" w:rsidRDefault="00000000">
            <w:pPr>
              <w:spacing w:before="20" w:after="20"/>
            </w:pPr>
            <w:r>
              <w:rPr>
                <w:rFonts w:ascii="Courier New" w:eastAsia="Courier New" w:hAnsi="Courier New" w:cs="Courier New"/>
                <w:color w:val="D4D4D4"/>
                <w:sz w:val="18"/>
                <w:szCs w:val="18"/>
              </w:rPr>
              <w:t>}</w:t>
            </w:r>
          </w:p>
        </w:tc>
      </w:tr>
    </w:tbl>
    <w:p w14:paraId="746FA8ED" w14:textId="77777777" w:rsidR="00D91ADA" w:rsidRDefault="00D91ADA">
      <w:pPr>
        <w:spacing w:before="80" w:after="80"/>
      </w:pPr>
    </w:p>
    <w:p w14:paraId="7AB09271" w14:textId="77777777" w:rsidR="00D91ADA" w:rsidRDefault="00000000">
      <w:pPr>
        <w:spacing w:before="60" w:after="60"/>
        <w:rPr>
          <w:rFonts w:cs="Arial"/>
          <w:b/>
          <w:bCs/>
        </w:rPr>
      </w:pPr>
      <w:r>
        <w:rPr>
          <w:rFonts w:cs="Arial"/>
          <w:b/>
          <w:bCs/>
        </w:rPr>
        <w:t>Open Task schema:</w:t>
      </w:r>
    </w:p>
    <w:p w14:paraId="09833930" w14:textId="77777777" w:rsidR="00E937A6" w:rsidRDefault="00E937A6" w:rsidP="00E937A6">
      <w:pPr>
        <w:spacing w:before="60" w:after="60"/>
      </w:pPr>
      <w:r>
        <w:t>{</w:t>
      </w:r>
    </w:p>
    <w:p w14:paraId="0A35A5FB" w14:textId="77777777" w:rsidR="00E937A6" w:rsidRDefault="00E937A6" w:rsidP="00E937A6">
      <w:pPr>
        <w:spacing w:before="60" w:after="60"/>
      </w:pPr>
      <w:r>
        <w:t xml:space="preserve">  "question_type": "open_task",</w:t>
      </w:r>
    </w:p>
    <w:p w14:paraId="472D42DC" w14:textId="77777777" w:rsidR="00E937A6" w:rsidRDefault="00E937A6" w:rsidP="00E937A6">
      <w:pPr>
        <w:spacing w:before="60" w:after="60"/>
      </w:pPr>
      <w:r>
        <w:t xml:space="preserve">  "competency": { "c_code": "string", "competency_text": "string" },</w:t>
      </w:r>
    </w:p>
    <w:p w14:paraId="2E6AC000" w14:textId="77777777" w:rsidR="00E937A6" w:rsidRDefault="00E937A6" w:rsidP="00E937A6">
      <w:pPr>
        <w:spacing w:before="60" w:after="60"/>
      </w:pPr>
      <w:r>
        <w:t xml:space="preserve">  "cognitive_demand": "string",</w:t>
      </w:r>
    </w:p>
    <w:p w14:paraId="50547DD1" w14:textId="77777777" w:rsidR="00E937A6" w:rsidRDefault="00E937A6" w:rsidP="00E937A6">
      <w:pPr>
        <w:spacing w:before="60" w:after="60"/>
      </w:pPr>
      <w:r>
        <w:t xml:space="preserve">  "visual_stimulus": "string | null",</w:t>
      </w:r>
    </w:p>
    <w:p w14:paraId="546B8F25" w14:textId="77777777" w:rsidR="00E937A6" w:rsidRDefault="00E937A6" w:rsidP="00E937A6">
      <w:pPr>
        <w:spacing w:before="60" w:after="60"/>
      </w:pPr>
      <w:r>
        <w:t xml:space="preserve">  "task": "string — plain imperative language, max 3 sentences. Names chapter content and cognitive operation required.",</w:t>
      </w:r>
    </w:p>
    <w:p w14:paraId="3D5F5E93" w14:textId="77777777" w:rsidR="00E937A6" w:rsidRDefault="00E937A6" w:rsidP="00E937A6">
      <w:pPr>
        <w:spacing w:before="60" w:after="60"/>
      </w:pPr>
      <w:r>
        <w:t xml:space="preserve">  "scaffold": "string — what support is provided and whether optional or required. If none: 'No scaffold provided.'  Max 2 sentences.",</w:t>
      </w:r>
    </w:p>
    <w:p w14:paraId="0EBC08F8" w14:textId="77777777" w:rsidR="00E937A6" w:rsidRDefault="00E937A6" w:rsidP="00E937A6">
      <w:pPr>
        <w:spacing w:before="60" w:after="60"/>
      </w:pPr>
      <w:r>
        <w:t xml:space="preserve">  "format_of_output": [</w:t>
      </w:r>
    </w:p>
    <w:p w14:paraId="5EB0C438" w14:textId="77777777" w:rsidR="00E937A6" w:rsidRDefault="00E937A6" w:rsidP="00E937A6">
      <w:pPr>
        <w:spacing w:before="60" w:after="60"/>
      </w:pPr>
      <w:r>
        <w:t xml:space="preserve">    "string — first required output format",</w:t>
      </w:r>
    </w:p>
    <w:p w14:paraId="3E64860A" w14:textId="77777777" w:rsidR="00E937A6" w:rsidRDefault="00E937A6" w:rsidP="00E937A6">
      <w:pPr>
        <w:spacing w:before="60" w:after="60"/>
      </w:pPr>
      <w:r>
        <w:t xml:space="preserve">    "string — second required output format if any"</w:t>
      </w:r>
    </w:p>
    <w:p w14:paraId="3177047A" w14:textId="77777777" w:rsidR="00E937A6" w:rsidRDefault="00E937A6" w:rsidP="00E937A6">
      <w:pPr>
        <w:spacing w:before="60" w:after="60"/>
      </w:pPr>
      <w:r>
        <w:t xml:space="preserve">  ],</w:t>
      </w:r>
    </w:p>
    <w:p w14:paraId="3DF383CD" w14:textId="77777777" w:rsidR="00E937A6" w:rsidRDefault="00E937A6" w:rsidP="00E937A6">
      <w:pPr>
        <w:spacing w:before="60" w:after="60"/>
      </w:pPr>
      <w:r>
        <w:t xml:space="preserve">  "guide": {</w:t>
      </w:r>
    </w:p>
    <w:p w14:paraId="42143440" w14:textId="77777777" w:rsidR="00E937A6" w:rsidRDefault="00E937A6" w:rsidP="00E937A6">
      <w:pPr>
        <w:spacing w:before="60" w:after="60"/>
      </w:pPr>
      <w:r>
        <w:t xml:space="preserve">    "learning_outcome": { "periods": ["integer"] },</w:t>
      </w:r>
    </w:p>
    <w:p w14:paraId="1C2560DB" w14:textId="77777777" w:rsidR="00E937A6" w:rsidRDefault="00E937A6" w:rsidP="00E937A6">
      <w:pPr>
        <w:spacing w:before="60" w:after="60"/>
      </w:pPr>
      <w:r>
        <w:t xml:space="preserve">    "format_type": "string — from subject-group menu only",</w:t>
      </w:r>
    </w:p>
    <w:p w14:paraId="610170B9" w14:textId="77777777" w:rsidR="00E937A6" w:rsidRDefault="00E937A6" w:rsidP="00E937A6">
      <w:pPr>
        <w:spacing w:before="60" w:after="60"/>
      </w:pPr>
      <w:r>
        <w:t xml:space="preserve">    "format_rationale": "string — one sentence justifying format selection per Rule 8",</w:t>
      </w:r>
    </w:p>
    <w:p w14:paraId="0F4E47C5" w14:textId="77777777" w:rsidR="00E937A6" w:rsidRDefault="00E937A6" w:rsidP="00E937A6">
      <w:pPr>
        <w:spacing w:before="60" w:after="60"/>
      </w:pPr>
      <w:r>
        <w:t xml:space="preserve">    "what_this_demonstrates": "string",</w:t>
      </w:r>
    </w:p>
    <w:p w14:paraId="49240CE2" w14:textId="77777777" w:rsidR="00E937A6" w:rsidRDefault="00E937A6" w:rsidP="00E937A6">
      <w:pPr>
        <w:spacing w:before="60" w:after="60"/>
      </w:pPr>
      <w:r>
        <w:t xml:space="preserve">    "reading_the_scaffold": "string",</w:t>
      </w:r>
    </w:p>
    <w:p w14:paraId="070F1C69" w14:textId="77777777" w:rsidR="00E937A6" w:rsidRDefault="00E937A6" w:rsidP="00E937A6">
      <w:pPr>
        <w:spacing w:before="60" w:after="60"/>
      </w:pPr>
      <w:r>
        <w:lastRenderedPageBreak/>
        <w:t xml:space="preserve">    "strong_vs_weak_markers": "string",</w:t>
      </w:r>
    </w:p>
    <w:p w14:paraId="69C1A79B" w14:textId="77777777" w:rsidR="00E937A6" w:rsidRDefault="00E937A6" w:rsidP="00E937A6">
      <w:pPr>
        <w:spacing w:before="60" w:after="60"/>
      </w:pPr>
      <w:r>
        <w:t xml:space="preserve">    "inclusivity": "string"</w:t>
      </w:r>
    </w:p>
    <w:p w14:paraId="4547DFBE" w14:textId="77777777" w:rsidR="00E937A6" w:rsidRDefault="00E937A6" w:rsidP="00E937A6">
      <w:pPr>
        <w:spacing w:before="60" w:after="60"/>
      </w:pPr>
      <w:r>
        <w:t xml:space="preserve">  }</w:t>
      </w:r>
    </w:p>
    <w:p w14:paraId="163CB686" w14:textId="715F4E38" w:rsidR="00E937A6" w:rsidRDefault="00E937A6" w:rsidP="00E937A6">
      <w:pPr>
        <w:spacing w:before="60" w:after="60"/>
      </w:pPr>
      <w:r>
        <w:t>}</w:t>
      </w:r>
    </w:p>
    <w:p w14:paraId="49E40CB3" w14:textId="77777777" w:rsidR="00D91ADA" w:rsidRDefault="00D91ADA">
      <w:pPr>
        <w:spacing w:before="80" w:after="80"/>
      </w:pPr>
    </w:p>
    <w:p w14:paraId="4CC8002D" w14:textId="77777777" w:rsidR="00D91ADA" w:rsidRDefault="00000000">
      <w:pPr>
        <w:spacing w:before="160" w:after="80"/>
      </w:pPr>
      <w:r>
        <w:rPr>
          <w:rFonts w:cs="Arial"/>
          <w:b/>
          <w:bCs/>
          <w:color w:val="1F4E79"/>
          <w:sz w:val="22"/>
          <w:szCs w:val="22"/>
        </w:rPr>
        <w:t>Amendment A5 — Terminology Updates</w:t>
      </w:r>
    </w:p>
    <w:p w14:paraId="2FBB8D53" w14:textId="77777777" w:rsidR="00D91ADA" w:rsidRDefault="00D91ADA">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21"/>
        <w:gridCol w:w="7939"/>
      </w:tblGrid>
      <w:tr w:rsidR="00D91ADA" w14:paraId="5568806A" w14:textId="77777777">
        <w:tblPrEx>
          <w:tblCellMar>
            <w:top w:w="0" w:type="dxa"/>
            <w:bottom w:w="0" w:type="dxa"/>
          </w:tblCellMar>
        </w:tblPrEx>
        <w:tc>
          <w:tcPr>
            <w:tcW w:w="9360" w:type="dxa"/>
            <w:gridSpan w:val="2"/>
            <w:tcBorders>
              <w:top w:val="single" w:sz="4" w:space="0" w:color="F0C040"/>
              <w:left w:val="single" w:sz="4" w:space="0" w:color="F0C040"/>
              <w:bottom w:val="single" w:sz="4" w:space="0" w:color="F0C040"/>
              <w:right w:val="single" w:sz="4" w:space="0" w:color="F0C040"/>
            </w:tcBorders>
            <w:shd w:val="clear" w:color="auto" w:fill="F0C040"/>
            <w:tcMar>
              <w:top w:w="60" w:type="dxa"/>
              <w:left w:w="120" w:type="dxa"/>
              <w:bottom w:w="60" w:type="dxa"/>
              <w:right w:w="120" w:type="dxa"/>
            </w:tcMar>
          </w:tcPr>
          <w:p w14:paraId="49296DDD" w14:textId="77777777" w:rsidR="00D91ADA" w:rsidRDefault="00000000">
            <w:r>
              <w:rPr>
                <w:rFonts w:cs="Arial"/>
                <w:b/>
                <w:bCs/>
                <w:color w:val="FFFFFF"/>
              </w:rPr>
              <w:t>Amendment A5 — Terminology Updates (A5)</w:t>
            </w:r>
          </w:p>
        </w:tc>
      </w:tr>
      <w:tr w:rsidR="00D91ADA" w14:paraId="1AAE044E" w14:textId="77777777">
        <w:tblPrEx>
          <w:tblCellMar>
            <w:top w:w="0" w:type="dxa"/>
            <w:bottom w:w="0" w:type="dxa"/>
          </w:tblCellMar>
        </w:tblPrEx>
        <w:tc>
          <w:tcPr>
            <w:tcW w:w="9360" w:type="dxa"/>
            <w:gridSpan w:val="2"/>
            <w:tcBorders>
              <w:top w:val="single" w:sz="4" w:space="0" w:color="F0C040"/>
              <w:left w:val="single" w:sz="4" w:space="0" w:color="F0C040"/>
              <w:bottom w:val="single" w:sz="4" w:space="0" w:color="F0C040"/>
              <w:right w:val="single" w:sz="4" w:space="0" w:color="F0C040"/>
            </w:tcBorders>
            <w:shd w:val="clear" w:color="auto" w:fill="FFF2CC"/>
            <w:tcMar>
              <w:top w:w="100" w:type="dxa"/>
              <w:left w:w="160" w:type="dxa"/>
              <w:bottom w:w="100" w:type="dxa"/>
              <w:right w:w="160" w:type="dxa"/>
            </w:tcMar>
          </w:tcPr>
          <w:p w14:paraId="25134723" w14:textId="77777777" w:rsidR="00D91ADA" w:rsidRDefault="00000000">
            <w:pPr>
              <w:spacing w:before="60" w:after="60"/>
            </w:pPr>
            <w:r>
              <w:rPr>
                <w:rFonts w:cs="Arial"/>
              </w:rPr>
              <w:t>The following terminology changes apply throughout this constitution and all generated outputs:</w:t>
            </w:r>
          </w:p>
          <w:p w14:paraId="6F9CE161" w14:textId="77777777" w:rsidR="00D91ADA" w:rsidRDefault="00D91ADA">
            <w:pPr>
              <w:spacing w:before="60" w:after="60"/>
            </w:pPr>
          </w:p>
          <w:p w14:paraId="707F3401" w14:textId="77777777" w:rsidR="00D91ADA" w:rsidRDefault="00000000">
            <w:pPr>
              <w:spacing w:before="60" w:after="60"/>
            </w:pPr>
            <w:r>
              <w:rPr>
                <w:rFonts w:cs="Arial"/>
              </w:rPr>
              <w:t>annotation  →  guide</w:t>
            </w:r>
          </w:p>
          <w:p w14:paraId="5AFB0E9C" w14:textId="77777777" w:rsidR="00D91ADA" w:rsidRDefault="00000000">
            <w:pPr>
              <w:spacing w:before="60" w:after="60"/>
            </w:pPr>
            <w:r>
              <w:rPr>
                <w:rFonts w:cs="Arial"/>
              </w:rPr>
              <w:t xml:space="preserve">  The word 'annotation' implies side notes. 'Guide' reflects the actual purpose: helping anyone using the assessment understand the question and read the student from their response.</w:t>
            </w:r>
          </w:p>
          <w:p w14:paraId="6C6C6770" w14:textId="77777777" w:rsidR="00D91ADA" w:rsidRDefault="00D91ADA">
            <w:pPr>
              <w:spacing w:before="60" w:after="60"/>
            </w:pPr>
          </w:p>
          <w:p w14:paraId="15C91BB1" w14:textId="77777777" w:rsidR="00D91ADA" w:rsidRDefault="00000000">
            <w:pPr>
              <w:spacing w:before="60" w:after="60"/>
            </w:pPr>
            <w:r>
              <w:rPr>
                <w:rFonts w:cs="Arial"/>
              </w:rPr>
              <w:t>differentiation note  →  inclusivity</w:t>
            </w:r>
          </w:p>
          <w:p w14:paraId="5F380D45" w14:textId="77777777" w:rsidR="00D91ADA" w:rsidRDefault="00000000">
            <w:pPr>
              <w:spacing w:before="60" w:after="60"/>
            </w:pPr>
            <w:r>
              <w:rPr>
                <w:rFonts w:cs="Arial"/>
              </w:rPr>
              <w:t xml:space="preserve">  'Differentiation' implies labelling students by ability. 'Inclusivity' reflects the actual intent: every classroom has multiple pathways through which different students can demonstrate the same cognitive outcome. Inclusivity is present in every question at every weight level — it is standard practice, not an exception.</w:t>
            </w:r>
          </w:p>
          <w:p w14:paraId="04620436" w14:textId="77777777" w:rsidR="00D91ADA" w:rsidRDefault="00D91ADA">
            <w:pPr>
              <w:spacing w:before="60" w:after="60"/>
            </w:pPr>
          </w:p>
          <w:p w14:paraId="3F482D8F" w14:textId="77777777" w:rsidR="00D91ADA" w:rsidRDefault="00000000">
            <w:pPr>
              <w:spacing w:before="60" w:after="60"/>
            </w:pPr>
            <w:r>
              <w:rPr>
                <w:rFonts w:cs="Arial"/>
              </w:rPr>
              <w:t>distractor  →  what_each_option_reveals (JSON field) / 'option' (user-facing prose)</w:t>
            </w:r>
          </w:p>
          <w:p w14:paraId="4F08ABA7" w14:textId="77777777" w:rsidR="00D91ADA" w:rsidRDefault="00000000">
            <w:pPr>
              <w:spacing w:before="60" w:after="60"/>
            </w:pPr>
            <w:r>
              <w:rPr>
                <w:rFonts w:cs="Arial"/>
              </w:rPr>
              <w:t xml:space="preserve">  'Distractor' is an academic term familiar in testing circles but opaque to the broader teacher population. The field name what_each_option_reveals states its purpose directly.</w:t>
            </w:r>
          </w:p>
        </w:tc>
      </w:tr>
      <w:tr w:rsidR="00D91ADA" w14:paraId="7BAD9CF1" w14:textId="77777777">
        <w:tblPrEx>
          <w:tblCellMar>
            <w:top w:w="0" w:type="dxa"/>
            <w:bottom w:w="0" w:type="dxa"/>
          </w:tblCellMar>
        </w:tblPrEx>
        <w:tc>
          <w:tcPr>
            <w:tcW w:w="9360" w:type="dxa"/>
            <w:gridSpan w:val="2"/>
            <w:tcBorders>
              <w:top w:val="single" w:sz="4" w:space="0" w:color="2E75B6"/>
              <w:left w:val="single" w:sz="4" w:space="0" w:color="2E75B6"/>
              <w:bottom w:val="single" w:sz="4" w:space="0" w:color="2E75B6"/>
              <w:right w:val="single" w:sz="4" w:space="0" w:color="2E75B6"/>
            </w:tcBorders>
            <w:shd w:val="clear" w:color="auto" w:fill="2E75B6"/>
            <w:tcMar>
              <w:top w:w="80" w:type="dxa"/>
              <w:left w:w="120" w:type="dxa"/>
              <w:bottom w:w="80" w:type="dxa"/>
              <w:right w:w="120" w:type="dxa"/>
            </w:tcMar>
          </w:tcPr>
          <w:p w14:paraId="20E7E7A0" w14:textId="77777777" w:rsidR="00D91ADA" w:rsidRDefault="00000000">
            <w:r>
              <w:rPr>
                <w:rFonts w:cs="Arial"/>
                <w:b/>
                <w:bCs/>
                <w:color w:val="FFFFFF"/>
                <w:sz w:val="22"/>
                <w:szCs w:val="22"/>
              </w:rPr>
              <w:t>Rule 10  ·  Scope Boundary</w:t>
            </w:r>
          </w:p>
        </w:tc>
      </w:tr>
      <w:tr w:rsidR="00D91ADA" w14:paraId="1E01B25F" w14:textId="77777777">
        <w:tblPrEx>
          <w:tblCellMar>
            <w:top w:w="0" w:type="dxa"/>
            <w:bottom w:w="0" w:type="dxa"/>
          </w:tblCellMar>
        </w:tblPrEx>
        <w:tc>
          <w:tcPr>
            <w:tcW w:w="1400" w:type="dxa"/>
            <w:tcBorders>
              <w:top w:val="single" w:sz="4" w:space="0" w:color="CCCCCC"/>
              <w:left w:val="single" w:sz="4" w:space="0" w:color="CCCCCC"/>
              <w:bottom w:val="single" w:sz="4" w:space="0" w:color="CCCCCC"/>
              <w:right w:val="single" w:sz="4" w:space="0" w:color="CCCCCC"/>
            </w:tcBorders>
            <w:shd w:val="clear" w:color="auto" w:fill="E2EFDA"/>
            <w:tcMar>
              <w:top w:w="80" w:type="dxa"/>
              <w:left w:w="120" w:type="dxa"/>
              <w:bottom w:w="80" w:type="dxa"/>
              <w:right w:w="120" w:type="dxa"/>
            </w:tcMar>
          </w:tcPr>
          <w:p w14:paraId="4E6AD61E" w14:textId="77777777" w:rsidR="00D91ADA" w:rsidRDefault="00000000">
            <w:r>
              <w:rPr>
                <w:rFonts w:cs="Arial"/>
                <w:b/>
                <w:bCs/>
                <w:color w:val="375623"/>
                <w:sz w:val="18"/>
                <w:szCs w:val="18"/>
              </w:rPr>
              <w:t>MANDATE</w:t>
            </w:r>
          </w:p>
        </w:tc>
        <w:tc>
          <w:tcPr>
            <w:tcW w:w="7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3A50D72" w14:textId="77777777" w:rsidR="00D91ADA" w:rsidRDefault="00000000">
            <w:r>
              <w:rPr>
                <w:rFonts w:cs="Arial"/>
              </w:rPr>
              <w:t>The system MUST generate chapter-scoped formative assessment only. The assessment produced under this constitution is one component of a teacher's professional toolkit for a single chapter — not a comprehensive evaluation of student achievement, not a summative certification instrument, and not a whole-school reporting tool.</w:t>
            </w:r>
          </w:p>
        </w:tc>
      </w:tr>
      <w:tr w:rsidR="00D91ADA" w14:paraId="2E79983F" w14:textId="77777777">
        <w:tblPrEx>
          <w:tblCellMar>
            <w:top w:w="0" w:type="dxa"/>
            <w:bottom w:w="0" w:type="dxa"/>
          </w:tblCellMar>
        </w:tblPrEx>
        <w:tc>
          <w:tcPr>
            <w:tcW w:w="1400" w:type="dxa"/>
            <w:tcBorders>
              <w:top w:val="single" w:sz="4" w:space="0" w:color="CCCCCC"/>
              <w:left w:val="single" w:sz="4" w:space="0" w:color="CCCCCC"/>
              <w:bottom w:val="single" w:sz="4" w:space="0" w:color="CCCCCC"/>
              <w:right w:val="single" w:sz="4" w:space="0" w:color="CCCCCC"/>
            </w:tcBorders>
            <w:shd w:val="clear" w:color="auto" w:fill="FCE4D6"/>
            <w:tcMar>
              <w:top w:w="80" w:type="dxa"/>
              <w:left w:w="120" w:type="dxa"/>
              <w:bottom w:w="80" w:type="dxa"/>
              <w:right w:w="120" w:type="dxa"/>
            </w:tcMar>
          </w:tcPr>
          <w:p w14:paraId="4224A5D4" w14:textId="77777777" w:rsidR="00D91ADA" w:rsidRDefault="00000000">
            <w:r>
              <w:rPr>
                <w:rFonts w:cs="Arial"/>
                <w:b/>
                <w:bCs/>
                <w:color w:val="C00000"/>
                <w:sz w:val="18"/>
                <w:szCs w:val="18"/>
              </w:rPr>
              <w:t>PROHIBITION</w:t>
            </w:r>
          </w:p>
        </w:tc>
        <w:tc>
          <w:tcPr>
            <w:tcW w:w="7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2FA7C27" w14:textId="77777777" w:rsidR="00D91ADA" w:rsidRDefault="00000000">
            <w:r>
              <w:rPr>
                <w:rFonts w:cs="Arial"/>
              </w:rPr>
              <w:t>The system MUST NOT generate: summative assessments or Board examination preparation materials; Holistic Progress Card inputs; multi-session projects, portfolios, or tasks requiring external coordination; individual student tracking or profiling across chapters.</w:t>
            </w:r>
          </w:p>
        </w:tc>
      </w:tr>
      <w:tr w:rsidR="00D91ADA" w14:paraId="10679B73" w14:textId="77777777">
        <w:tblPrEx>
          <w:tblCellMar>
            <w:top w:w="0" w:type="dxa"/>
            <w:bottom w:w="0" w:type="dxa"/>
          </w:tblCellMar>
        </w:tblPrEx>
        <w:tc>
          <w:tcPr>
            <w:tcW w:w="14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20" w:type="dxa"/>
              <w:bottom w:w="80" w:type="dxa"/>
              <w:right w:w="120" w:type="dxa"/>
            </w:tcMar>
          </w:tcPr>
          <w:p w14:paraId="09D26595" w14:textId="77777777" w:rsidR="00D91ADA" w:rsidRDefault="00000000">
            <w:r>
              <w:rPr>
                <w:rFonts w:cs="Arial"/>
                <w:b/>
                <w:bCs/>
                <w:color w:val="595959"/>
                <w:sz w:val="18"/>
                <w:szCs w:val="18"/>
              </w:rPr>
              <w:t>NOTE</w:t>
            </w:r>
          </w:p>
        </w:tc>
        <w:tc>
          <w:tcPr>
            <w:tcW w:w="7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78FBD8C" w14:textId="77777777" w:rsidR="00D91ADA" w:rsidRDefault="00000000">
            <w:r>
              <w:rPr>
                <w:rFonts w:cs="Arial"/>
                <w:i/>
                <w:iCs/>
                <w:color w:val="444444"/>
              </w:rPr>
              <w:t>Aruvi is not a platform for ideal pedagogy in ideal conditions. It is a platform for defensible, competency-aligned, executable pedagogy in the conditions that actually exist in Indian schools. The assessment it generates is the floor that every teacher can reach — reliably, within a single session, with full competency documentation. Schools with resources and vision build above it.</w:t>
            </w:r>
          </w:p>
        </w:tc>
      </w:tr>
    </w:tbl>
    <w:p w14:paraId="71C33A5B" w14:textId="77777777" w:rsidR="00D91ADA" w:rsidRDefault="00D91ADA">
      <w:pPr>
        <w:spacing w:before="80" w:after="80"/>
      </w:pPr>
    </w:p>
    <w:p w14:paraId="69A29C02" w14:textId="77777777" w:rsidR="00D91ADA" w:rsidRDefault="00000000">
      <w:pPr>
        <w:spacing w:before="160" w:after="80"/>
      </w:pPr>
      <w:r>
        <w:rPr>
          <w:rFonts w:cs="Arial"/>
          <w:b/>
          <w:bCs/>
          <w:color w:val="1F4E79"/>
          <w:sz w:val="22"/>
          <w:szCs w:val="22"/>
        </w:rPr>
        <w:t>Rule Reference Summary</w:t>
      </w:r>
    </w:p>
    <w:p w14:paraId="1E47E899" w14:textId="77777777" w:rsidR="00D91ADA" w:rsidRDefault="00D91ADA">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200"/>
        <w:gridCol w:w="6460"/>
      </w:tblGrid>
      <w:tr w:rsidR="00D91ADA" w14:paraId="0E06E491" w14:textId="77777777">
        <w:tblPrEx>
          <w:tblCellMar>
            <w:top w:w="0" w:type="dxa"/>
            <w:bottom w:w="0" w:type="dxa"/>
          </w:tblCellMar>
        </w:tblPrEx>
        <w:tc>
          <w:tcPr>
            <w:tcW w:w="700" w:type="dxa"/>
            <w:tcBorders>
              <w:top w:val="single" w:sz="4" w:space="0" w:color="2E75B6"/>
              <w:left w:val="single" w:sz="4" w:space="0" w:color="2E75B6"/>
              <w:bottom w:val="single" w:sz="4" w:space="0" w:color="2E75B6"/>
              <w:right w:val="single" w:sz="4" w:space="0" w:color="2E75B6"/>
            </w:tcBorders>
            <w:shd w:val="clear" w:color="auto" w:fill="2E75B6"/>
            <w:tcMar>
              <w:top w:w="60" w:type="dxa"/>
              <w:left w:w="100" w:type="dxa"/>
              <w:bottom w:w="60" w:type="dxa"/>
              <w:right w:w="100" w:type="dxa"/>
            </w:tcMar>
          </w:tcPr>
          <w:p w14:paraId="47B2F053" w14:textId="77777777" w:rsidR="00D91ADA" w:rsidRDefault="00000000">
            <w:r>
              <w:rPr>
                <w:rFonts w:cs="Arial"/>
                <w:b/>
                <w:bCs/>
                <w:color w:val="FFFFFF"/>
                <w:sz w:val="18"/>
                <w:szCs w:val="18"/>
              </w:rPr>
              <w:t>Rule</w:t>
            </w:r>
          </w:p>
        </w:tc>
        <w:tc>
          <w:tcPr>
            <w:tcW w:w="2200" w:type="dxa"/>
            <w:tcBorders>
              <w:top w:val="single" w:sz="4" w:space="0" w:color="2E75B6"/>
              <w:left w:val="single" w:sz="4" w:space="0" w:color="2E75B6"/>
              <w:bottom w:val="single" w:sz="4" w:space="0" w:color="2E75B6"/>
              <w:right w:val="single" w:sz="4" w:space="0" w:color="2E75B6"/>
            </w:tcBorders>
            <w:shd w:val="clear" w:color="auto" w:fill="2E75B6"/>
            <w:tcMar>
              <w:top w:w="60" w:type="dxa"/>
              <w:left w:w="100" w:type="dxa"/>
              <w:bottom w:w="60" w:type="dxa"/>
              <w:right w:w="100" w:type="dxa"/>
            </w:tcMar>
          </w:tcPr>
          <w:p w14:paraId="36BA8994" w14:textId="77777777" w:rsidR="00D91ADA" w:rsidRDefault="00000000">
            <w:r>
              <w:rPr>
                <w:rFonts w:cs="Arial"/>
                <w:b/>
                <w:bCs/>
                <w:color w:val="FFFFFF"/>
                <w:sz w:val="18"/>
                <w:szCs w:val="18"/>
              </w:rPr>
              <w:t>Title</w:t>
            </w:r>
          </w:p>
        </w:tc>
        <w:tc>
          <w:tcPr>
            <w:tcW w:w="6460" w:type="dxa"/>
            <w:tcBorders>
              <w:top w:val="single" w:sz="4" w:space="0" w:color="2E75B6"/>
              <w:left w:val="single" w:sz="4" w:space="0" w:color="2E75B6"/>
              <w:bottom w:val="single" w:sz="4" w:space="0" w:color="2E75B6"/>
              <w:right w:val="single" w:sz="4" w:space="0" w:color="2E75B6"/>
            </w:tcBorders>
            <w:shd w:val="clear" w:color="auto" w:fill="2E75B6"/>
            <w:tcMar>
              <w:top w:w="60" w:type="dxa"/>
              <w:left w:w="100" w:type="dxa"/>
              <w:bottom w:w="60" w:type="dxa"/>
              <w:right w:w="100" w:type="dxa"/>
            </w:tcMar>
          </w:tcPr>
          <w:p w14:paraId="2D3CBC0C" w14:textId="77777777" w:rsidR="00D91ADA" w:rsidRDefault="00000000">
            <w:r>
              <w:rPr>
                <w:rFonts w:cs="Arial"/>
                <w:b/>
                <w:bCs/>
                <w:color w:val="FFFFFF"/>
                <w:sz w:val="18"/>
                <w:szCs w:val="18"/>
              </w:rPr>
              <w:t>Core Mechanism</w:t>
            </w:r>
          </w:p>
        </w:tc>
      </w:tr>
      <w:tr w:rsidR="00D91ADA" w14:paraId="50F9722D" w14:textId="77777777">
        <w:tblPrEx>
          <w:tblCellMar>
            <w:top w:w="0" w:type="dxa"/>
            <w:bottom w:w="0" w:type="dxa"/>
          </w:tblCellMar>
        </w:tblPrEx>
        <w:tc>
          <w:tcPr>
            <w:tcW w:w="700" w:type="dxa"/>
            <w:tcBorders>
              <w:top w:val="single" w:sz="4" w:space="0" w:color="CCCCCC"/>
              <w:left w:val="single" w:sz="4" w:space="0" w:color="CCCCCC"/>
              <w:bottom w:val="single" w:sz="4" w:space="0" w:color="CCCCCC"/>
              <w:right w:val="single" w:sz="4" w:space="0" w:color="CCCCCC"/>
            </w:tcBorders>
            <w:shd w:val="clear" w:color="auto" w:fill="D6E4F0"/>
            <w:tcMar>
              <w:top w:w="60" w:type="dxa"/>
              <w:left w:w="100" w:type="dxa"/>
              <w:bottom w:w="60" w:type="dxa"/>
              <w:right w:w="100" w:type="dxa"/>
            </w:tcMar>
          </w:tcPr>
          <w:p w14:paraId="397B37BD" w14:textId="77777777" w:rsidR="00D91ADA" w:rsidRDefault="00000000">
            <w:r>
              <w:rPr>
                <w:rFonts w:cs="Arial"/>
                <w:sz w:val="18"/>
                <w:szCs w:val="18"/>
              </w:rPr>
              <w:t>1</w:t>
            </w:r>
          </w:p>
        </w:tc>
        <w:tc>
          <w:tcPr>
            <w:tcW w:w="2200" w:type="dxa"/>
            <w:tcBorders>
              <w:top w:val="single" w:sz="4" w:space="0" w:color="CCCCCC"/>
              <w:left w:val="single" w:sz="4" w:space="0" w:color="CCCCCC"/>
              <w:bottom w:val="single" w:sz="4" w:space="0" w:color="CCCCCC"/>
              <w:right w:val="single" w:sz="4" w:space="0" w:color="CCCCCC"/>
            </w:tcBorders>
            <w:shd w:val="clear" w:color="auto" w:fill="D6E4F0"/>
            <w:tcMar>
              <w:top w:w="60" w:type="dxa"/>
              <w:left w:w="100" w:type="dxa"/>
              <w:bottom w:w="60" w:type="dxa"/>
              <w:right w:w="100" w:type="dxa"/>
            </w:tcMar>
          </w:tcPr>
          <w:p w14:paraId="471615D1" w14:textId="77777777" w:rsidR="00D91ADA" w:rsidRDefault="00000000">
            <w:r>
              <w:rPr>
                <w:rFonts w:cs="Arial"/>
                <w:sz w:val="18"/>
                <w:szCs w:val="18"/>
              </w:rPr>
              <w:t>Governing Purpose</w:t>
            </w:r>
          </w:p>
        </w:tc>
        <w:tc>
          <w:tcPr>
            <w:tcW w:w="6460" w:type="dxa"/>
            <w:tcBorders>
              <w:top w:val="single" w:sz="4" w:space="0" w:color="CCCCCC"/>
              <w:left w:val="single" w:sz="4" w:space="0" w:color="CCCCCC"/>
              <w:bottom w:val="single" w:sz="4" w:space="0" w:color="CCCCCC"/>
              <w:right w:val="single" w:sz="4" w:space="0" w:color="CCCCCC"/>
            </w:tcBorders>
            <w:shd w:val="clear" w:color="auto" w:fill="D6E4F0"/>
            <w:tcMar>
              <w:top w:w="60" w:type="dxa"/>
              <w:left w:w="100" w:type="dxa"/>
              <w:bottom w:w="60" w:type="dxa"/>
              <w:right w:w="100" w:type="dxa"/>
            </w:tcMar>
          </w:tcPr>
          <w:p w14:paraId="354FC9B2" w14:textId="77777777" w:rsidR="00D91ADA" w:rsidRDefault="00000000">
            <w:r>
              <w:rPr>
                <w:rFonts w:cs="Arial"/>
                <w:sz w:val="18"/>
                <w:szCs w:val="18"/>
              </w:rPr>
              <w:t>Every question tests one or more implied LOs from LP JSON, cited by period number in guide. Observable demonstration only.</w:t>
            </w:r>
          </w:p>
        </w:tc>
      </w:tr>
      <w:tr w:rsidR="00D91ADA" w14:paraId="2B73BF4C" w14:textId="77777777">
        <w:tblPrEx>
          <w:tblCellMar>
            <w:top w:w="0" w:type="dxa"/>
            <w:bottom w:w="0" w:type="dxa"/>
          </w:tblCellMar>
        </w:tblPrEx>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C9E1140" w14:textId="77777777" w:rsidR="00D91ADA" w:rsidRDefault="00000000">
            <w:r>
              <w:rPr>
                <w:rFonts w:cs="Arial"/>
                <w:sz w:val="18"/>
                <w:szCs w:val="18"/>
              </w:rPr>
              <w:t>2</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708831E" w14:textId="77777777" w:rsidR="00D91ADA" w:rsidRDefault="00000000">
            <w:r>
              <w:rPr>
                <w:rFonts w:cs="Arial"/>
                <w:sz w:val="18"/>
                <w:szCs w:val="18"/>
              </w:rPr>
              <w:t>Given Inputs</w:t>
            </w:r>
          </w:p>
        </w:tc>
        <w:tc>
          <w:tcPr>
            <w:tcW w:w="64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C9AD897" w14:textId="77777777" w:rsidR="00D91ADA" w:rsidRDefault="00000000">
            <w:r>
              <w:rPr>
                <w:rFonts w:cs="Arial"/>
                <w:sz w:val="18"/>
                <w:szCs w:val="18"/>
              </w:rPr>
              <w:t>LP JSON + Chapter Summary only. CG document, Chapter Mapping JSON, and Pedagogy document explicitly excluded.</w:t>
            </w:r>
          </w:p>
        </w:tc>
      </w:tr>
      <w:tr w:rsidR="00D91ADA" w14:paraId="5CE1F0E3" w14:textId="77777777">
        <w:tblPrEx>
          <w:tblCellMar>
            <w:top w:w="0" w:type="dxa"/>
            <w:bottom w:w="0" w:type="dxa"/>
          </w:tblCellMar>
        </w:tblPrEx>
        <w:tc>
          <w:tcPr>
            <w:tcW w:w="700" w:type="dxa"/>
            <w:tcBorders>
              <w:top w:val="single" w:sz="4" w:space="0" w:color="CCCCCC"/>
              <w:left w:val="single" w:sz="4" w:space="0" w:color="CCCCCC"/>
              <w:bottom w:val="single" w:sz="4" w:space="0" w:color="CCCCCC"/>
              <w:right w:val="single" w:sz="4" w:space="0" w:color="CCCCCC"/>
            </w:tcBorders>
            <w:shd w:val="clear" w:color="auto" w:fill="D6E4F0"/>
            <w:tcMar>
              <w:top w:w="60" w:type="dxa"/>
              <w:left w:w="100" w:type="dxa"/>
              <w:bottom w:w="60" w:type="dxa"/>
              <w:right w:w="100" w:type="dxa"/>
            </w:tcMar>
          </w:tcPr>
          <w:p w14:paraId="127E810E" w14:textId="77777777" w:rsidR="00D91ADA" w:rsidRDefault="00000000">
            <w:r>
              <w:rPr>
                <w:rFonts w:cs="Arial"/>
                <w:sz w:val="18"/>
                <w:szCs w:val="18"/>
              </w:rPr>
              <w:lastRenderedPageBreak/>
              <w:t>3</w:t>
            </w:r>
          </w:p>
        </w:tc>
        <w:tc>
          <w:tcPr>
            <w:tcW w:w="2200" w:type="dxa"/>
            <w:tcBorders>
              <w:top w:val="single" w:sz="4" w:space="0" w:color="CCCCCC"/>
              <w:left w:val="single" w:sz="4" w:space="0" w:color="CCCCCC"/>
              <w:bottom w:val="single" w:sz="4" w:space="0" w:color="CCCCCC"/>
              <w:right w:val="single" w:sz="4" w:space="0" w:color="CCCCCC"/>
            </w:tcBorders>
            <w:shd w:val="clear" w:color="auto" w:fill="D6E4F0"/>
            <w:tcMar>
              <w:top w:w="60" w:type="dxa"/>
              <w:left w:w="100" w:type="dxa"/>
              <w:bottom w:w="60" w:type="dxa"/>
              <w:right w:w="100" w:type="dxa"/>
            </w:tcMar>
          </w:tcPr>
          <w:p w14:paraId="1A29C3A4" w14:textId="77777777" w:rsidR="00D91ADA" w:rsidRDefault="00000000">
            <w:r>
              <w:rPr>
                <w:rFonts w:cs="Arial"/>
                <w:sz w:val="18"/>
                <w:szCs w:val="18"/>
              </w:rPr>
              <w:t>Executability Boundary</w:t>
            </w:r>
          </w:p>
        </w:tc>
        <w:tc>
          <w:tcPr>
            <w:tcW w:w="6460" w:type="dxa"/>
            <w:tcBorders>
              <w:top w:val="single" w:sz="4" w:space="0" w:color="CCCCCC"/>
              <w:left w:val="single" w:sz="4" w:space="0" w:color="CCCCCC"/>
              <w:bottom w:val="single" w:sz="4" w:space="0" w:color="CCCCCC"/>
              <w:right w:val="single" w:sz="4" w:space="0" w:color="CCCCCC"/>
            </w:tcBorders>
            <w:shd w:val="clear" w:color="auto" w:fill="D6E4F0"/>
            <w:tcMar>
              <w:top w:w="60" w:type="dxa"/>
              <w:left w:w="100" w:type="dxa"/>
              <w:bottom w:w="60" w:type="dxa"/>
              <w:right w:w="100" w:type="dxa"/>
            </w:tcMar>
          </w:tcPr>
          <w:p w14:paraId="4F431DFA" w14:textId="77777777" w:rsidR="00D91ADA" w:rsidRDefault="00000000">
            <w:r>
              <w:rPr>
                <w:rFonts w:cs="Arial"/>
                <w:sz w:val="18"/>
                <w:szCs w:val="18"/>
              </w:rPr>
              <w:t>Every task: single session, no external coordination, observable output collectible in the same session.</w:t>
            </w:r>
          </w:p>
        </w:tc>
      </w:tr>
      <w:tr w:rsidR="00D91ADA" w14:paraId="3BAECD0F" w14:textId="77777777">
        <w:tblPrEx>
          <w:tblCellMar>
            <w:top w:w="0" w:type="dxa"/>
            <w:bottom w:w="0" w:type="dxa"/>
          </w:tblCellMar>
        </w:tblPrEx>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62E311F9" w14:textId="77777777" w:rsidR="00D91ADA" w:rsidRDefault="00000000">
            <w:r>
              <w:rPr>
                <w:rFonts w:cs="Arial"/>
                <w:sz w:val="18"/>
                <w:szCs w:val="18"/>
              </w:rPr>
              <w:t>4</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C3571AC" w14:textId="77777777" w:rsidR="00D91ADA" w:rsidRDefault="00000000">
            <w:r>
              <w:rPr>
                <w:rFonts w:cs="Arial"/>
                <w:sz w:val="18"/>
                <w:szCs w:val="18"/>
              </w:rPr>
              <w:t>Weight-Driven Architecture</w:t>
            </w:r>
          </w:p>
        </w:tc>
        <w:tc>
          <w:tcPr>
            <w:tcW w:w="64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6956A2C2" w14:textId="77777777" w:rsidR="00D91ADA" w:rsidRDefault="00000000">
            <w:r>
              <w:rPr>
                <w:rFonts w:cs="Arial"/>
                <w:sz w:val="18"/>
                <w:szCs w:val="18"/>
              </w:rPr>
              <w:t>Weight prescribes question type and count. Guide structure governed by question type. Central / Substantive / Present labels — never weight numbers in user-facing output.</w:t>
            </w:r>
          </w:p>
        </w:tc>
      </w:tr>
      <w:tr w:rsidR="00D91ADA" w14:paraId="0AFA850A" w14:textId="77777777">
        <w:tblPrEx>
          <w:tblCellMar>
            <w:top w:w="0" w:type="dxa"/>
            <w:bottom w:w="0" w:type="dxa"/>
          </w:tblCellMar>
        </w:tblPrEx>
        <w:tc>
          <w:tcPr>
            <w:tcW w:w="700" w:type="dxa"/>
            <w:tcBorders>
              <w:top w:val="single" w:sz="4" w:space="0" w:color="CCCCCC"/>
              <w:left w:val="single" w:sz="4" w:space="0" w:color="CCCCCC"/>
              <w:bottom w:val="single" w:sz="4" w:space="0" w:color="CCCCCC"/>
              <w:right w:val="single" w:sz="4" w:space="0" w:color="CCCCCC"/>
            </w:tcBorders>
            <w:shd w:val="clear" w:color="auto" w:fill="D6E4F0"/>
            <w:tcMar>
              <w:top w:w="60" w:type="dxa"/>
              <w:left w:w="100" w:type="dxa"/>
              <w:bottom w:w="60" w:type="dxa"/>
              <w:right w:w="100" w:type="dxa"/>
            </w:tcMar>
          </w:tcPr>
          <w:p w14:paraId="3BFD9775" w14:textId="77777777" w:rsidR="00D91ADA" w:rsidRDefault="00000000">
            <w:r>
              <w:rPr>
                <w:rFonts w:cs="Arial"/>
                <w:sz w:val="18"/>
                <w:szCs w:val="18"/>
              </w:rPr>
              <w:t>5</w:t>
            </w:r>
          </w:p>
        </w:tc>
        <w:tc>
          <w:tcPr>
            <w:tcW w:w="2200" w:type="dxa"/>
            <w:tcBorders>
              <w:top w:val="single" w:sz="4" w:space="0" w:color="CCCCCC"/>
              <w:left w:val="single" w:sz="4" w:space="0" w:color="CCCCCC"/>
              <w:bottom w:val="single" w:sz="4" w:space="0" w:color="CCCCCC"/>
              <w:right w:val="single" w:sz="4" w:space="0" w:color="CCCCCC"/>
            </w:tcBorders>
            <w:shd w:val="clear" w:color="auto" w:fill="D6E4F0"/>
            <w:tcMar>
              <w:top w:w="60" w:type="dxa"/>
              <w:left w:w="100" w:type="dxa"/>
              <w:bottom w:w="60" w:type="dxa"/>
              <w:right w:w="100" w:type="dxa"/>
            </w:tcMar>
          </w:tcPr>
          <w:p w14:paraId="0AA849A2" w14:textId="77777777" w:rsidR="00D91ADA" w:rsidRDefault="00000000">
            <w:r>
              <w:rPr>
                <w:rFonts w:cs="Arial"/>
                <w:sz w:val="18"/>
                <w:szCs w:val="18"/>
              </w:rPr>
              <w:t>Open Task Cap</w:t>
            </w:r>
          </w:p>
        </w:tc>
        <w:tc>
          <w:tcPr>
            <w:tcW w:w="6460" w:type="dxa"/>
            <w:tcBorders>
              <w:top w:val="single" w:sz="4" w:space="0" w:color="CCCCCC"/>
              <w:left w:val="single" w:sz="4" w:space="0" w:color="CCCCCC"/>
              <w:bottom w:val="single" w:sz="4" w:space="0" w:color="CCCCCC"/>
              <w:right w:val="single" w:sz="4" w:space="0" w:color="CCCCCC"/>
            </w:tcBorders>
            <w:shd w:val="clear" w:color="auto" w:fill="D6E4F0"/>
            <w:tcMar>
              <w:top w:w="60" w:type="dxa"/>
              <w:left w:w="100" w:type="dxa"/>
              <w:bottom w:w="60" w:type="dxa"/>
              <w:right w:w="100" w:type="dxa"/>
            </w:tcMar>
          </w:tcPr>
          <w:p w14:paraId="751D956E" w14:textId="77777777" w:rsidR="00D91ADA" w:rsidRDefault="00000000">
            <w:r>
              <w:rPr>
                <w:rFonts w:cs="Arial"/>
                <w:sz w:val="18"/>
                <w:szCs w:val="18"/>
              </w:rPr>
              <w:t>One open task per assessment. Assigned to Central competency with greatest implied LO count. Additional Central competencies receive ECR instead.</w:t>
            </w:r>
          </w:p>
        </w:tc>
      </w:tr>
      <w:tr w:rsidR="00D91ADA" w14:paraId="4367EF60" w14:textId="77777777">
        <w:tblPrEx>
          <w:tblCellMar>
            <w:top w:w="0" w:type="dxa"/>
            <w:bottom w:w="0" w:type="dxa"/>
          </w:tblCellMar>
        </w:tblPrEx>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7CE8FA6" w14:textId="77777777" w:rsidR="00D91ADA" w:rsidRDefault="00000000">
            <w:r>
              <w:rPr>
                <w:rFonts w:cs="Arial"/>
                <w:sz w:val="18"/>
                <w:szCs w:val="18"/>
              </w:rPr>
              <w:t>6</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A69A3ED" w14:textId="77777777" w:rsidR="00D91ADA" w:rsidRDefault="00000000">
            <w:r>
              <w:rPr>
                <w:rFonts w:cs="Arial"/>
                <w:sz w:val="18"/>
                <w:szCs w:val="18"/>
              </w:rPr>
              <w:t>R–U–Ap–An–E Spectrum</w:t>
            </w:r>
          </w:p>
        </w:tc>
        <w:tc>
          <w:tcPr>
            <w:tcW w:w="64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1C2A606" w14:textId="77777777" w:rsidR="00D91ADA" w:rsidRDefault="00000000">
            <w:r>
              <w:rPr>
                <w:rFonts w:cs="Arial"/>
                <w:sz w:val="18"/>
                <w:szCs w:val="18"/>
              </w:rPr>
              <w:t>Every question has a single cognitive_demand field. Stage calibration inherited from LP JSON.</w:t>
            </w:r>
          </w:p>
        </w:tc>
      </w:tr>
      <w:tr w:rsidR="00D91ADA" w14:paraId="2A13ADF0" w14:textId="77777777">
        <w:tblPrEx>
          <w:tblCellMar>
            <w:top w:w="0" w:type="dxa"/>
            <w:bottom w:w="0" w:type="dxa"/>
          </w:tblCellMar>
        </w:tblPrEx>
        <w:tc>
          <w:tcPr>
            <w:tcW w:w="700" w:type="dxa"/>
            <w:tcBorders>
              <w:top w:val="single" w:sz="4" w:space="0" w:color="CCCCCC"/>
              <w:left w:val="single" w:sz="4" w:space="0" w:color="CCCCCC"/>
              <w:bottom w:val="single" w:sz="4" w:space="0" w:color="CCCCCC"/>
              <w:right w:val="single" w:sz="4" w:space="0" w:color="CCCCCC"/>
            </w:tcBorders>
            <w:shd w:val="clear" w:color="auto" w:fill="D6E4F0"/>
            <w:tcMar>
              <w:top w:w="60" w:type="dxa"/>
              <w:left w:w="100" w:type="dxa"/>
              <w:bottom w:w="60" w:type="dxa"/>
              <w:right w:w="100" w:type="dxa"/>
            </w:tcMar>
          </w:tcPr>
          <w:p w14:paraId="0556FC63" w14:textId="77777777" w:rsidR="00D91ADA" w:rsidRDefault="00000000">
            <w:r>
              <w:rPr>
                <w:rFonts w:cs="Arial"/>
                <w:sz w:val="18"/>
                <w:szCs w:val="18"/>
              </w:rPr>
              <w:t>7</w:t>
            </w:r>
          </w:p>
        </w:tc>
        <w:tc>
          <w:tcPr>
            <w:tcW w:w="2200" w:type="dxa"/>
            <w:tcBorders>
              <w:top w:val="single" w:sz="4" w:space="0" w:color="CCCCCC"/>
              <w:left w:val="single" w:sz="4" w:space="0" w:color="CCCCCC"/>
              <w:bottom w:val="single" w:sz="4" w:space="0" w:color="CCCCCC"/>
              <w:right w:val="single" w:sz="4" w:space="0" w:color="CCCCCC"/>
            </w:tcBorders>
            <w:shd w:val="clear" w:color="auto" w:fill="D6E4F0"/>
            <w:tcMar>
              <w:top w:w="60" w:type="dxa"/>
              <w:left w:w="100" w:type="dxa"/>
              <w:bottom w:w="60" w:type="dxa"/>
              <w:right w:w="100" w:type="dxa"/>
            </w:tcMar>
          </w:tcPr>
          <w:p w14:paraId="751D1284" w14:textId="77777777" w:rsidR="00D91ADA" w:rsidRDefault="00000000">
            <w:r>
              <w:rPr>
                <w:rFonts w:cs="Arial"/>
                <w:sz w:val="18"/>
                <w:szCs w:val="18"/>
              </w:rPr>
              <w:t>MCQ Option Design</w:t>
            </w:r>
          </w:p>
        </w:tc>
        <w:tc>
          <w:tcPr>
            <w:tcW w:w="6460" w:type="dxa"/>
            <w:tcBorders>
              <w:top w:val="single" w:sz="4" w:space="0" w:color="CCCCCC"/>
              <w:left w:val="single" w:sz="4" w:space="0" w:color="CCCCCC"/>
              <w:bottom w:val="single" w:sz="4" w:space="0" w:color="CCCCCC"/>
              <w:right w:val="single" w:sz="4" w:space="0" w:color="CCCCCC"/>
            </w:tcBorders>
            <w:shd w:val="clear" w:color="auto" w:fill="D6E4F0"/>
            <w:tcMar>
              <w:top w:w="60" w:type="dxa"/>
              <w:left w:w="100" w:type="dxa"/>
              <w:bottom w:w="60" w:type="dxa"/>
              <w:right w:w="100" w:type="dxa"/>
            </w:tcMar>
          </w:tcPr>
          <w:p w14:paraId="775C46C3" w14:textId="77777777" w:rsidR="00D91ADA" w:rsidRDefault="00000000">
            <w:r>
              <w:rPr>
                <w:rFonts w:cs="Arial"/>
                <w:sz w:val="18"/>
                <w:szCs w:val="18"/>
              </w:rPr>
              <w:t>Three diagnostically intentional non-correct options per MCQ. what_each_option_reveals required. No true/false format.</w:t>
            </w:r>
          </w:p>
        </w:tc>
      </w:tr>
      <w:tr w:rsidR="00D91ADA" w14:paraId="368ED1D4" w14:textId="77777777">
        <w:tblPrEx>
          <w:tblCellMar>
            <w:top w:w="0" w:type="dxa"/>
            <w:bottom w:w="0" w:type="dxa"/>
          </w:tblCellMar>
        </w:tblPrEx>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00496D8" w14:textId="77777777" w:rsidR="00D91ADA" w:rsidRDefault="00000000">
            <w:r>
              <w:rPr>
                <w:rFonts w:cs="Arial"/>
                <w:sz w:val="18"/>
                <w:szCs w:val="18"/>
              </w:rPr>
              <w:t>8</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B1BC152" w14:textId="77777777" w:rsidR="00D91ADA" w:rsidRDefault="00000000">
            <w:r>
              <w:rPr>
                <w:rFonts w:cs="Arial"/>
                <w:sz w:val="18"/>
                <w:szCs w:val="18"/>
              </w:rPr>
              <w:t>Open Task Menu</w:t>
            </w:r>
          </w:p>
        </w:tc>
        <w:tc>
          <w:tcPr>
            <w:tcW w:w="64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2D4535C" w14:textId="77777777" w:rsidR="00D91ADA" w:rsidRDefault="00000000">
            <w:r>
              <w:rPr>
                <w:rFonts w:cs="Arial"/>
                <w:sz w:val="18"/>
                <w:szCs w:val="18"/>
              </w:rPr>
              <w:t>Format selected from subject-group menu only. Selection justified in open_task_format.rationale. Teacher may substitute any menu format.</w:t>
            </w:r>
          </w:p>
        </w:tc>
      </w:tr>
      <w:tr w:rsidR="00D91ADA" w14:paraId="6D9D5CAA" w14:textId="77777777">
        <w:tblPrEx>
          <w:tblCellMar>
            <w:top w:w="0" w:type="dxa"/>
            <w:bottom w:w="0" w:type="dxa"/>
          </w:tblCellMar>
        </w:tblPrEx>
        <w:tc>
          <w:tcPr>
            <w:tcW w:w="700" w:type="dxa"/>
            <w:tcBorders>
              <w:top w:val="single" w:sz="4" w:space="0" w:color="CCCCCC"/>
              <w:left w:val="single" w:sz="4" w:space="0" w:color="CCCCCC"/>
              <w:bottom w:val="single" w:sz="4" w:space="0" w:color="CCCCCC"/>
              <w:right w:val="single" w:sz="4" w:space="0" w:color="CCCCCC"/>
            </w:tcBorders>
            <w:shd w:val="clear" w:color="auto" w:fill="D6E4F0"/>
            <w:tcMar>
              <w:top w:w="60" w:type="dxa"/>
              <w:left w:w="100" w:type="dxa"/>
              <w:bottom w:w="60" w:type="dxa"/>
              <w:right w:w="100" w:type="dxa"/>
            </w:tcMar>
          </w:tcPr>
          <w:p w14:paraId="201490F4" w14:textId="77777777" w:rsidR="00D91ADA" w:rsidRDefault="00000000">
            <w:r>
              <w:rPr>
                <w:rFonts w:cs="Arial"/>
                <w:sz w:val="18"/>
                <w:szCs w:val="18"/>
              </w:rPr>
              <w:t>9</w:t>
            </w:r>
          </w:p>
        </w:tc>
        <w:tc>
          <w:tcPr>
            <w:tcW w:w="2200" w:type="dxa"/>
            <w:tcBorders>
              <w:top w:val="single" w:sz="4" w:space="0" w:color="CCCCCC"/>
              <w:left w:val="single" w:sz="4" w:space="0" w:color="CCCCCC"/>
              <w:bottom w:val="single" w:sz="4" w:space="0" w:color="CCCCCC"/>
              <w:right w:val="single" w:sz="4" w:space="0" w:color="CCCCCC"/>
            </w:tcBorders>
            <w:shd w:val="clear" w:color="auto" w:fill="D6E4F0"/>
            <w:tcMar>
              <w:top w:w="60" w:type="dxa"/>
              <w:left w:w="100" w:type="dxa"/>
              <w:bottom w:w="60" w:type="dxa"/>
              <w:right w:w="100" w:type="dxa"/>
            </w:tcMar>
          </w:tcPr>
          <w:p w14:paraId="50099970" w14:textId="77777777" w:rsidR="00D91ADA" w:rsidRDefault="00000000">
            <w:r>
              <w:rPr>
                <w:rFonts w:cs="Arial"/>
                <w:sz w:val="18"/>
                <w:szCs w:val="18"/>
              </w:rPr>
              <w:t>Guide Layer</w:t>
            </w:r>
          </w:p>
        </w:tc>
        <w:tc>
          <w:tcPr>
            <w:tcW w:w="6460" w:type="dxa"/>
            <w:tcBorders>
              <w:top w:val="single" w:sz="4" w:space="0" w:color="CCCCCC"/>
              <w:left w:val="single" w:sz="4" w:space="0" w:color="CCCCCC"/>
              <w:bottom w:val="single" w:sz="4" w:space="0" w:color="CCCCCC"/>
              <w:right w:val="single" w:sz="4" w:space="0" w:color="CCCCCC"/>
            </w:tcBorders>
            <w:shd w:val="clear" w:color="auto" w:fill="D6E4F0"/>
            <w:tcMar>
              <w:top w:w="60" w:type="dxa"/>
              <w:left w:w="100" w:type="dxa"/>
              <w:bottom w:w="60" w:type="dxa"/>
              <w:right w:w="100" w:type="dxa"/>
            </w:tcMar>
          </w:tcPr>
          <w:p w14:paraId="1B502B64" w14:textId="77777777" w:rsidR="00D91ADA" w:rsidRDefault="00000000">
            <w:r>
              <w:rPr>
                <w:rFonts w:cs="Arial"/>
                <w:sz w:val="18"/>
                <w:szCs w:val="18"/>
              </w:rPr>
              <w:t>Structured JSON block on every question. Scales with weight. learning_outcome (period number) + question-type core + inclusivity. Replaces former annotation layer.</w:t>
            </w:r>
          </w:p>
        </w:tc>
      </w:tr>
      <w:tr w:rsidR="00D91ADA" w14:paraId="31B89409" w14:textId="77777777">
        <w:tblPrEx>
          <w:tblCellMar>
            <w:top w:w="0" w:type="dxa"/>
            <w:bottom w:w="0" w:type="dxa"/>
          </w:tblCellMar>
        </w:tblPrEx>
        <w:tc>
          <w:tcPr>
            <w:tcW w:w="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8F8CE95" w14:textId="77777777" w:rsidR="00D91ADA" w:rsidRDefault="00000000">
            <w:r>
              <w:rPr>
                <w:rFonts w:cs="Arial"/>
                <w:sz w:val="18"/>
                <w:szCs w:val="18"/>
              </w:rPr>
              <w:t>10</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C1A0878" w14:textId="77777777" w:rsidR="00D91ADA" w:rsidRDefault="00000000">
            <w:r>
              <w:rPr>
                <w:rFonts w:cs="Arial"/>
                <w:sz w:val="18"/>
                <w:szCs w:val="18"/>
              </w:rPr>
              <w:t>Scope Boundary</w:t>
            </w:r>
          </w:p>
        </w:tc>
        <w:tc>
          <w:tcPr>
            <w:tcW w:w="64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DC38B01" w14:textId="77777777" w:rsidR="00D91ADA" w:rsidRDefault="00000000">
            <w:r>
              <w:rPr>
                <w:rFonts w:cs="Arial"/>
                <w:sz w:val="18"/>
                <w:szCs w:val="18"/>
              </w:rPr>
              <w:t>Chapter-scoped formative only. Summative assessment, HPC, multi-session projects, and individual student tracking are out of scope.</w:t>
            </w:r>
          </w:p>
        </w:tc>
      </w:tr>
    </w:tbl>
    <w:p w14:paraId="1113DB9D" w14:textId="77777777" w:rsidR="00D91ADA" w:rsidRDefault="00D91ADA">
      <w:pPr>
        <w:spacing w:before="80" w:after="80"/>
      </w:pPr>
    </w:p>
    <w:p w14:paraId="41DCCE4E" w14:textId="77777777" w:rsidR="00D91ADA" w:rsidRDefault="00000000">
      <w:pPr>
        <w:spacing w:before="60" w:after="60"/>
      </w:pPr>
      <w:r>
        <w:rPr>
          <w:rFonts w:cs="Arial"/>
          <w:i/>
          <w:iCs/>
          <w:color w:val="444444"/>
        </w:rPr>
        <w:t>Aruvi · Chapter Assessment Constitution · Version 1.4 · Generic across all subjects and stages · Ten rules · Guide layer replacing annotation · LP JSON as primary input</w:t>
      </w:r>
    </w:p>
    <w:sectPr w:rsidR="00D91ADA">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Mangal">
    <w:panose1 w:val="02040503050203030202"/>
    <w:charset w:val="01"/>
    <w:family w:val="roman"/>
    <w:pitch w:val="variable"/>
    <w:sig w:usb0="0000A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modern"/>
    <w:pitch w:val="variable"/>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471592"/>
    <w:multiLevelType w:val="hybridMultilevel"/>
    <w:tmpl w:val="91444A22"/>
    <w:lvl w:ilvl="0" w:tplc="848670A8">
      <w:start w:val="1"/>
      <w:numFmt w:val="bullet"/>
      <w:lvlText w:val="●"/>
      <w:lvlJc w:val="left"/>
      <w:pPr>
        <w:ind w:left="720" w:hanging="360"/>
      </w:pPr>
    </w:lvl>
    <w:lvl w:ilvl="1" w:tplc="6DACE7D2">
      <w:start w:val="1"/>
      <w:numFmt w:val="bullet"/>
      <w:lvlText w:val="○"/>
      <w:lvlJc w:val="left"/>
      <w:pPr>
        <w:ind w:left="1440" w:hanging="360"/>
      </w:pPr>
    </w:lvl>
    <w:lvl w:ilvl="2" w:tplc="EC1A1E8C">
      <w:start w:val="1"/>
      <w:numFmt w:val="bullet"/>
      <w:lvlText w:val="■"/>
      <w:lvlJc w:val="left"/>
      <w:pPr>
        <w:ind w:left="2160" w:hanging="360"/>
      </w:pPr>
    </w:lvl>
    <w:lvl w:ilvl="3" w:tplc="3F7CDCA4">
      <w:start w:val="1"/>
      <w:numFmt w:val="bullet"/>
      <w:lvlText w:val="●"/>
      <w:lvlJc w:val="left"/>
      <w:pPr>
        <w:ind w:left="2880" w:hanging="360"/>
      </w:pPr>
    </w:lvl>
    <w:lvl w:ilvl="4" w:tplc="087A77D8">
      <w:start w:val="1"/>
      <w:numFmt w:val="bullet"/>
      <w:lvlText w:val="○"/>
      <w:lvlJc w:val="left"/>
      <w:pPr>
        <w:ind w:left="3600" w:hanging="360"/>
      </w:pPr>
    </w:lvl>
    <w:lvl w:ilvl="5" w:tplc="25B6FCFA">
      <w:start w:val="1"/>
      <w:numFmt w:val="bullet"/>
      <w:lvlText w:val="■"/>
      <w:lvlJc w:val="left"/>
      <w:pPr>
        <w:ind w:left="4320" w:hanging="360"/>
      </w:pPr>
    </w:lvl>
    <w:lvl w:ilvl="6" w:tplc="B0842E7E">
      <w:start w:val="1"/>
      <w:numFmt w:val="bullet"/>
      <w:lvlText w:val="●"/>
      <w:lvlJc w:val="left"/>
      <w:pPr>
        <w:ind w:left="5040" w:hanging="360"/>
      </w:pPr>
    </w:lvl>
    <w:lvl w:ilvl="7" w:tplc="F460C240">
      <w:start w:val="1"/>
      <w:numFmt w:val="bullet"/>
      <w:lvlText w:val="●"/>
      <w:lvlJc w:val="left"/>
      <w:pPr>
        <w:ind w:left="5760" w:hanging="360"/>
      </w:pPr>
    </w:lvl>
    <w:lvl w:ilvl="8" w:tplc="BD18C17C">
      <w:start w:val="1"/>
      <w:numFmt w:val="bullet"/>
      <w:lvlText w:val="●"/>
      <w:lvlJc w:val="left"/>
      <w:pPr>
        <w:ind w:left="6480" w:hanging="360"/>
      </w:pPr>
    </w:lvl>
  </w:abstractNum>
  <w:num w:numId="1" w16cid:durableId="4517068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1ADA"/>
    <w:rsid w:val="0000561E"/>
    <w:rsid w:val="00D91ADA"/>
    <w:rsid w:val="00E937A6"/>
  </w:rsids>
  <m:mathPr>
    <m:mathFont m:val="Cambria Math"/>
    <m:brkBin m:val="before"/>
    <m:brkBinSub m:val="--"/>
    <m:smallFrac m:val="0"/>
    <m:dispDef/>
    <m:lMargin m:val="0"/>
    <m:rMargin m:val="0"/>
    <m:defJc m:val="centerGroup"/>
    <m:wrapIndent m:val="1440"/>
    <m:intLim m:val="subSup"/>
    <m:naryLim m:val="undOvr"/>
  </m:mathPr>
  <w:themeFontLang w:val="en-AE" w:bidi="hi-IN"/>
  <w:clrSchemeMapping w:bg1="light1" w:t1="dark1" w:bg2="light2" w:t2="dark2" w:accent1="accent1" w:accent2="accent2" w:accent3="accent3" w:accent4="accent4" w:accent5="accent5" w:accent6="accent6" w:hyperlink="hyperlink" w:followedHyperlink="followedHyperlink"/>
  <w:decimalSymbol w:val="."/>
  <w:listSeparator w:val=","/>
  <w14:docId w14:val="1CBE5F44"/>
  <w15:docId w15:val="{A6ABA4ED-C910-E348-A8BF-21E6A804B0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AE"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uiPriority w:val="9"/>
    <w:qFormat/>
    <w:pPr>
      <w:spacing w:before="240" w:after="120"/>
      <w:outlineLvl w:val="0"/>
    </w:pPr>
    <w:rPr>
      <w:b/>
      <w:bCs/>
      <w:color w:val="1F4E79"/>
      <w:sz w:val="28"/>
      <w:szCs w:val="28"/>
    </w:rPr>
  </w:style>
  <w:style w:type="paragraph" w:styleId="Heading2">
    <w:name w:val="heading 2"/>
    <w:uiPriority w:val="9"/>
    <w:semiHidden/>
    <w:unhideWhenUsed/>
    <w:qFormat/>
    <w:pPr>
      <w:spacing w:before="180" w:after="80"/>
      <w:outlineLvl w:val="1"/>
    </w:pPr>
    <w:rPr>
      <w:b/>
      <w:bCs/>
      <w:color w:val="2E75B6"/>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8</Pages>
  <Words>3091</Words>
  <Characters>17624</Characters>
  <Application>Microsoft Office Word</Application>
  <DocSecurity>0</DocSecurity>
  <Lines>146</Lines>
  <Paragraphs>41</Paragraphs>
  <ScaleCrop>false</ScaleCrop>
  <Company/>
  <LinksUpToDate>false</LinksUpToDate>
  <CharactersWithSpaces>20674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kumar radhakrishnan</cp:lastModifiedBy>
  <cp:revision>2</cp:revision>
  <dcterms:created xsi:type="dcterms:W3CDTF">2026-03-24T13:17:00Z</dcterms:created>
  <dcterms:modified xsi:type="dcterms:W3CDTF">2026-03-28T05:20:00Z</dcterms:modified>
</cp:coreProperties>
</file>