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5112"/>
          </w:tcPr>
          <w:p>
            <w:r>
              <w:rPr>
                <w:rFonts w:ascii="Georgia" w:hAnsi="Georgia"/>
                <w:b/>
                <w:i w:val="0"/>
                <w:color w:val="164436"/>
                <w:sz w:val="34"/>
              </w:rPr>
              <w:t>Aruvi</w:t>
            </w:r>
            <w:r>
              <w:rPr>
                <w:rFonts w:ascii="Georgia" w:hAnsi="Georgia"/>
                <w:b/>
                <w:i w:val="0"/>
                <w:color w:val="B65A31"/>
                <w:sz w:val="34"/>
              </w:rPr>
              <w:t>.</w:t>
            </w:r>
            <w:r>
              <w:rPr>
                <w:rFonts w:ascii="Arial" w:hAnsi="Arial"/>
                <w:b w:val="0"/>
                <w:i w:val="0"/>
                <w:color w:val="6B6A63"/>
                <w:sz w:val="15"/>
              </w:rPr>
              <w:t xml:space="preserve">  LESSON STUDIO</w:t>
            </w:r>
          </w:p>
          <w:p>
            <w:r>
              <w:rPr>
                <w:rFonts w:ascii="Georgia" w:hAnsi="Georgia"/>
                <w:b w:val="0"/>
                <w:i/>
                <w:color w:val="6B6A63"/>
                <w:sz w:val="16"/>
              </w:rPr>
              <w:t>NCF 2023 aligned</w:t>
            </w:r>
          </w:p>
        </w:tc>
        <w:tc>
          <w:tcPr>
            <w:tcW w:type="dxa" w:w="5112"/>
          </w:tcPr>
          <w:p>
            <w:pPr>
              <w:jc w:val="right"/>
            </w:pPr>
            <w:r>
              <w:rPr>
                <w:rFonts w:ascii="Georgia" w:hAnsi="Georgia"/>
                <w:b/>
                <w:i w:val="0"/>
                <w:color w:val="164436"/>
                <w:sz w:val="24"/>
              </w:rPr>
              <w:t>Lesson plan</w:t>
            </w:r>
          </w:p>
          <w:p>
            <w:pPr>
              <w:jc w:val="right"/>
            </w:pPr>
            <w:r>
              <w:rPr>
                <w:rFonts w:ascii="Arial" w:hAnsi="Arial"/>
                <w:b w:val="0"/>
                <w:i w:val="0"/>
                <w:color w:val="6B6A63"/>
                <w:sz w:val="16"/>
              </w:rPr>
              <w:t>Grade IX · Science · 6 August 2026</w:t>
            </w:r>
          </w:p>
        </w:tc>
      </w:tr>
    </w:tbl>
    <w:tbl>
      <w:tblPr>
        <w:tblW w:type="auto" w:w="0"/>
        <w:tblLook w:firstColumn="1" w:firstRow="1" w:lastColumn="0" w:lastRow="0" w:noHBand="0" w:noVBand="1" w:val="04A0"/>
        <w:tblBorders>
          <w:bottom w:val="single" w:sz="18" w:space="0" w:color="1A1917"/>
        </w:tblBorders>
      </w:tblPr>
      <w:tblGrid>
        <w:gridCol w:w="10224"/>
      </w:tblGrid>
      <w:tr>
        <w:tc>
          <w:tcPr>
            <w:tcW w:type="dxa" w:w="10224"/>
          </w:tcPr>
          <w:p>
            <w:pPr>
              <w:spacing w:after="0"/>
            </w:pPr>
          </w:p>
        </w:tc>
      </w:tr>
    </w:tbl>
    <w:p>
      <w:pPr>
        <w:spacing w:after="80"/>
      </w:pPr>
    </w:p>
    <w:tbl>
      <w:tblPr>
        <w:tblW w:type="auto" w:w="0"/>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2556"/>
        <w:gridCol w:w="2556"/>
        <w:gridCol w:w="2556"/>
        <w:gridCol w:w="2556"/>
      </w:tblGrid>
      <w:tr>
        <w:tc>
          <w:tcPr>
            <w:tcW w:type="dxa" w:w="2556"/>
            <w:shd w:val="clear" w:fill="F1ECE2"/>
          </w:tcPr>
          <w:p>
            <w:pPr>
              <w:jc w:val="center"/>
            </w:pPr>
            <w:r>
              <w:rPr>
                <w:rFonts w:ascii="Arial" w:hAnsi="Arial"/>
                <w:b/>
                <w:i w:val="0"/>
                <w:color w:val="6B6A63"/>
                <w:sz w:val="15"/>
              </w:rPr>
              <w:t>CHAPTER</w:t>
            </w:r>
          </w:p>
        </w:tc>
        <w:tc>
          <w:tcPr>
            <w:tcW w:type="dxa" w:w="2556"/>
            <w:shd w:val="clear" w:fill="F1ECE2"/>
          </w:tcPr>
          <w:p>
            <w:pPr>
              <w:jc w:val="center"/>
            </w:pPr>
            <w:r>
              <w:rPr>
                <w:rFonts w:ascii="Arial" w:hAnsi="Arial"/>
                <w:b/>
                <w:i w:val="0"/>
                <w:color w:val="6B6A63"/>
                <w:sz w:val="15"/>
              </w:rPr>
              <w:t>TITLE</w:t>
            </w:r>
          </w:p>
        </w:tc>
        <w:tc>
          <w:tcPr>
            <w:tcW w:type="dxa" w:w="2556"/>
            <w:shd w:val="clear" w:fill="F1ECE2"/>
          </w:tcPr>
          <w:p>
            <w:pPr>
              <w:jc w:val="center"/>
            </w:pPr>
            <w:r>
              <w:rPr>
                <w:rFonts w:ascii="Arial" w:hAnsi="Arial"/>
                <w:b/>
                <w:i w:val="0"/>
                <w:color w:val="6B6A63"/>
                <w:sz w:val="15"/>
              </w:rPr>
              <w:t>TOTAL PERIODS</w:t>
            </w:r>
          </w:p>
        </w:tc>
        <w:tc>
          <w:tcPr>
            <w:tcW w:type="dxa" w:w="2556"/>
            <w:shd w:val="clear" w:fill="F1ECE2"/>
          </w:tcPr>
          <w:p>
            <w:pPr>
              <w:jc w:val="center"/>
            </w:pPr>
            <w:r>
              <w:rPr>
                <w:rFonts w:ascii="Arial" w:hAnsi="Arial"/>
                <w:b/>
                <w:i w:val="0"/>
                <w:color w:val="6B6A63"/>
                <w:sz w:val="15"/>
              </w:rPr>
              <w:t>DURATION</w:t>
            </w:r>
          </w:p>
        </w:tc>
      </w:tr>
      <w:tr>
        <w:tc>
          <w:tcPr>
            <w:tcW w:type="dxa" w:w="2556"/>
          </w:tcPr>
          <w:p>
            <w:pPr>
              <w:jc w:val="center"/>
            </w:pPr>
            <w:r>
              <w:rPr>
                <w:rFonts w:ascii="Arial" w:hAnsi="Arial"/>
                <w:b w:val="0"/>
                <w:i w:val="0"/>
                <w:color w:val="1A1917"/>
                <w:sz w:val="18"/>
              </w:rPr>
              <w:t>Ch 8</w:t>
            </w:r>
          </w:p>
        </w:tc>
        <w:tc>
          <w:tcPr>
            <w:tcW w:type="dxa" w:w="2556"/>
          </w:tcPr>
          <w:p>
            <w:pPr>
              <w:jc w:val="center"/>
            </w:pPr>
            <w:r>
              <w:rPr>
                <w:rFonts w:ascii="Arial" w:hAnsi="Arial"/>
                <w:b w:val="0"/>
                <w:i w:val="0"/>
                <w:color w:val="1A1917"/>
                <w:sz w:val="18"/>
              </w:rPr>
              <w:t>Journey Inside the Atom</w:t>
            </w:r>
          </w:p>
        </w:tc>
        <w:tc>
          <w:tcPr>
            <w:tcW w:type="dxa" w:w="2556"/>
          </w:tcPr>
          <w:p>
            <w:pPr>
              <w:jc w:val="center"/>
            </w:pPr>
            <w:r>
              <w:rPr>
                <w:rFonts w:ascii="Arial" w:hAnsi="Arial"/>
                <w:b w:val="0"/>
                <w:i w:val="0"/>
                <w:color w:val="1A1917"/>
                <w:sz w:val="18"/>
              </w:rPr>
              <w:t>11</w:t>
            </w:r>
          </w:p>
        </w:tc>
        <w:tc>
          <w:tcPr>
            <w:tcW w:type="dxa" w:w="2556"/>
          </w:tcPr>
          <w:p>
            <w:pPr>
              <w:jc w:val="center"/>
            </w:pPr>
            <w:r>
              <w:rPr>
                <w:rFonts w:ascii="Arial" w:hAnsi="Arial"/>
                <w:b w:val="0"/>
                <w:i w:val="0"/>
                <w:color w:val="1A1917"/>
                <w:sz w:val="18"/>
              </w:rPr>
              <w:t>50 mins × 7 · 60 mins × 4</w:t>
            </w:r>
          </w:p>
        </w:tc>
      </w:tr>
    </w:tbl>
    <w:p>
      <w:pPr>
        <w:spacing w:after="40"/>
      </w:pPr>
    </w:p>
    <w:tbl>
      <w:tblPr>
        <w:tblW w:type="auto" w:w="0"/>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Pr>
      <w:tblGrid>
        <w:gridCol w:w="3408"/>
        <w:gridCol w:w="3408"/>
        <w:gridCol w:w="3408"/>
      </w:tblGrid>
      <w:tr>
        <w:tc>
          <w:tcPr>
            <w:tcW w:type="dxa" w:w="3408"/>
            <w:shd w:val="clear" w:fill="F1ECE2"/>
          </w:tcPr>
          <w:p>
            <w:r>
              <w:rPr>
                <w:rFonts w:ascii="Arial" w:hAnsi="Arial"/>
                <w:b/>
                <w:i w:val="0"/>
                <w:color w:val="6B6A63"/>
                <w:sz w:val="15"/>
              </w:rPr>
              <w:t>C NO.</w:t>
            </w:r>
          </w:p>
        </w:tc>
        <w:tc>
          <w:tcPr>
            <w:tcW w:type="dxa" w:w="3408"/>
            <w:shd w:val="clear" w:fill="F1ECE2"/>
          </w:tcPr>
          <w:p>
            <w:r>
              <w:rPr>
                <w:rFonts w:ascii="Arial" w:hAnsi="Arial"/>
                <w:b/>
                <w:i w:val="0"/>
                <w:color w:val="6B6A63"/>
                <w:sz w:val="15"/>
              </w:rPr>
              <w:t>TARGETED NCF COMPETENCIES</w:t>
            </w:r>
          </w:p>
        </w:tc>
        <w:tc>
          <w:tcPr>
            <w:tcW w:type="dxa" w:w="3408"/>
            <w:shd w:val="clear" w:fill="F1ECE2"/>
          </w:tcPr>
          <w:p>
            <w:r>
              <w:rPr>
                <w:rFonts w:ascii="Arial" w:hAnsi="Arial"/>
                <w:b/>
                <w:i w:val="0"/>
                <w:color w:val="6B6A63"/>
                <w:sz w:val="15"/>
              </w:rPr>
              <w:t>JUSTIFICATION</w:t>
            </w:r>
          </w:p>
        </w:tc>
      </w:tr>
      <w:tr>
        <w:tc>
          <w:tcPr>
            <w:tcW w:type="dxa" w:w="3408"/>
          </w:tcPr>
          <w:p>
            <w:pPr>
              <w:jc w:val="center"/>
            </w:pPr>
            <w:r>
              <w:rPr>
                <w:rFonts w:ascii="Arial" w:hAnsi="Arial"/>
                <w:b/>
                <w:i w:val="0"/>
                <w:color w:val="164436"/>
                <w:sz w:val="18"/>
              </w:rPr>
              <w:t>C-1.1</w:t>
            </w:r>
          </w:p>
        </w:tc>
        <w:tc>
          <w:tcPr>
            <w:tcW w:type="dxa" w:w="3408"/>
          </w:tcPr>
          <w:p>
            <w:r>
              <w:rPr>
                <w:rFonts w:ascii="Arial" w:hAnsi="Arial"/>
                <w:b w:val="0"/>
                <w:i w:val="0"/>
                <w:color w:val="2A2A2A"/>
                <w:sz w:val="18"/>
              </w:rPr>
              <w:t>Describes classification of elements in the Periodic Table, and explains how compounds (including carbon compounds) are formed based on atomic structure (Bohr's model) and properties (valency)</w:t>
            </w:r>
          </w:p>
        </w:tc>
        <w:tc>
          <w:tcPr>
            <w:tcW w:type="dxa" w:w="3408"/>
          </w:tcPr>
          <w:p>
            <w:r>
              <w:rPr>
                <w:rFonts w:ascii="Arial" w:hAnsi="Arial"/>
                <w:b w:val="0"/>
                <w:i w:val="0"/>
                <w:color w:val="2A2A2A"/>
                <w:sz w:val="18"/>
              </w:rPr>
              <w:t>The chapter's whole domain is atomic structure via the Bohr model and the combining capacity (valency) that follows from electronic configuration — the 'atomic structure (Bohr's model) and properties (valency)' clause of C-1.1. The periodic-table / compound-formation clause of C-1.1 is not developed here; it is the domain of the sibling chapter (Atomic Foundation of Matter). The chapter's four sub-topics (model evolution, atomic/mass number and electronic configuration, valency, isotopes/isobars) are all facets of atomic structure and serve this single competency; no distinct second strand exists within CG-1 (mixtures C-1.2 and chemical equations C-1.3 are absent).</w:t>
            </w:r>
          </w:p>
        </w:tc>
      </w:tr>
    </w:tbl>
    <w:p>
      <w:pPr>
        <w:spacing w:after="40"/>
      </w:pP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1</w:t>
            </w:r>
          </w:p>
          <w:p>
            <w:pPr>
              <w:spacing w:before="20" w:after="0"/>
            </w:pPr>
            <w:r>
              <w:rPr>
                <w:rFonts w:ascii="Georgia" w:hAnsi="Georgia"/>
                <w:b/>
                <w:i w:val="0"/>
                <w:color w:val="1A1917"/>
                <w:sz w:val="26"/>
              </w:rPr>
              <w:t>8.1 Rediscovering the Roots of Atomic Theory</w:t>
            </w:r>
          </w:p>
        </w:tc>
      </w:tr>
    </w:tbl>
    <w:p>
      <w:pPr>
        <w:spacing w:after="40"/>
      </w:pPr>
    </w:p>
    <w:p>
      <w:pPr>
        <w:spacing w:before="160" w:after="40"/>
      </w:pPr>
      <w:r>
        <w:rPr>
          <w:rFonts w:ascii="Arial" w:hAnsi="Arial"/>
          <w:b/>
          <w:i w:val="0"/>
          <w:color w:val="1A1917"/>
          <w:sz w:val="21"/>
        </w:rPr>
        <w:t xml:space="preserve">Period 1  </w:t>
      </w:r>
      <w:r>
        <w:rPr>
          <w:rFonts w:ascii="Arial" w:hAnsi="Arial"/>
          <w:b w:val="0"/>
          <w:i w:val="0"/>
          <w:color w:val="6B6A63"/>
          <w:sz w:val="18"/>
        </w:rPr>
        <w:t xml:space="preserve">50 min   </w:t>
      </w:r>
      <w:r>
        <w:rPr>
          <w:rFonts w:ascii="Georgia" w:hAnsi="Georgia"/>
          <w:b/>
          <w:i w:val="0"/>
          <w:color w:val="1A1917"/>
          <w:sz w:val="21"/>
        </w:rPr>
        <w:t>Tracing the First Atomic Ideas from Kanada to Dalton</w:t>
      </w:r>
    </w:p>
    <w:p>
      <w:pPr>
        <w:spacing w:before="0" w:after="40"/>
      </w:pPr>
      <w:r>
        <w:rPr>
          <w:rFonts w:ascii="Arial" w:hAnsi="Arial"/>
          <w:b/>
          <w:i w:val="0"/>
          <w:color w:val="1A1917"/>
          <w:sz w:val="18"/>
        </w:rPr>
        <w:t xml:space="preserve">Materials: </w:t>
      </w:r>
      <w:r>
        <w:rPr>
          <w:rFonts w:ascii="Arial" w:hAnsi="Arial"/>
          <w:b w:val="0"/>
          <w:i w:val="0"/>
          <w:color w:val="2A2A2A"/>
          <w:sz w:val="18"/>
        </w:rPr>
        <w:t>Blackboard or whiteboard, Chalk or markers, Textbook Chapter 8</w:t>
      </w:r>
    </w:p>
    <w:p>
      <w:pPr>
        <w:spacing w:before="0" w:after="60"/>
      </w:pPr>
      <w:r>
        <w:rPr>
          <w:rFonts w:ascii="Arial" w:hAnsi="Arial"/>
          <w:b/>
          <w:i w:val="0"/>
          <w:color w:val="1A1917"/>
          <w:sz w:val="18"/>
        </w:rPr>
        <w:t xml:space="preserve">Teacher notes: </w:t>
      </w:r>
      <w:r>
        <w:rPr>
          <w:rFonts w:ascii="Arial" w:hAnsi="Arial"/>
          <w:b w:val="0"/>
          <w:i w:val="0"/>
          <w:color w:val="2A2A2A"/>
          <w:sz w:val="18"/>
        </w:rPr>
        <w:t>This is the chapter's entry point, so orient students to the broad arc: they will trace how ideas about atoms evolved from philosophy to experimental science over two thousand years. Watch for the misconception that ancient Indian and Greek thinkers were doing science the same way Dalton was — the key distinction is the absence of experimental evidence in the earlier accounts. A useful checkpoint: ask students to state in one sentence what Dalton added that the ancient thinkers lacked; if they can articulate 'experimental evidence and specific claims about combining ratios,' they are ready to move on.</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8 min</w:t>
            </w:r>
          </w:p>
        </w:tc>
        <w:tc>
          <w:tcPr>
            <w:tcW w:type="dxa" w:w="9360"/>
          </w:tcPr>
          <w:p>
            <w:r>
              <w:rPr>
                <w:rFonts w:ascii="Arial" w:hAnsi="Arial"/>
                <w:b w:val="0"/>
                <w:i w:val="0"/>
                <w:color w:val="2A2A2A"/>
                <w:sz w:val="18"/>
              </w:rPr>
              <w:t>Open by asking students where they think the idea of smallest particles of matter came from. Take two or three responses, then establish that independent thinkers in ancient India and ancient Greece arrived at nearly identical ideas without contact with each other.</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Present Acharya Kanada's proposal from the Vaisesika Sutras — matter (dravya) divided repeatedly yields parmanus, the indivisible units that combine in dyads and triads to form all substances. Draw the Sanskrit term on the board alongside the Greek atomos from Leucippus and Democritus. Emphasise: both traditions arrived at this through philosophical reasoning, not experiment.</w:t>
            </w:r>
          </w:p>
        </w:tc>
      </w:tr>
      <w:tr>
        <w:tc>
          <w:tcPr>
            <w:tcW w:type="dxa" w:w="864"/>
          </w:tcPr>
          <w:p>
            <w:r>
              <w:rPr>
                <w:rFonts w:ascii="Arial" w:hAnsi="Arial"/>
                <w:b w:val="0"/>
                <w:i w:val="0"/>
                <w:color w:val="6B6A63"/>
                <w:sz w:val="16"/>
              </w:rPr>
              <w:t>16 min</w:t>
            </w:r>
          </w:p>
        </w:tc>
        <w:tc>
          <w:tcPr>
            <w:tcW w:type="dxa" w:w="9360"/>
          </w:tcPr>
          <w:p>
            <w:r>
              <w:rPr>
                <w:rFonts w:ascii="Arial" w:hAnsi="Arial"/>
                <w:b w:val="0"/>
                <w:i w:val="0"/>
                <w:color w:val="2A2A2A"/>
                <w:sz w:val="18"/>
              </w:rPr>
              <w:t>Move to Dalton's 1808 scientific treatment. Ask students: what changed between the Greek idea and Dalton's proposal? Guide them to identify the shift from philosophical argument to scientific claims about elements and compounds. Students write in their notebooks: two similarities and one key difference between the ancient philosophical atoms and Dalton's atoms.</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Pairs share their comparisons. Consolidate on the board: both traditions posit indivisibility; Dalton added the claim that different elements have different atoms and that atoms combine in fixed ratios. Close by posing the question the next sections will answer: if atoms are indivisible, how do we explain the existence of electrons?</w:t>
            </w:r>
          </w:p>
        </w:tc>
      </w:tr>
    </w:tbl>
    <w:p>
      <w:pPr>
        <w:spacing w:before="40" w:after="40"/>
      </w:pPr>
      <w:r>
        <w:rPr>
          <w:rFonts w:ascii="Arial" w:hAnsi="Arial"/>
          <w:b/>
          <w:i w:val="0"/>
          <w:color w:val="1A1917"/>
          <w:sz w:val="18"/>
        </w:rPr>
        <w:t xml:space="preserve">Homework: </w:t>
      </w:r>
      <w:r>
        <w:rPr>
          <w:rFonts w:ascii="Arial" w:hAnsi="Arial"/>
          <w:b w:val="0"/>
          <w:i w:val="0"/>
          <w:color w:val="2A2A2A"/>
          <w:sz w:val="18"/>
        </w:rPr>
        <w:t>Write two sentences explaining why Dalton's atomic theory marked a shift from the earlier philosophical ideas about atoms, using a specific difference you identified in class.</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2</w:t>
            </w:r>
          </w:p>
          <w:p>
            <w:pPr>
              <w:spacing w:before="20" w:after="0"/>
            </w:pPr>
            <w:r>
              <w:rPr>
                <w:rFonts w:ascii="Georgia" w:hAnsi="Georgia"/>
                <w:b/>
                <w:i w:val="0"/>
                <w:color w:val="1A1917"/>
                <w:sz w:val="26"/>
              </w:rPr>
              <w:t>8.2 A Short Historical Journey Through Atomic Models</w:t>
            </w:r>
          </w:p>
        </w:tc>
      </w:tr>
    </w:tbl>
    <w:p>
      <w:pPr>
        <w:spacing w:after="40"/>
      </w:pPr>
    </w:p>
    <w:p>
      <w:pPr>
        <w:spacing w:before="160" w:after="40"/>
      </w:pPr>
      <w:r>
        <w:rPr>
          <w:rFonts w:ascii="Arial" w:hAnsi="Arial"/>
          <w:b/>
          <w:i w:val="0"/>
          <w:color w:val="1A1917"/>
          <w:sz w:val="21"/>
        </w:rPr>
        <w:t xml:space="preserve">Period 2  </w:t>
      </w:r>
      <w:r>
        <w:rPr>
          <w:rFonts w:ascii="Arial" w:hAnsi="Arial"/>
          <w:b w:val="0"/>
          <w:i w:val="0"/>
          <w:color w:val="6B6A63"/>
          <w:sz w:val="18"/>
        </w:rPr>
        <w:t xml:space="preserve">60 min   </w:t>
      </w:r>
      <w:r>
        <w:rPr>
          <w:rFonts w:ascii="Georgia" w:hAnsi="Georgia"/>
          <w:b/>
          <w:i w:val="0"/>
          <w:color w:val="1A1917"/>
          <w:sz w:val="21"/>
        </w:rPr>
        <w:t>Discovering the Electron and Building Thomson's Plum Pudding Model</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Blackboard or whiteboard, Chalk or markers</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that Dalton's indivisible atom was the scientific starting point, this unit shows students how the discovery of the electron broke that assumption. A common error is thinking that Thomson's cathode ray experiment proved the atom has internal structure on its own — students should see that the neutrality constraint is what forced Thomson to propose the plum pudding arrangement. Encourage students to engage seriously with the analogy evaluation task rather than treating it as decorative; asking 'what physical property of a lemon differs from a watermelon that matters for this model?' can sharpen their thinking.</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Pose the problem: Dalton said atoms are indivisible. Then how do we know they contain smaller parts? Ask students to speculate what kind of evidence might force a change in that idea. Take responses and note them on the board without evaluating yet.</w:t>
            </w:r>
          </w:p>
        </w:tc>
      </w:tr>
      <w:tr>
        <w:tc>
          <w:tcPr>
            <w:tcW w:type="dxa" w:w="864"/>
          </w:tcPr>
          <w:p>
            <w:r>
              <w:rPr>
                <w:rFonts w:ascii="Arial" w:hAnsi="Arial"/>
                <w:b w:val="0"/>
                <w:i w:val="0"/>
                <w:color w:val="6B6A63"/>
                <w:sz w:val="16"/>
              </w:rPr>
              <w:t>17 min</w:t>
            </w:r>
          </w:p>
        </w:tc>
        <w:tc>
          <w:tcPr>
            <w:tcW w:type="dxa" w:w="9360"/>
          </w:tcPr>
          <w:p>
            <w:r>
              <w:rPr>
                <w:rFonts w:ascii="Arial" w:hAnsi="Arial"/>
                <w:b w:val="0"/>
                <w:i w:val="0"/>
                <w:color w:val="2A2A2A"/>
                <w:sz w:val="18"/>
              </w:rPr>
              <w:t>Present Thomson's 1897 cathode ray tube experiment. Draw the tube on the board: cathode, anode, low-pressure gas, deflection plates. Explain that the rays bent toward the positive plate (so they carry negative charge), and were the same regardless of the cathode material (so they must be universal). Students note in their books: two pieces of evidence and the inference Thomson drew from each.</w:t>
            </w:r>
          </w:p>
        </w:tc>
      </w:tr>
      <w:tr>
        <w:tc>
          <w:tcPr>
            <w:tcW w:type="dxa" w:w="864"/>
          </w:tcPr>
          <w:p>
            <w:r>
              <w:rPr>
                <w:rFonts w:ascii="Arial" w:hAnsi="Arial"/>
                <w:b w:val="0"/>
                <w:i w:val="0"/>
                <w:color w:val="6B6A63"/>
                <w:sz w:val="16"/>
              </w:rPr>
              <w:t>16 min</w:t>
            </w:r>
          </w:p>
        </w:tc>
        <w:tc>
          <w:tcPr>
            <w:tcW w:type="dxa" w:w="9360"/>
          </w:tcPr>
          <w:p>
            <w:r>
              <w:rPr>
                <w:rFonts w:ascii="Arial" w:hAnsi="Arial"/>
                <w:b w:val="0"/>
                <w:i w:val="0"/>
                <w:color w:val="2A2A2A"/>
                <w:sz w:val="18"/>
              </w:rPr>
              <w:t>Introduce the problem Thomson faced: electrons are negative, but atoms are neutral. Where is the positive charge? Present the plum pudding model — a uniform positive sphere with electrons distributed throughout, like seeds in a watermelon. Students sketch and label the model in their notebooks, then answer in writing: what does the watermelon analogy get right, and what does it leave unexplained?</w:t>
            </w:r>
          </w:p>
        </w:tc>
      </w:tr>
      <w:tr>
        <w:tc>
          <w:tcPr>
            <w:tcW w:type="dxa" w:w="864"/>
          </w:tcPr>
          <w:p>
            <w:r>
              <w:rPr>
                <w:rFonts w:ascii="Arial" w:hAnsi="Arial"/>
                <w:b w:val="0"/>
                <w:i w:val="0"/>
                <w:color w:val="6B6A63"/>
                <w:sz w:val="16"/>
              </w:rPr>
              <w:t>17 min</w:t>
            </w:r>
          </w:p>
        </w:tc>
        <w:tc>
          <w:tcPr>
            <w:tcW w:type="dxa" w:w="9360"/>
          </w:tcPr>
          <w:p>
            <w:r>
              <w:rPr>
                <w:rFonts w:ascii="Arial" w:hAnsi="Arial"/>
                <w:b w:val="0"/>
                <w:i w:val="0"/>
                <w:color w:val="2A2A2A"/>
                <w:sz w:val="18"/>
              </w:rPr>
              <w:t>Facilitate a brief discussion on the Pause and Ponder question from the chapter: would a lemon or an orange be a better analogy than a watermelon, and where does each comparison break down? Students articulate one strength and one limitation of each analogy. Consolidate: good models fit the data we have but leave open questions that new experiments must answer.</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3</w:t>
            </w:r>
          </w:p>
          <w:p>
            <w:pPr>
              <w:spacing w:before="20" w:after="0"/>
            </w:pPr>
            <w:r>
              <w:rPr>
                <w:rFonts w:ascii="Georgia" w:hAnsi="Georgia"/>
                <w:b/>
                <w:i w:val="0"/>
                <w:color w:val="1A1917"/>
                <w:sz w:val="26"/>
              </w:rPr>
              <w:t>8.2.2 Testing Thomson's model: The gold foil experiment</w:t>
            </w:r>
          </w:p>
        </w:tc>
      </w:tr>
    </w:tbl>
    <w:p>
      <w:pPr>
        <w:spacing w:after="40"/>
      </w:pPr>
    </w:p>
    <w:p>
      <w:pPr>
        <w:spacing w:before="160" w:after="40"/>
      </w:pPr>
      <w:r>
        <w:rPr>
          <w:rFonts w:ascii="Arial" w:hAnsi="Arial"/>
          <w:b/>
          <w:i w:val="0"/>
          <w:color w:val="1A1917"/>
          <w:sz w:val="21"/>
        </w:rPr>
        <w:t xml:space="preserve">Period 3  </w:t>
      </w:r>
      <w:r>
        <w:rPr>
          <w:rFonts w:ascii="Arial" w:hAnsi="Arial"/>
          <w:b w:val="0"/>
          <w:i w:val="0"/>
          <w:color w:val="6B6A63"/>
          <w:sz w:val="18"/>
        </w:rPr>
        <w:t xml:space="preserve">50 min   </w:t>
      </w:r>
      <w:r>
        <w:rPr>
          <w:rFonts w:ascii="Georgia" w:hAnsi="Georgia"/>
          <w:b/>
          <w:i w:val="0"/>
          <w:color w:val="1A1917"/>
          <w:sz w:val="21"/>
        </w:rPr>
        <w:t>The Gold Foil Experiment and What Backscattering Revealed</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(gold foil diagram), Blank paper for student prediction diagrams, Pencils</w:t>
      </w:r>
    </w:p>
    <w:p>
      <w:pPr>
        <w:spacing w:before="0" w:after="60"/>
      </w:pPr>
      <w:r>
        <w:rPr>
          <w:rFonts w:ascii="Arial" w:hAnsi="Arial"/>
          <w:b/>
          <w:i w:val="0"/>
          <w:color w:val="1A1917"/>
          <w:sz w:val="18"/>
        </w:rPr>
        <w:t xml:space="preserve">Teacher notes: </w:t>
      </w:r>
      <w:r>
        <w:rPr>
          <w:rFonts w:ascii="Arial" w:hAnsi="Arial"/>
          <w:b w:val="0"/>
          <w:i w:val="0"/>
          <w:color w:val="2A2A2A"/>
          <w:sz w:val="18"/>
        </w:rPr>
        <w:t>Having built Thomson's plum pudding model in the previous unit, this unit uses the gold foil experiment to demonstrate the scientific process of model testing and revision. The most common misconception is that 'most particles passed through' supports Thomson's model — students must understand that it is the few that bounced back that shattered it. Asking 'would Thomson's model predict even a single particle bouncing back?' focuses students on the critical observation.</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Display the gold foil experimental diagram. Ask students: if Thomson's plum pudding model were correct — positive charge spread evenly through the atom — what deflection pattern would you predict for alpha particles fired at the foil? Students sketch their prediction diagram individually before any discussion.</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Reveal the actual results: most particles pass straight through, some deflect at large angles, and a few bounce directly back. Students compare their prediction to the actual outcome and write one sentence naming the specific observation that their prediction failed to explain. Introduce the term 'scattering' and the alternate name 'alpha-ray scattering experiment.'</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Guide students through the Think as a Scientist task: if the gold foil were made thicker, how would the scattering pattern change? Students draw a modified diagram and explain in writing why increased thickness raises the probability of an alpha particle encountering a nucleus. Share and compare diagrams in pairs.</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Address the Pause and Ponder question: a single observation — sharp backscattering of a few particles — is enough to rule out Thomson's model entirely. Students write a two-sentence logical argument explaining why this one result is fatal to the plum pudding picture, then share with a neighbour. Consolidate: in science, one contradicting result is sufficient to overturn a model.</w:t>
            </w:r>
          </w:p>
        </w:tc>
      </w:tr>
    </w:tbl>
    <w:p>
      <w:pPr>
        <w:spacing w:before="40" w:after="40"/>
      </w:pPr>
      <w:r>
        <w:rPr>
          <w:rFonts w:ascii="Arial" w:hAnsi="Arial"/>
          <w:b/>
          <w:i w:val="0"/>
          <w:color w:val="1A1917"/>
          <w:sz w:val="18"/>
        </w:rPr>
        <w:t xml:space="preserve">Homework: </w:t>
      </w:r>
      <w:r>
        <w:rPr>
          <w:rFonts w:ascii="Arial" w:hAnsi="Arial"/>
          <w:b w:val="0"/>
          <w:i w:val="0"/>
          <w:color w:val="2A2A2A"/>
          <w:sz w:val="18"/>
        </w:rPr>
        <w:t>Draw the gold foil experimental setup from memory and label: alpha particle source, gold foil, and the three categories of particle paths. Add one sentence explaining what each category of path tells us about atomic structure.</w:t>
      </w:r>
    </w:p>
    <w:p>
      <w:pPr>
        <w:spacing w:before="160" w:after="40"/>
      </w:pPr>
      <w:r>
        <w:rPr>
          <w:rFonts w:ascii="Arial" w:hAnsi="Arial"/>
          <w:b/>
          <w:i w:val="0"/>
          <w:color w:val="1A1917"/>
          <w:sz w:val="21"/>
        </w:rPr>
        <w:t xml:space="preserve">Period 4  </w:t>
      </w:r>
      <w:r>
        <w:rPr>
          <w:rFonts w:ascii="Arial" w:hAnsi="Arial"/>
          <w:b w:val="0"/>
          <w:i w:val="0"/>
          <w:color w:val="6B6A63"/>
          <w:sz w:val="18"/>
        </w:rPr>
        <w:t xml:space="preserve">50 min   </w:t>
      </w:r>
      <w:r>
        <w:rPr>
          <w:rFonts w:ascii="Georgia" w:hAnsi="Georgia"/>
          <w:b/>
          <w:i w:val="0"/>
          <w:color w:val="1A1917"/>
          <w:sz w:val="21"/>
        </w:rPr>
        <w:t>Rutherford's Planetary Model, Its Instability, and the Proton</w:t>
      </w:r>
    </w:p>
    <w:p>
      <w:pPr>
        <w:spacing w:before="0" w:after="40"/>
      </w:pPr>
      <w:r>
        <w:rPr>
          <w:rFonts w:ascii="Arial" w:hAnsi="Arial"/>
          <w:b/>
          <w:i w:val="0"/>
          <w:color w:val="1A1917"/>
          <w:sz w:val="18"/>
        </w:rPr>
        <w:t xml:space="preserve">Materials: </w:t>
      </w:r>
      <w:r>
        <w:rPr>
          <w:rFonts w:ascii="Arial" w:hAnsi="Arial"/>
          <w:b w:val="0"/>
          <w:i w:val="0"/>
          <w:color w:val="2A2A2A"/>
          <w:sz w:val="18"/>
        </w:rPr>
        <w:t>Blackboard or whiteboard, Chalk or markers, Textbook Chapter 8</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the gold foil results in the previous unit, this unit draws out Rutherford's three conclusions and their logical limits. A frequent confusion is between the reason the atom is mostly empty (explains undeflected particles) and the reason there must be a dense nucleus (explains backscattering) — keep these two inferences distinct on the board. The assertion-reason task is a good formative checkpoint: students who conflate Thomson's and Rutherford's models will reveal it here.</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Review the three key conclusions Rutherford drew from the gold foil data: most of the atom is empty space; all positive charge and most mass concentrate in a tiny nucleus; electrons orbit the nucleus. Build the planetary model diagram on the board and establish the size comparison — nucleus is about 10⁵ times smaller than the atom, comparable to a pepper grain at the centre of a cricket ground.</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Present the stability problem. Ask: according to classical physics, a charged particle moving in a circle is constantly accelerating. What must it therefore be doing? Guide students to the inference: it must radiate energy, slow down, and spiral into the nucleus. Students write in their notebooks: why Rutherford's model predicts atomic collapse and why this is a problem.</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Introduce the discovery of the proton: Rutherford showed the nucleus carries positive charge from protons — heavier than electrons, charge +1. For electrical neutrality, number of protons must equal number of electrons. Students apply this to helium (2p, 2e) and sodium (11p, 11e), writing the subatomic composition for each.</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Students work the Pause and Ponder assertion-reason question: evaluate whether Rutherford's conclusion about nuclear mass concentration is correctly explained by Thomson's model of uniformly distributed positive charge. Students write a structured argument (claim, evidence, reasoning) and share in pairs. Consolidate: Rutherford's model explains the scattering but fails to explain stability — the unresolved question Bohr will answer.</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4</w:t>
            </w:r>
          </w:p>
          <w:p>
            <w:pPr>
              <w:spacing w:before="20" w:after="0"/>
            </w:pPr>
            <w:r>
              <w:rPr>
                <w:rFonts w:ascii="Georgia" w:hAnsi="Georgia"/>
                <w:b/>
                <w:i w:val="0"/>
                <w:color w:val="1A1917"/>
                <w:sz w:val="26"/>
              </w:rPr>
              <w:t>8.2.3 Bohr's model of the atom</w:t>
            </w:r>
          </w:p>
        </w:tc>
      </w:tr>
    </w:tbl>
    <w:p>
      <w:pPr>
        <w:spacing w:after="40"/>
      </w:pPr>
    </w:p>
    <w:p>
      <w:pPr>
        <w:spacing w:before="160" w:after="40"/>
      </w:pPr>
      <w:r>
        <w:rPr>
          <w:rFonts w:ascii="Arial" w:hAnsi="Arial"/>
          <w:b/>
          <w:i w:val="0"/>
          <w:color w:val="1A1917"/>
          <w:sz w:val="21"/>
        </w:rPr>
        <w:t xml:space="preserve">Period 5  </w:t>
      </w:r>
      <w:r>
        <w:rPr>
          <w:rFonts w:ascii="Arial" w:hAnsi="Arial"/>
          <w:b w:val="0"/>
          <w:i w:val="0"/>
          <w:color w:val="6B6A63"/>
          <w:sz w:val="18"/>
        </w:rPr>
        <w:t xml:space="preserve">60 min   </w:t>
      </w:r>
      <w:r>
        <w:rPr>
          <w:rFonts w:ascii="Georgia" w:hAnsi="Georgia"/>
          <w:b/>
          <w:i w:val="0"/>
          <w:color w:val="1A1917"/>
          <w:sz w:val="21"/>
        </w:rPr>
        <w:t>Bohr's Shell Model and Why Electrons Do Not Spiral Inward</w:t>
      </w:r>
    </w:p>
    <w:p>
      <w:pPr>
        <w:spacing w:before="0" w:after="40"/>
      </w:pPr>
      <w:r>
        <w:rPr>
          <w:rFonts w:ascii="Arial" w:hAnsi="Arial"/>
          <w:b/>
          <w:i w:val="0"/>
          <w:color w:val="1A1917"/>
          <w:sz w:val="18"/>
        </w:rPr>
        <w:t xml:space="preserve">Materials: </w:t>
      </w:r>
      <w:r>
        <w:rPr>
          <w:rFonts w:ascii="Arial" w:hAnsi="Arial"/>
          <w:b w:val="0"/>
          <w:i w:val="0"/>
          <w:color w:val="2A2A2A"/>
          <w:sz w:val="18"/>
        </w:rPr>
        <w:t>Blackboard or whiteboard, Chalk or markers, Textbook Chapter 8</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Rutherford's stability problem, this unit shows how Bohr's stationary-state postulate resolves it. A persistent misconception is that electrons in Bohr's model are stationary — clarify that they are in motion but do not radiate because they are in a stationary state defined by a fixed energy. If students ask why electrons do not radiate in a stationary state, acknowledge this as a postulate Bohr introduced without classical justification, and that the full explanation requires quantum mechanics studied later.</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Recall Rutherford's collapse problem — orbiting electrons must radiate energy and spiral in. Present Bohr's 1913 solution: electrons occupy fixed circular paths called stationary states or shells, each with a definite constant energy. In a stationary state, the electron does not lose energy despite its motion. Students note this as the key resolution of Rutherford's problem.</w:t>
            </w:r>
          </w:p>
        </w:tc>
      </w:tr>
      <w:tr>
        <w:tc>
          <w:tcPr>
            <w:tcW w:type="dxa" w:w="864"/>
          </w:tcPr>
          <w:p>
            <w:r>
              <w:rPr>
                <w:rFonts w:ascii="Arial" w:hAnsi="Arial"/>
                <w:b w:val="0"/>
                <w:i w:val="0"/>
                <w:color w:val="6B6A63"/>
                <w:sz w:val="16"/>
              </w:rPr>
              <w:t>18 min</w:t>
            </w:r>
          </w:p>
        </w:tc>
        <w:tc>
          <w:tcPr>
            <w:tcW w:type="dxa" w:w="9360"/>
          </w:tcPr>
          <w:p>
            <w:r>
              <w:rPr>
                <w:rFonts w:ascii="Arial" w:hAnsi="Arial"/>
                <w:b w:val="0"/>
                <w:i w:val="0"/>
                <w:color w:val="2A2A2A"/>
                <w:sz w:val="18"/>
              </w:rPr>
              <w:t>Present the shell labelling system: K (n=1, lowest energy, closest), L (n=2), M (n=3), N (n=4). Draw concentric circles and label them on the board. Share the Threads of Curiosity explanation for why letters K–N are used rather than A–D: Charles Barkla's X-ray convention reserved lower letters in case earlier series were found. Students note both the labels and the rationale.</w:t>
            </w:r>
          </w:p>
        </w:tc>
      </w:tr>
      <w:tr>
        <w:tc>
          <w:tcPr>
            <w:tcW w:type="dxa" w:w="864"/>
          </w:tcPr>
          <w:p>
            <w:r>
              <w:rPr>
                <w:rFonts w:ascii="Arial" w:hAnsi="Arial"/>
                <w:b w:val="0"/>
                <w:i w:val="0"/>
                <w:color w:val="6B6A63"/>
                <w:sz w:val="16"/>
              </w:rPr>
              <w:t>16 min</w:t>
            </w:r>
          </w:p>
        </w:tc>
        <w:tc>
          <w:tcPr>
            <w:tcW w:type="dxa" w:w="9360"/>
          </w:tcPr>
          <w:p>
            <w:r>
              <w:rPr>
                <w:rFonts w:ascii="Arial" w:hAnsi="Arial"/>
                <w:b w:val="0"/>
                <w:i w:val="0"/>
                <w:color w:val="2A2A2A"/>
                <w:sz w:val="18"/>
              </w:rPr>
              <w:t>Explain electron transitions: an electron moves from a lower shell to a higher shell only by absorbing energy exactly equal to the difference between the two levels; it returns by emitting that same quantity of energy. Draw a transition arrow on the board. Students write two sentences contrasting what happens to an electron in Rutherford's model versus in Bohr's model during motion.</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Students examine a board diagram of the Bohr model and identify: which shell has the lowest energy, in which direction energy increases, and what condition allows an electron to jump to a higher shell. Students answer three short written questions individually, then compare with a partner. Consolidate: Bohr's model resolves stability but still leaves the question of how many electrons each shell can hold.</w:t>
            </w:r>
          </w:p>
        </w:tc>
      </w:tr>
    </w:tbl>
    <w:p>
      <w:pPr>
        <w:spacing w:before="40" w:after="40"/>
      </w:pPr>
      <w:r>
        <w:rPr>
          <w:rFonts w:ascii="Arial" w:hAnsi="Arial"/>
          <w:b/>
          <w:i w:val="0"/>
          <w:color w:val="1A1917"/>
          <w:sz w:val="18"/>
        </w:rPr>
        <w:t xml:space="preserve">Homework: </w:t>
      </w:r>
      <w:r>
        <w:rPr>
          <w:rFonts w:ascii="Arial" w:hAnsi="Arial"/>
          <w:b w:val="0"/>
          <w:i w:val="0"/>
          <w:color w:val="2A2A2A"/>
          <w:sz w:val="18"/>
        </w:rPr>
        <w:t>Draw Bohr's shell model for an atom with electrons in the K and L shells. Add labels showing which shell has lower energy and draw an arrow showing an electron absorbing energy to move outward. Write one sentence explaining what happens to the electron if it later releases that energy.</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5</w:t>
            </w:r>
          </w:p>
          <w:p>
            <w:pPr>
              <w:spacing w:before="20" w:after="0"/>
            </w:pPr>
            <w:r>
              <w:rPr>
                <w:rFonts w:ascii="Georgia" w:hAnsi="Georgia"/>
                <w:b/>
                <w:i w:val="0"/>
                <w:color w:val="1A1917"/>
                <w:sz w:val="26"/>
              </w:rPr>
              <w:t>8.3 What Components Contribute to the Mass of an Atom?</w:t>
            </w:r>
          </w:p>
        </w:tc>
      </w:tr>
    </w:tbl>
    <w:p>
      <w:pPr>
        <w:spacing w:after="40"/>
      </w:pPr>
    </w:p>
    <w:p>
      <w:pPr>
        <w:spacing w:before="160" w:after="40"/>
      </w:pPr>
      <w:r>
        <w:rPr>
          <w:rFonts w:ascii="Arial" w:hAnsi="Arial"/>
          <w:b/>
          <w:i w:val="0"/>
          <w:color w:val="1A1917"/>
          <w:sz w:val="21"/>
        </w:rPr>
        <w:t xml:space="preserve">Period 6  </w:t>
      </w:r>
      <w:r>
        <w:rPr>
          <w:rFonts w:ascii="Arial" w:hAnsi="Arial"/>
          <w:b w:val="0"/>
          <w:i w:val="0"/>
          <w:color w:val="6B6A63"/>
          <w:sz w:val="18"/>
        </w:rPr>
        <w:t xml:space="preserve">50 min   </w:t>
      </w:r>
      <w:r>
        <w:rPr>
          <w:rFonts w:ascii="Georgia" w:hAnsi="Georgia"/>
          <w:b/>
          <w:i w:val="0"/>
          <w:color w:val="1A1917"/>
          <w:sz w:val="21"/>
        </w:rPr>
        <w:t>The Neutron Discovery and Solving the Nuclear Mass Puzzle</w:t>
      </w:r>
    </w:p>
    <w:p>
      <w:pPr>
        <w:spacing w:before="0" w:after="40"/>
      </w:pPr>
      <w:r>
        <w:rPr>
          <w:rFonts w:ascii="Arial" w:hAnsi="Arial"/>
          <w:b/>
          <w:i w:val="0"/>
          <w:color w:val="1A1917"/>
          <w:sz w:val="18"/>
        </w:rPr>
        <w:t xml:space="preserve">Materials: </w:t>
      </w:r>
      <w:r>
        <w:rPr>
          <w:rFonts w:ascii="Arial" w:hAnsi="Arial"/>
          <w:b w:val="0"/>
          <w:i w:val="0"/>
          <w:color w:val="2A2A2A"/>
          <w:sz w:val="18"/>
        </w:rPr>
        <w:t>Blackboard or whiteboard, Chalk or markers, Textbook Chapter 8</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that Bohr's model explained electron stability, this unit shifts attention to nuclear composition and resolves the mass discrepancy that protons alone could not explain. A frequent error is thinking neutrons are just extra protons without charge — emphasise that neutrons are genuinely distinct particles with a separate role in binding the nucleus. The hypothesis-writing task at the opening is important: it surfaces students' prior ideas and creates a genuine moment of revision when Chadwick's solution is introduced.</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Pose the mass puzzle on the board: hydrogen has 1 proton; helium has 2 protons. If only protons contribute to nuclear mass, helium should be twice as heavy as hydrogen. But helium is actually about four times heavier. Ask students to write a hypothesis in one sentence explaining where the extra mass might come from, without telling them the answer.</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Present Chadwick's 1932 discovery of the neutron: a particle with mass nearly equal to a proton but carrying no electrical charge (symbol n⁰). Chadwick was a student of Rutherford. Neutrons are found in the nucleus of all atoms except ordinary hydrogen. Draw the neutron into the board nucleus diagram. Students now resolve their earlier hypothesis: was their prediction correct or did it need revision?</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Build the three-particle comparison table on the board: electron (e⁻, charge –1, negligible mass), proton (p⁺, charge +1, mass ≈ 1u), neutron (n⁰, charge 0, mass ≈ 1u). Students copy and complete the table. Then address nuclear stability: ask why do you think heavier nuclei need more neutrons? Guide students toward the idea that protons repel each other, so neutrons are needed to provide the binding force and dilute repulsion.</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Present the uranium example: 92 protons, 146 neutrons. Students work the What If question from the chapter: how would the size of everyday objects change if atoms had no empty space? Students write two sentences reasoning about this, then share. Consolidate: the neutron resolves the mass discrepancy and plays a structural role in nuclear stability that protons alone cannot provide.</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6</w:t>
            </w:r>
          </w:p>
          <w:p>
            <w:pPr>
              <w:spacing w:before="20" w:after="0"/>
            </w:pPr>
            <w:r>
              <w:rPr>
                <w:rFonts w:ascii="Georgia" w:hAnsi="Georgia"/>
                <w:b/>
                <w:i w:val="0"/>
                <w:color w:val="1A1917"/>
                <w:sz w:val="26"/>
              </w:rPr>
              <w:t>8.4 Symbols of Elements</w:t>
            </w:r>
          </w:p>
        </w:tc>
      </w:tr>
    </w:tbl>
    <w:p>
      <w:pPr>
        <w:spacing w:after="40"/>
      </w:pPr>
    </w:p>
    <w:p>
      <w:pPr>
        <w:spacing w:before="160" w:after="40"/>
      </w:pPr>
      <w:r>
        <w:rPr>
          <w:rFonts w:ascii="Arial" w:hAnsi="Arial"/>
          <w:b/>
          <w:i w:val="0"/>
          <w:color w:val="1A1917"/>
          <w:sz w:val="21"/>
        </w:rPr>
        <w:t xml:space="preserve">Period 7  </w:t>
      </w:r>
      <w:r>
        <w:rPr>
          <w:rFonts w:ascii="Arial" w:hAnsi="Arial"/>
          <w:b w:val="0"/>
          <w:i w:val="0"/>
          <w:color w:val="6B6A63"/>
          <w:sz w:val="18"/>
        </w:rPr>
        <w:t xml:space="preserve">50 min   </w:t>
      </w:r>
      <w:r>
        <w:rPr>
          <w:rFonts w:ascii="Georgia" w:hAnsi="Georgia"/>
          <w:b/>
          <w:i w:val="0"/>
          <w:color w:val="1A1917"/>
          <w:sz w:val="21"/>
        </w:rPr>
        <w:t>Element Symbols, Atomic Number, and Mass Number in Notation</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(27-element reference table), Blank paper or notebook, Pencils</w:t>
      </w:r>
    </w:p>
    <w:p>
      <w:pPr>
        <w:spacing w:before="0" w:after="60"/>
      </w:pPr>
      <w:r>
        <w:rPr>
          <w:rFonts w:ascii="Arial" w:hAnsi="Arial"/>
          <w:b/>
          <w:i w:val="0"/>
          <w:color w:val="1A1917"/>
          <w:sz w:val="18"/>
        </w:rPr>
        <w:t xml:space="preserve">Teacher notes: </w:t>
      </w:r>
      <w:r>
        <w:rPr>
          <w:rFonts w:ascii="Arial" w:hAnsi="Arial"/>
          <w:b w:val="0"/>
          <w:i w:val="0"/>
          <w:color w:val="2A2A2A"/>
          <w:sz w:val="18"/>
        </w:rPr>
        <w:t>This unit covers two sections — symbols (8.4) and atomic number and mass number (8.5 and 8.6) — because their combined content forms a single coherent notation system most naturally practised together. A very common error is confusing which number goes in the superscript and which in the subscript; reinforce the mnemonic that the subscript Z is 'below' because protons are inside the nucleus, and mass (A) sits 'above' as the total count. The hands-on symbol-invention task at the opening is intentionally placed before the rules are taught — students who invent an all-caps symbol or a symbol with a number will self-correct when they apply the IUPAC criteria.</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Open with the Pause and Ponder task from section 8.4: students invent a name and symbol for a newly discovered element. They work individually, then apply the IUPAC rules from the chapter to evaluate whether their own symbol is valid. Pairs compare and identify which symbols violate the rules and why.</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Consolidate the IUPAC symbol rules on the board: first letter capitalised, second letter (if used) lowercase, may use non-adjacent letter, some symbols from Latin/Greek/German names. Work through examples: Fe (ferrum), Hg (hydrargyros), W (wolfram), Cl (chlorine). Students match five symbols from the reference table to their derivation and write the rule each illustrates.</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Introduce atomic number (Z) — number of protons in the nucleus, equal to the number of electrons in a neutral atom, the unique identity of each element. Students write the atomic number and electron count for hydrogen (Z=1), helium (Z=2), and lithium (Z=3). Then introduce mass number (A) — total nucleons (protons + neutrons). Present the standard notation with A as superscript and Z as subscript. Work through ¹H, ⁴₂He, ⁷₃Li on the board.</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Students practise a quick individual calculation set: for each of four given nuclide notations, determine the number of protons, electrons, and neutrons. They then construct the correct notation for an element given its proton count and mass number. Students check each other's work in pairs. Consolidate: the relationship A – Z = neutron count is the core calculation tool.</w:t>
            </w:r>
          </w:p>
        </w:tc>
      </w:tr>
    </w:tbl>
    <w:p>
      <w:pPr>
        <w:spacing w:before="40" w:after="40"/>
      </w:pPr>
      <w:r>
        <w:rPr>
          <w:rFonts w:ascii="Arial" w:hAnsi="Arial"/>
          <w:b/>
          <w:i w:val="0"/>
          <w:color w:val="1A1917"/>
          <w:sz w:val="18"/>
        </w:rPr>
        <w:t xml:space="preserve">Homework: </w:t>
      </w:r>
      <w:r>
        <w:rPr>
          <w:rFonts w:ascii="Arial" w:hAnsi="Arial"/>
          <w:b w:val="0"/>
          <w:i w:val="0"/>
          <w:color w:val="2A2A2A"/>
          <w:sz w:val="18"/>
        </w:rPr>
        <w:t>For each of the following elements — carbon (Z=6, A=12), fluorine (Z=9, A=19), and sodium (Z=11, A=23) — write the standard nuclide notation and state the number of neutrons.</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7</w:t>
            </w:r>
          </w:p>
          <w:p>
            <w:pPr>
              <w:spacing w:before="20" w:after="0"/>
            </w:pPr>
            <w:r>
              <w:rPr>
                <w:rFonts w:ascii="Georgia" w:hAnsi="Georgia"/>
                <w:b/>
                <w:i w:val="0"/>
                <w:color w:val="1A1917"/>
                <w:sz w:val="26"/>
              </w:rPr>
              <w:t>8.6 Mass Number</w:t>
            </w:r>
          </w:p>
        </w:tc>
      </w:tr>
    </w:tbl>
    <w:p>
      <w:pPr>
        <w:spacing w:after="40"/>
      </w:pPr>
    </w:p>
    <w:p>
      <w:pPr>
        <w:spacing w:before="160" w:after="40"/>
      </w:pPr>
      <w:r>
        <w:rPr>
          <w:rFonts w:ascii="Arial" w:hAnsi="Arial"/>
          <w:b/>
          <w:i w:val="0"/>
          <w:color w:val="1A1917"/>
          <w:sz w:val="21"/>
        </w:rPr>
        <w:t xml:space="preserve">Period 8  </w:t>
      </w:r>
      <w:r>
        <w:rPr>
          <w:rFonts w:ascii="Arial" w:hAnsi="Arial"/>
          <w:b w:val="0"/>
          <w:i w:val="0"/>
          <w:color w:val="6B6A63"/>
          <w:sz w:val="18"/>
        </w:rPr>
        <w:t xml:space="preserve">60 min   </w:t>
      </w:r>
      <w:r>
        <w:rPr>
          <w:rFonts w:ascii="Georgia" w:hAnsi="Georgia"/>
          <w:b/>
          <w:i w:val="0"/>
          <w:color w:val="1A1917"/>
          <w:sz w:val="21"/>
        </w:rPr>
        <w:t>Mass Number and Neutron Count — Numerical Practice</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Notebook and pencils, Blackboard or whiteboard</w:t>
      </w:r>
    </w:p>
    <w:p>
      <w:pPr>
        <w:spacing w:before="0" w:after="60"/>
      </w:pPr>
      <w:r>
        <w:rPr>
          <w:rFonts w:ascii="Arial" w:hAnsi="Arial"/>
          <w:b/>
          <w:i w:val="0"/>
          <w:color w:val="1A1917"/>
          <w:sz w:val="18"/>
        </w:rPr>
        <w:t xml:space="preserve">Teacher notes: </w:t>
      </w:r>
      <w:r>
        <w:rPr>
          <w:rFonts w:ascii="Arial" w:hAnsi="Arial"/>
          <w:b w:val="0"/>
          <w:i w:val="0"/>
          <w:color w:val="2A2A2A"/>
          <w:sz w:val="18"/>
        </w:rPr>
        <w:t>Having introduced standard nuclide notation in the previous unit, this unit gives students extended practice with the A–Z relationship before moving to shell filling. The most common error is substituting the element's period number for Z, or confusing the mass number with atomic mass in atomic mass units — keep the two concepts clearly separated. A good formative check is to ask a student to explain why an element's number of neutrons can differ from its number of protons, which surfaces whether they have genuinely internalised the A–Z=neutrons relationship.</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Establish the mass number definition: A equals total nucleons (protons + neutrons); electron mass is negligible so A accounts for virtually all atomic mass. Work hydrogen (A=1, Z=1, neutrons=0), helium (A=4, Z=2, neutrons=2), lithium (A=7, Z=3, neutrons=4) on the board, each time deriving neutrons as A–Z.</w:t>
            </w:r>
          </w:p>
        </w:tc>
      </w:tr>
      <w:tr>
        <w:tc>
          <w:tcPr>
            <w:tcW w:type="dxa" w:w="864"/>
          </w:tcPr>
          <w:p>
            <w:r>
              <w:rPr>
                <w:rFonts w:ascii="Arial" w:hAnsi="Arial"/>
                <w:b w:val="0"/>
                <w:i w:val="0"/>
                <w:color w:val="6B6A63"/>
                <w:sz w:val="16"/>
              </w:rPr>
              <w:t>24 min</w:t>
            </w:r>
          </w:p>
        </w:tc>
        <w:tc>
          <w:tcPr>
            <w:tcW w:type="dxa" w:w="9360"/>
          </w:tcPr>
          <w:p>
            <w:r>
              <w:rPr>
                <w:rFonts w:ascii="Arial" w:hAnsi="Arial"/>
                <w:b w:val="0"/>
                <w:i w:val="0"/>
                <w:color w:val="2A2A2A"/>
                <w:sz w:val="18"/>
              </w:rPr>
              <w:t>Students work the Pause and Ponder numerical problems from section 8.6 individually: finding electrons, protons, and neutrons given atomic number and nucleon count; finding neutrons given atomic number and mass number; finding mass number given neutron count and atomic number. Students write each step explicitly (A, Z given → neutrons = A–Z).</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Pairs exchange notebooks and check each other's working. Students identify and annotate any step where a partner's reasoning went wrong, not just the final answer. Reconvene and work one or two commonly missed problems on the board, making the reasoning chain visible.</w:t>
            </w:r>
          </w:p>
        </w:tc>
      </w:tr>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Consolidate: A is the mass count, Z is the identity count, and A–Z gives the neutrons. Students write in their own words a single rule that connects these three quantities, without using numbers, as a test of conceptual understanding rather than procedural recall.</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8</w:t>
            </w:r>
          </w:p>
          <w:p>
            <w:pPr>
              <w:spacing w:before="20" w:after="0"/>
            </w:pPr>
            <w:r>
              <w:rPr>
                <w:rFonts w:ascii="Georgia" w:hAnsi="Georgia"/>
                <w:b/>
                <w:i w:val="0"/>
                <w:color w:val="1A1917"/>
                <w:sz w:val="26"/>
              </w:rPr>
              <w:t>8.7 How Are Electrons Distributed in Different Energy Levels?</w:t>
            </w:r>
          </w:p>
        </w:tc>
      </w:tr>
    </w:tbl>
    <w:p>
      <w:pPr>
        <w:spacing w:after="40"/>
      </w:pPr>
    </w:p>
    <w:p>
      <w:pPr>
        <w:spacing w:before="160" w:after="40"/>
      </w:pPr>
      <w:r>
        <w:rPr>
          <w:rFonts w:ascii="Arial" w:hAnsi="Arial"/>
          <w:b/>
          <w:i w:val="0"/>
          <w:color w:val="1A1917"/>
          <w:sz w:val="21"/>
        </w:rPr>
        <w:t xml:space="preserve">Period 9  </w:t>
      </w:r>
      <w:r>
        <w:rPr>
          <w:rFonts w:ascii="Arial" w:hAnsi="Arial"/>
          <w:b w:val="0"/>
          <w:i w:val="0"/>
          <w:color w:val="6B6A63"/>
          <w:sz w:val="18"/>
        </w:rPr>
        <w:t xml:space="preserve">50 min   </w:t>
      </w:r>
      <w:r>
        <w:rPr>
          <w:rFonts w:ascii="Georgia" w:hAnsi="Georgia"/>
          <w:b/>
          <w:i w:val="0"/>
          <w:color w:val="1A1917"/>
          <w:sz w:val="21"/>
        </w:rPr>
        <w:t>Shell-Filling Rules and Electronic Configurations for the First Eighteen Elements</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(Fig. 8.11 and configuration table), Blank paper for drawing atomic structures, Pencils or pens, Blackboard</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that Bohr's shells have fixed energies, this unit applies the 2n² rule to actually populate atoms. The most persistent error is placing more than 8 electrons in the outermost shell even when the 2n² formula would permit more — the outermost-shell cap of 8 (exception: K at 2) must be stated explicitly and checked at every step. Asking students to check neon (Z=10) and argon (Z=18) against both rules simultaneously is a good diagnostic: if a student writes 10 in the L shell for neon they have missed the outermost-shell constraint.</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Present the three Bohr–Bury rules on the board: maximum electrons in shell n is 2n² (K→2, L→8, M→18); outermost shell holds no more than 8; electrons fill shells in order from the innermost. Students copy the rules and calculate the capacity of K, L, and M shells using the formula, confirming the values.</w:t>
            </w:r>
          </w:p>
        </w:tc>
      </w:tr>
      <w:tr>
        <w:tc>
          <w:tcPr>
            <w:tcW w:type="dxa" w:w="864"/>
          </w:tcPr>
          <w:p>
            <w:r>
              <w:rPr>
                <w:rFonts w:ascii="Arial" w:hAnsi="Arial"/>
                <w:b w:val="0"/>
                <w:i w:val="0"/>
                <w:color w:val="6B6A63"/>
                <w:sz w:val="16"/>
              </w:rPr>
              <w:t>18 min</w:t>
            </w:r>
          </w:p>
        </w:tc>
        <w:tc>
          <w:tcPr>
            <w:tcW w:type="dxa" w:w="9360"/>
          </w:tcPr>
          <w:p>
            <w:r>
              <w:rPr>
                <w:rFonts w:ascii="Arial" w:hAnsi="Arial"/>
                <w:b w:val="0"/>
                <w:i w:val="0"/>
                <w:color w:val="2A2A2A"/>
                <w:sz w:val="18"/>
              </w:rPr>
              <w:t>Build electronic configurations step by step from hydrogen (Z=1) to argon (Z=18) on the board, adding one electron per element. At each step ask students: which shell does the next electron enter? Students draw 2-D schematic atomic structures for at least six elements of their choice from this range in their notebooks, labelling each shell with its electron count.</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Students work the Pause and Ponder tasks from section 8.7: identify the number of valence electrons for ¹²₆C, ¹⁹₉F, and ²⁸₁₄Si from their nuclide notations; write complete electronic configurations for elements with atomic numbers 12, 16, and 18. Students check their configurations against the textbook table.</w:t>
            </w:r>
          </w:p>
        </w:tc>
      </w:tr>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Students attempt the sodium riddle from the Pause and Ponder: identify an element from its mass number and described properties. Students write the identification and the step-by-step reasoning. Consolidate by confirming neon (2,8) and argon (2,8,8) as examples of filled outermost shells.</w:t>
            </w:r>
          </w:p>
        </w:tc>
      </w:tr>
    </w:tbl>
    <w:p>
      <w:pPr>
        <w:spacing w:before="40" w:after="40"/>
      </w:pPr>
      <w:r>
        <w:rPr>
          <w:rFonts w:ascii="Arial" w:hAnsi="Arial"/>
          <w:b/>
          <w:i w:val="0"/>
          <w:color w:val="1A1917"/>
          <w:sz w:val="18"/>
        </w:rPr>
        <w:t xml:space="preserve">Homework: </w:t>
      </w:r>
      <w:r>
        <w:rPr>
          <w:rFonts w:ascii="Arial" w:hAnsi="Arial"/>
          <w:b w:val="0"/>
          <w:i w:val="0"/>
          <w:color w:val="2A2A2A"/>
          <w:sz w:val="18"/>
        </w:rPr>
        <w:t>Write the electronic configuration for phosphorus (Z=15) and chlorine (Z=17), showing the electron count in each shell. State the number of valence electrons for each element.</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9</w:t>
            </w:r>
          </w:p>
          <w:p>
            <w:pPr>
              <w:spacing w:before="20" w:after="0"/>
            </w:pPr>
            <w:r>
              <w:rPr>
                <w:rFonts w:ascii="Georgia" w:hAnsi="Georgia"/>
                <w:b/>
                <w:i w:val="0"/>
                <w:color w:val="1A1917"/>
                <w:sz w:val="26"/>
              </w:rPr>
              <w:t>8.8 Combining Capacity of an Atom: Valency</w:t>
            </w:r>
          </w:p>
        </w:tc>
      </w:tr>
    </w:tbl>
    <w:p>
      <w:pPr>
        <w:spacing w:after="40"/>
      </w:pPr>
    </w:p>
    <w:p>
      <w:pPr>
        <w:spacing w:before="160" w:after="40"/>
      </w:pPr>
      <w:r>
        <w:rPr>
          <w:rFonts w:ascii="Arial" w:hAnsi="Arial"/>
          <w:b/>
          <w:i w:val="0"/>
          <w:color w:val="1A1917"/>
          <w:sz w:val="21"/>
        </w:rPr>
        <w:t xml:space="preserve">Period 10  </w:t>
      </w:r>
      <w:r>
        <w:rPr>
          <w:rFonts w:ascii="Arial" w:hAnsi="Arial"/>
          <w:b w:val="0"/>
          <w:i w:val="0"/>
          <w:color w:val="6B6A63"/>
          <w:sz w:val="18"/>
        </w:rPr>
        <w:t xml:space="preserve">60 min   </w:t>
      </w:r>
      <w:r>
        <w:rPr>
          <w:rFonts w:ascii="Georgia" w:hAnsi="Georgia"/>
          <w:b/>
          <w:i w:val="0"/>
          <w:color w:val="1A1917"/>
          <w:sz w:val="21"/>
        </w:rPr>
        <w:t>Valence Electrons, the Octet Rule, and Predicting Valency</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(Table 8.4), Blackboard or whiteboard, Notebooks and pencils</w:t>
      </w:r>
    </w:p>
    <w:p>
      <w:pPr>
        <w:spacing w:before="0" w:after="60"/>
      </w:pPr>
      <w:r>
        <w:rPr>
          <w:rFonts w:ascii="Arial" w:hAnsi="Arial"/>
          <w:b/>
          <w:i w:val="0"/>
          <w:color w:val="1A1917"/>
          <w:sz w:val="18"/>
        </w:rPr>
        <w:t xml:space="preserve">Teacher notes: </w:t>
      </w:r>
      <w:r>
        <w:rPr>
          <w:rFonts w:ascii="Arial" w:hAnsi="Arial"/>
          <w:b w:val="0"/>
          <w:i w:val="0"/>
          <w:color w:val="2A2A2A"/>
          <w:sz w:val="18"/>
        </w:rPr>
        <w:t>Having built electronic configurations for the first eighteen elements, this unit connects those configurations to chemical behaviour through the octet rule. A common error is treating valency as simply the number of valence electrons — students must distinguish between elements that lose electrons to empty the valence shell (like sodium with 1) versus those that gain electrons to fill it (like chlorine with 7, valency 1). Asking 'why does sodium lose rather than gain 7 electrons?' probes this distinction and usually surfaces the confusion.</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Pose the inquiry question: atoms are electrically neutral, yet they react and combine. What drives an atom to interact with another? Ask students to hypothesise based on what they know about electronic configurations. Take two or three responses, note them on the board, and return to evaluate them at the end of the unit.</w:t>
            </w:r>
          </w:p>
        </w:tc>
      </w:tr>
      <w:tr>
        <w:tc>
          <w:tcPr>
            <w:tcW w:type="dxa" w:w="864"/>
          </w:tcPr>
          <w:p>
            <w:r>
              <w:rPr>
                <w:rFonts w:ascii="Arial" w:hAnsi="Arial"/>
                <w:b w:val="0"/>
                <w:i w:val="0"/>
                <w:color w:val="6B6A63"/>
                <w:sz w:val="16"/>
              </w:rPr>
              <w:t>22 min</w:t>
            </w:r>
          </w:p>
        </w:tc>
        <w:tc>
          <w:tcPr>
            <w:tcW w:type="dxa" w:w="9360"/>
          </w:tcPr>
          <w:p>
            <w:r>
              <w:rPr>
                <w:rFonts w:ascii="Arial" w:hAnsi="Arial"/>
                <w:b w:val="0"/>
                <w:i w:val="0"/>
                <w:color w:val="2A2A2A"/>
                <w:sz w:val="18"/>
              </w:rPr>
              <w:t>Introduce the octet rule: atoms with 8 valence electrons (or 2 for helium) are stable and largely unreactive. Atoms with incomplete valence shells achieve stability by losing, gaining, or sharing electrons. Work through sodium (2,8,1 → loses 1, valency 1), oxygen (2,6 → gains 2, valency 2), and carbon (2,4 → shares 4, valency 4) on the board. Students write the electronic configuration and valency determination for each.</w:t>
            </w:r>
          </w:p>
        </w:tc>
      </w:tr>
      <w:tr>
        <w:tc>
          <w:tcPr>
            <w:tcW w:type="dxa" w:w="864"/>
          </w:tcPr>
          <w:p>
            <w:r>
              <w:rPr>
                <w:rFonts w:ascii="Arial" w:hAnsi="Arial"/>
                <w:b w:val="0"/>
                <w:i w:val="0"/>
                <w:color w:val="6B6A63"/>
                <w:sz w:val="16"/>
              </w:rPr>
              <w:t>14 min</w:t>
            </w:r>
          </w:p>
        </w:tc>
        <w:tc>
          <w:tcPr>
            <w:tcW w:type="dxa" w:w="9360"/>
          </w:tcPr>
          <w:p>
            <w:r>
              <w:rPr>
                <w:rFonts w:ascii="Arial" w:hAnsi="Arial"/>
                <w:b w:val="0"/>
                <w:i w:val="0"/>
                <w:color w:val="2A2A2A"/>
                <w:sz w:val="18"/>
              </w:rPr>
              <w:t>Students apply the method independently: determine the valency of magnesium (Z=12), chlorine (Z=17), and nitrogen (Z=7) by first writing the electronic configuration, then identifying how many electrons are needed to complete or empty the valence shell. They record: configuration → valence electron count → action (lose/gain/share) → valency.</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Return to the opening hypotheses on the board. Students evaluate each one against the octet rule: which hypotheses were correct, which were incomplete, which were wrong? Students extend Table 8.4 from the textbook by adding a valency column for the elements they have determined. Consolidate: valency 0 for noble gases; the chapter notes that some compounds violate simple valency rules, to be explored later.</w:t>
            </w:r>
          </w:p>
        </w:tc>
      </w:tr>
    </w:tbl>
    <w:p>
      <w:pPr>
        <w:spacing w:before="40" w:after="40"/>
      </w:pPr>
      <w:r>
        <w:rPr>
          <w:rFonts w:ascii="Arial" w:hAnsi="Arial"/>
          <w:b/>
          <w:i w:val="0"/>
          <w:color w:val="1A1917"/>
          <w:sz w:val="18"/>
        </w:rPr>
        <w:t xml:space="preserve">Homework: </w:t>
      </w:r>
      <w:r>
        <w:rPr>
          <w:rFonts w:ascii="Arial" w:hAnsi="Arial"/>
          <w:b w:val="0"/>
          <w:i w:val="0"/>
          <w:color w:val="2A2A2A"/>
          <w:sz w:val="18"/>
        </w:rPr>
        <w:t>Determine the valency of aluminium (Z=13), sulfur (Z=16), and argon (Z=18) by writing the electronic configuration for each and stating whether electrons are lost, gained, or shared. Explain in one sentence why argon has valency 0.</w:t>
      </w:r>
    </w:p>
    <w:tbl>
      <w:tblPr>
        <w:tblW w:type="auto" w:w="0"/>
        <w:tblLook w:firstColumn="1" w:firstRow="1" w:lastColumn="0" w:lastRow="0" w:noHBand="0" w:noVBand="1" w:val="04A0"/>
        <w:tblBorders>
          <w:top w:val="nil"/>
          <w:left w:val="nil"/>
          <w:bottom w:val="nil"/>
          <w:right w:val="nil"/>
          <w:insideH w:val="nil"/>
          <w:insideV w:val="nil"/>
        </w:tblBorders>
      </w:tblPr>
      <w:tblGrid>
        <w:gridCol w:w="10224"/>
      </w:tblGrid>
      <w:tr>
        <w:tc>
          <w:tcPr>
            <w:tcW w:type="dxa" w:w="10224"/>
            <w:shd w:val="clear" w:fill="EBE3D3"/>
          </w:tcPr>
          <w:p>
            <w:pPr>
              <w:spacing w:after="0"/>
            </w:pPr>
            <w:r>
              <w:rPr>
                <w:rFonts w:ascii="Arial" w:hAnsi="Arial"/>
                <w:b/>
                <w:i w:val="0"/>
                <w:color w:val="164436"/>
                <w:sz w:val="15"/>
              </w:rPr>
              <w:t>SECTION 10</w:t>
            </w:r>
          </w:p>
          <w:p>
            <w:pPr>
              <w:spacing w:before="20" w:after="0"/>
            </w:pPr>
            <w:r>
              <w:rPr>
                <w:rFonts w:ascii="Georgia" w:hAnsi="Georgia"/>
                <w:b/>
                <w:i w:val="0"/>
                <w:color w:val="1A1917"/>
                <w:sz w:val="26"/>
              </w:rPr>
              <w:t>8.9 A Deeper Look into Atomic Structure</w:t>
            </w:r>
          </w:p>
        </w:tc>
      </w:tr>
    </w:tbl>
    <w:p>
      <w:pPr>
        <w:spacing w:after="40"/>
      </w:pPr>
    </w:p>
    <w:p>
      <w:pPr>
        <w:spacing w:before="160" w:after="40"/>
      </w:pPr>
      <w:r>
        <w:rPr>
          <w:rFonts w:ascii="Arial" w:hAnsi="Arial"/>
          <w:b/>
          <w:i w:val="0"/>
          <w:color w:val="1A1917"/>
          <w:sz w:val="21"/>
        </w:rPr>
        <w:t xml:space="preserve">Period 11  </w:t>
      </w:r>
      <w:r>
        <w:rPr>
          <w:rFonts w:ascii="Arial" w:hAnsi="Arial"/>
          <w:b w:val="0"/>
          <w:i w:val="0"/>
          <w:color w:val="6B6A63"/>
          <w:sz w:val="18"/>
        </w:rPr>
        <w:t xml:space="preserve">50 min   </w:t>
      </w:r>
      <w:r>
        <w:rPr>
          <w:rFonts w:ascii="Georgia" w:hAnsi="Georgia"/>
          <w:b/>
          <w:i w:val="0"/>
          <w:color w:val="1A1917"/>
          <w:sz w:val="21"/>
        </w:rPr>
        <w:t>Isotopes, Isobars, and Weighted Average Atomic Mass</w:t>
      </w:r>
    </w:p>
    <w:p>
      <w:pPr>
        <w:spacing w:before="0" w:after="40"/>
      </w:pPr>
      <w:r>
        <w:rPr>
          <w:rFonts w:ascii="Arial" w:hAnsi="Arial"/>
          <w:b/>
          <w:i w:val="0"/>
          <w:color w:val="1A1917"/>
          <w:sz w:val="18"/>
        </w:rPr>
        <w:t xml:space="preserve">Materials: </w:t>
      </w:r>
      <w:r>
        <w:rPr>
          <w:rFonts w:ascii="Arial" w:hAnsi="Arial"/>
          <w:b w:val="0"/>
          <w:i w:val="0"/>
          <w:color w:val="2A2A2A"/>
          <w:sz w:val="18"/>
        </w:rPr>
        <w:t>Textbook Chapter 8, Blackboard or whiteboard, Notebooks and pencils</w:t>
      </w:r>
    </w:p>
    <w:p>
      <w:pPr>
        <w:spacing w:before="0" w:after="60"/>
      </w:pPr>
      <w:r>
        <w:rPr>
          <w:rFonts w:ascii="Arial" w:hAnsi="Arial"/>
          <w:b/>
          <w:i w:val="0"/>
          <w:color w:val="1A1917"/>
          <w:sz w:val="18"/>
        </w:rPr>
        <w:t xml:space="preserve">Teacher notes: </w:t>
      </w:r>
      <w:r>
        <w:rPr>
          <w:rFonts w:ascii="Arial" w:hAnsi="Arial"/>
          <w:b w:val="0"/>
          <w:i w:val="0"/>
          <w:color w:val="2A2A2A"/>
          <w:sz w:val="18"/>
        </w:rPr>
        <w:t>Having established electronic configuration and valency, this unit introduces isotopes and isobars as evidence that atoms of the same element are not always identical — extending beyond Dalton's original picture. The most persistent confusion is between isotopes and isobars: students mix up 'same Z different A' with 'same A different Z.' The comparison table task at the close is specifically designed to force this distinction into explicit form. The chlorine weighted average calculation deserves careful attention — students who interpret 35.5u as a property of a single atom have missed the statistical meaning of the weighted average.</w:t>
      </w:r>
    </w:p>
    <w:tbl>
      <w:tblPr>
        <w:tblLook w:firstColumn="1" w:firstRow="1" w:lastColumn="0" w:lastRow="0" w:noHBand="0" w:noVBand="1" w:val="04A0"/>
        <w:tblBorders>
          <w:top w:val="single" w:sz="4" w:space="0" w:color="DDDDDD"/>
          <w:bottom w:val="single" w:sz="4" w:space="0" w:color="DDDDDD"/>
          <w:insideH w:val="single" w:sz="4" w:space="0" w:color="DDDDDD"/>
          <w:left w:val="nil"/>
          <w:right w:val="nil"/>
          <w:insideV w:val="nil"/>
        </w:tblBorders>
        <w:tblLayout w:type="fixed"/>
        <w:tblW w:w="10224" w:type="dxa"/>
      </w:tblPr>
      <w:tblGrid>
        <w:gridCol w:w="864"/>
        <w:gridCol w:w="9360"/>
      </w:tblGrid>
      <w:tr>
        <w:tc>
          <w:tcPr>
            <w:tcW w:type="dxa" w:w="864"/>
          </w:tcPr>
          <w:p>
            <w:r>
              <w:rPr>
                <w:rFonts w:ascii="Arial" w:hAnsi="Arial"/>
                <w:b w:val="0"/>
                <w:i w:val="0"/>
                <w:color w:val="6B6A63"/>
                <w:sz w:val="16"/>
              </w:rPr>
              <w:t>10 min</w:t>
            </w:r>
          </w:p>
        </w:tc>
        <w:tc>
          <w:tcPr>
            <w:tcW w:type="dxa" w:w="9360"/>
          </w:tcPr>
          <w:p>
            <w:r>
              <w:rPr>
                <w:rFonts w:ascii="Arial" w:hAnsi="Arial"/>
                <w:b w:val="0"/>
                <w:i w:val="0"/>
                <w:color w:val="2A2A2A"/>
                <w:sz w:val="18"/>
              </w:rPr>
              <w:t>Open with the puzzle: if atomic number uniquely identifies an element, can two atoms of the same element have different masses? Ask students to reason about this before any instruction. Take hypotheses. Then introduce the definition: isotopes are atoms of the same element (same Z) with different mass numbers (different A) due to different neutron counts.</w:t>
            </w:r>
          </w:p>
        </w:tc>
      </w:tr>
      <w:tr>
        <w:tc>
          <w:tcPr>
            <w:tcW w:type="dxa" w:w="864"/>
          </w:tcPr>
          <w:p>
            <w:r>
              <w:rPr>
                <w:rFonts w:ascii="Arial" w:hAnsi="Arial"/>
                <w:b w:val="0"/>
                <w:i w:val="0"/>
                <w:color w:val="6B6A63"/>
                <w:sz w:val="16"/>
              </w:rPr>
              <w:t>15 min</w:t>
            </w:r>
          </w:p>
        </w:tc>
        <w:tc>
          <w:tcPr>
            <w:tcW w:type="dxa" w:w="9360"/>
          </w:tcPr>
          <w:p>
            <w:r>
              <w:rPr>
                <w:rFonts w:ascii="Arial" w:hAnsi="Arial"/>
                <w:b w:val="0"/>
                <w:i w:val="0"/>
                <w:color w:val="2A2A2A"/>
                <w:sz w:val="18"/>
              </w:rPr>
              <w:t>Work through hydrogen's three isotopes on the board: protium (¹₁H, ~99.98%, 0 neutrons), deuterium (²₁H, ~0.015%, 1 neutron), tritium (³₁H, traces, 2 neutrons). Then carbon's three isotopes: ¹²₆C, ¹³₆C, ¹⁴₆C. Students note: same Z, same electron configuration, same chemical properties — different A, different physical properties. Students work the Pause and Ponder sodium isotope task: compare atomic numbers, mass numbers, and classify the pair as isotopes.</w:t>
            </w:r>
          </w:p>
        </w:tc>
      </w:tr>
      <w:tr>
        <w:tc>
          <w:tcPr>
            <w:tcW w:type="dxa" w:w="864"/>
          </w:tcPr>
          <w:p>
            <w:r>
              <w:rPr>
                <w:rFonts w:ascii="Arial" w:hAnsi="Arial"/>
                <w:b w:val="0"/>
                <w:i w:val="0"/>
                <w:color w:val="6B6A63"/>
                <w:sz w:val="16"/>
              </w:rPr>
              <w:t>13 min</w:t>
            </w:r>
          </w:p>
        </w:tc>
        <w:tc>
          <w:tcPr>
            <w:tcW w:type="dxa" w:w="9360"/>
          </w:tcPr>
          <w:p>
            <w:r>
              <w:rPr>
                <w:rFonts w:ascii="Arial" w:hAnsi="Arial"/>
                <w:b w:val="0"/>
                <w:i w:val="0"/>
                <w:color w:val="2A2A2A"/>
                <w:sz w:val="18"/>
              </w:rPr>
              <w:t>Present the average atomic mass problem: chlorine has two isotopes ³⁵Cl (75%) and ³⁷Cl (25%). Simple average gives 36u, but the correct weighted average is (35×0.75)+(37×0.25) = 35.5u. Students work the bromine weighted average calculation from the Pause and Ponder task. Consolidate: 35.5u does not mean any atom has that mass — it reflects the isotopic mixture in nature.</w:t>
            </w:r>
          </w:p>
        </w:tc>
      </w:tr>
      <w:tr>
        <w:tc>
          <w:tcPr>
            <w:tcW w:type="dxa" w:w="864"/>
          </w:tcPr>
          <w:p>
            <w:r>
              <w:rPr>
                <w:rFonts w:ascii="Arial" w:hAnsi="Arial"/>
                <w:b w:val="0"/>
                <w:i w:val="0"/>
                <w:color w:val="6B6A63"/>
                <w:sz w:val="16"/>
              </w:rPr>
              <w:t>12 min</w:t>
            </w:r>
          </w:p>
        </w:tc>
        <w:tc>
          <w:tcPr>
            <w:tcW w:type="dxa" w:w="9360"/>
          </w:tcPr>
          <w:p>
            <w:r>
              <w:rPr>
                <w:rFonts w:ascii="Arial" w:hAnsi="Arial"/>
                <w:b w:val="0"/>
                <w:i w:val="0"/>
                <w:color w:val="2A2A2A"/>
                <w:sz w:val="18"/>
              </w:rPr>
              <w:t>Introduce isobars: atoms of different elements with the same mass number but different atomic numbers. Example: calcium (Z=20), potassium (Z=19), argon (Z=18), all with A=40. Students construct a comparison table: isotopes vs. isobars — what is the same, what differs, and what that implies for chemical properties. The section closes by noting Bohr's model is itself incomplete — electrons form probability clouds rather than fixed orbits — with the quantum model treated in higher grades.</w:t>
            </w:r>
          </w:p>
        </w:tc>
      </w:tr>
    </w:tbl>
    <w:p>
      <w:pPr>
        <w:spacing w:before="40" w:after="40"/>
      </w:pPr>
      <w:r>
        <w:rPr>
          <w:rFonts w:ascii="Arial" w:hAnsi="Arial"/>
          <w:b/>
          <w:i w:val="0"/>
          <w:color w:val="1A1917"/>
          <w:sz w:val="18"/>
        </w:rPr>
        <w:t xml:space="preserve">Homework: </w:t>
      </w:r>
      <w:r>
        <w:rPr>
          <w:rFonts w:ascii="Arial" w:hAnsi="Arial"/>
          <w:b w:val="0"/>
          <w:i w:val="0"/>
          <w:color w:val="2A2A2A"/>
          <w:sz w:val="18"/>
        </w:rPr>
        <w:t>Calculate the weighted average atomic mass of boron, which has two isotopes: ¹⁰B at 19.9% natural abundance and ¹¹B at 80.1% natural abundance. Show your working and state whether your answer represents the mass of any single boron atom, explaining why or why not.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